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B5" w:rsidRPr="00F208B5" w:rsidRDefault="00F208B5" w:rsidP="00F208B5">
      <w:pPr>
        <w:pStyle w:val="NormalWeb"/>
        <w:jc w:val="center"/>
        <w:rPr>
          <w:rStyle w:val="lev"/>
          <w:sz w:val="28"/>
          <w:u w:val="single"/>
        </w:rPr>
      </w:pPr>
      <w:r w:rsidRPr="00F208B5">
        <w:rPr>
          <w:rStyle w:val="lev"/>
          <w:sz w:val="28"/>
          <w:u w:val="single"/>
        </w:rPr>
        <w:t xml:space="preserve">Lauréats 2021 de l’appel à projets </w:t>
      </w:r>
    </w:p>
    <w:p w:rsidR="00F208B5" w:rsidRPr="00F208B5" w:rsidRDefault="00F208B5" w:rsidP="00F208B5">
      <w:pPr>
        <w:pStyle w:val="NormalWeb"/>
        <w:jc w:val="center"/>
        <w:rPr>
          <w:b/>
        </w:rPr>
      </w:pPr>
      <w:r w:rsidRPr="00F208B5">
        <w:rPr>
          <w:rStyle w:val="lev"/>
          <w:sz w:val="28"/>
          <w:u w:val="single"/>
        </w:rPr>
        <w:t xml:space="preserve">« </w:t>
      </w:r>
      <w:r w:rsidR="00C46B2F" w:rsidRPr="00C46B2F">
        <w:rPr>
          <w:rStyle w:val="lev"/>
          <w:sz w:val="28"/>
          <w:u w:val="single"/>
        </w:rPr>
        <w:t>Soutien aux dispositifs d'accompagnement pour la culture</w:t>
      </w:r>
      <w:r w:rsidR="00C46B2F">
        <w:rPr>
          <w:rStyle w:val="lev"/>
          <w:sz w:val="28"/>
          <w:u w:val="single"/>
        </w:rPr>
        <w:t xml:space="preserve"> </w:t>
      </w:r>
      <w:bookmarkStart w:id="0" w:name="_GoBack"/>
      <w:bookmarkEnd w:id="0"/>
      <w:r w:rsidRPr="00F208B5">
        <w:rPr>
          <w:rStyle w:val="lev"/>
          <w:sz w:val="28"/>
          <w:u w:val="single"/>
        </w:rPr>
        <w:t>»</w:t>
      </w:r>
    </w:p>
    <w:p w:rsidR="00195DE6" w:rsidRDefault="00195DE6" w:rsidP="00195DE6">
      <w:pPr>
        <w:pStyle w:val="NormalWeb"/>
        <w:spacing w:before="0" w:beforeAutospacing="0" w:after="0" w:afterAutospacing="0"/>
        <w:jc w:val="both"/>
        <w:rPr>
          <w:b/>
        </w:rPr>
      </w:pPr>
      <w:r w:rsidRPr="003E6B24">
        <w:rPr>
          <w:b/>
        </w:rPr>
        <w:t>35 lauréats de l’appel à projet ont été sélectionnés en 2021 par un comité de sélec</w:t>
      </w:r>
      <w:r w:rsidR="00F208B5">
        <w:rPr>
          <w:b/>
        </w:rPr>
        <w:t>tion réuni</w:t>
      </w:r>
      <w:r w:rsidRPr="003E6B24">
        <w:rPr>
          <w:b/>
        </w:rPr>
        <w:t xml:space="preserve"> le 25 octobre, composé de représentants du ministère de la Culture et de personnalités qualifiées :</w:t>
      </w:r>
    </w:p>
    <w:p w:rsidR="00195DE6" w:rsidRDefault="00195DE6" w:rsidP="00195DE6">
      <w:pPr>
        <w:spacing w:after="0"/>
        <w:jc w:val="both"/>
      </w:pP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104FACTORY / CENTQUATRE-PARIS</w:t>
      </w:r>
      <w:r w:rsidRPr="0082033A">
        <w:rPr>
          <w:rFonts w:ascii="Times New Roman" w:hAnsi="Times New Roman" w:cs="Times New Roman"/>
          <w:sz w:val="24"/>
        </w:rPr>
        <w:t>, Paris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40mcube Centre d’Art Contemporain d’Intérêt National</w:t>
      </w:r>
      <w:r w:rsidRPr="0082033A">
        <w:rPr>
          <w:rFonts w:ascii="Times New Roman" w:hAnsi="Times New Roman" w:cs="Times New Roman"/>
          <w:sz w:val="24"/>
        </w:rPr>
        <w:t>, Rennes (Bretagne)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30 000 €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AMAC</w:t>
      </w:r>
      <w:r w:rsidRPr="0082033A">
        <w:rPr>
          <w:rFonts w:ascii="Times New Roman" w:hAnsi="Times New Roman" w:cs="Times New Roman"/>
          <w:sz w:val="24"/>
        </w:rPr>
        <w:t>, Paris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82033A">
        <w:rPr>
          <w:rFonts w:ascii="Times New Roman" w:hAnsi="Times New Roman" w:cs="Times New Roman"/>
          <w:b/>
          <w:sz w:val="24"/>
        </w:rPr>
        <w:t>AMICentre</w:t>
      </w:r>
      <w:proofErr w:type="spellEnd"/>
      <w:r w:rsidRPr="0082033A">
        <w:rPr>
          <w:rFonts w:ascii="Times New Roman" w:hAnsi="Times New Roman" w:cs="Times New Roman"/>
          <w:b/>
          <w:sz w:val="24"/>
        </w:rPr>
        <w:t xml:space="preserve"> - Aide aux Musiques Innovatrices</w:t>
      </w:r>
      <w:r w:rsidRPr="0082033A">
        <w:rPr>
          <w:rFonts w:ascii="Times New Roman" w:hAnsi="Times New Roman" w:cs="Times New Roman"/>
          <w:sz w:val="24"/>
        </w:rPr>
        <w:t>, Marseille (Provence-Alpes-Côte d’Azur)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Ancoats</w:t>
      </w:r>
      <w:r w:rsidRPr="0082033A">
        <w:rPr>
          <w:rFonts w:ascii="Times New Roman" w:hAnsi="Times New Roman" w:cs="Times New Roman"/>
          <w:sz w:val="24"/>
        </w:rPr>
        <w:t>, Bagnolet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APPUY CREATEURS</w:t>
      </w:r>
      <w:r w:rsidRPr="0082033A">
        <w:rPr>
          <w:rFonts w:ascii="Times New Roman" w:hAnsi="Times New Roman" w:cs="Times New Roman"/>
          <w:sz w:val="24"/>
        </w:rPr>
        <w:t>, Clermont-Ferrand (Auvergne-Rhône-Alpes)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ARTÉFACTS</w:t>
      </w:r>
      <w:r w:rsidRPr="0082033A">
        <w:rPr>
          <w:rFonts w:ascii="Times New Roman" w:hAnsi="Times New Roman" w:cs="Times New Roman"/>
          <w:sz w:val="24"/>
        </w:rPr>
        <w:t>, Orléans (Centre-Val de Loire)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10 650 €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ASSOCIATION AGESCA</w:t>
      </w:r>
      <w:r w:rsidRPr="0082033A">
        <w:rPr>
          <w:rFonts w:ascii="Times New Roman" w:hAnsi="Times New Roman" w:cs="Times New Roman"/>
          <w:sz w:val="24"/>
        </w:rPr>
        <w:t>, Marseille (Provence-Alpes-Côte d’Azur)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12 000 €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 xml:space="preserve">Association Circulaire - les Ateliers Jeanne </w:t>
      </w:r>
      <w:proofErr w:type="spellStart"/>
      <w:r w:rsidRPr="0082033A">
        <w:rPr>
          <w:rFonts w:ascii="Times New Roman" w:hAnsi="Times New Roman" w:cs="Times New Roman"/>
          <w:b/>
          <w:sz w:val="24"/>
        </w:rPr>
        <w:t>Barret</w:t>
      </w:r>
      <w:proofErr w:type="spellEnd"/>
      <w:r w:rsidRPr="0082033A">
        <w:rPr>
          <w:rFonts w:ascii="Times New Roman" w:hAnsi="Times New Roman" w:cs="Times New Roman"/>
          <w:sz w:val="24"/>
        </w:rPr>
        <w:t>, Marseille (Provence-Alpes-Côte d’Azur)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14 000 €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CAE CLARA</w:t>
      </w:r>
      <w:r w:rsidRPr="0082033A">
        <w:rPr>
          <w:rFonts w:ascii="Times New Roman" w:hAnsi="Times New Roman" w:cs="Times New Roman"/>
          <w:sz w:val="24"/>
        </w:rPr>
        <w:t>, Paris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CONTEXT’ART</w:t>
      </w:r>
      <w:r w:rsidRPr="0082033A">
        <w:rPr>
          <w:rFonts w:ascii="Times New Roman" w:hAnsi="Times New Roman" w:cs="Times New Roman"/>
          <w:sz w:val="24"/>
        </w:rPr>
        <w:t>, Montpellier (Occitanie)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Fontaine O Livres</w:t>
      </w:r>
      <w:r w:rsidRPr="0082033A">
        <w:rPr>
          <w:rFonts w:ascii="Times New Roman" w:hAnsi="Times New Roman" w:cs="Times New Roman"/>
          <w:sz w:val="24"/>
        </w:rPr>
        <w:t>, Paris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25 000 €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FRAAP Fédération des Réseaux et Associations d’Artistes Plasticiens</w:t>
      </w:r>
      <w:r w:rsidRPr="0082033A">
        <w:rPr>
          <w:rFonts w:ascii="Times New Roman" w:hAnsi="Times New Roman" w:cs="Times New Roman"/>
          <w:sz w:val="24"/>
        </w:rPr>
        <w:t>, Aubervilliers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14 000 €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82033A">
        <w:rPr>
          <w:rFonts w:ascii="Times New Roman" w:hAnsi="Times New Roman" w:cs="Times New Roman"/>
          <w:b/>
          <w:sz w:val="24"/>
        </w:rPr>
        <w:t>Fraca</w:t>
      </w:r>
      <w:proofErr w:type="spellEnd"/>
      <w:r w:rsidRPr="0082033A">
        <w:rPr>
          <w:rFonts w:ascii="Times New Roman" w:hAnsi="Times New Roman" w:cs="Times New Roman"/>
          <w:b/>
          <w:sz w:val="24"/>
        </w:rPr>
        <w:t>-Ma</w:t>
      </w:r>
      <w:r w:rsidRPr="0082033A">
        <w:rPr>
          <w:rFonts w:ascii="Times New Roman" w:hAnsi="Times New Roman" w:cs="Times New Roman"/>
          <w:sz w:val="24"/>
        </w:rPr>
        <w:t>, Orléans (Centre-Val de Loire)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 </w:t>
      </w:r>
      <w:r w:rsidRPr="00195DE6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 xml:space="preserve"> </w:t>
      </w:r>
      <w:r w:rsidRPr="00195DE6">
        <w:rPr>
          <w:rFonts w:ascii="Times New Roman" w:hAnsi="Times New Roman" w:cs="Times New Roman"/>
          <w:sz w:val="24"/>
        </w:rPr>
        <w:t>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Jeudi Formation</w:t>
      </w:r>
      <w:r w:rsidRPr="0082033A">
        <w:rPr>
          <w:rFonts w:ascii="Times New Roman" w:hAnsi="Times New Roman" w:cs="Times New Roman"/>
          <w:sz w:val="24"/>
        </w:rPr>
        <w:t>, La Saline Les Bains (La Réunion)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10 000 €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 xml:space="preserve">La </w:t>
      </w:r>
      <w:proofErr w:type="spellStart"/>
      <w:r w:rsidRPr="0082033A">
        <w:rPr>
          <w:rFonts w:ascii="Times New Roman" w:hAnsi="Times New Roman" w:cs="Times New Roman"/>
          <w:b/>
          <w:sz w:val="24"/>
        </w:rPr>
        <w:t>Condamine</w:t>
      </w:r>
      <w:proofErr w:type="spellEnd"/>
      <w:r w:rsidRPr="0082033A">
        <w:rPr>
          <w:rFonts w:ascii="Times New Roman" w:hAnsi="Times New Roman" w:cs="Times New Roman"/>
          <w:sz w:val="24"/>
        </w:rPr>
        <w:t>, Paris (Ile-de-France)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La Condition Publique</w:t>
      </w:r>
      <w:r w:rsidRPr="0082033A">
        <w:rPr>
          <w:rFonts w:ascii="Times New Roman" w:hAnsi="Times New Roman" w:cs="Times New Roman"/>
          <w:sz w:val="24"/>
        </w:rPr>
        <w:t>, Roubaix (Hauts-de-France)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 xml:space="preserve">La Coursive </w:t>
      </w:r>
      <w:proofErr w:type="spellStart"/>
      <w:r w:rsidRPr="0082033A">
        <w:rPr>
          <w:rFonts w:ascii="Times New Roman" w:hAnsi="Times New Roman" w:cs="Times New Roman"/>
          <w:b/>
          <w:sz w:val="24"/>
        </w:rPr>
        <w:t>Boutaric</w:t>
      </w:r>
      <w:proofErr w:type="spellEnd"/>
      <w:r w:rsidRPr="0082033A">
        <w:rPr>
          <w:rFonts w:ascii="Times New Roman" w:hAnsi="Times New Roman" w:cs="Times New Roman"/>
          <w:sz w:val="24"/>
        </w:rPr>
        <w:t>, Dijon (Bourgogne-Franche-Comté)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 xml:space="preserve">La </w:t>
      </w:r>
      <w:proofErr w:type="spellStart"/>
      <w:r w:rsidRPr="0082033A">
        <w:rPr>
          <w:rFonts w:ascii="Times New Roman" w:hAnsi="Times New Roman" w:cs="Times New Roman"/>
          <w:b/>
          <w:sz w:val="24"/>
        </w:rPr>
        <w:t>Fabulerie</w:t>
      </w:r>
      <w:proofErr w:type="spellEnd"/>
      <w:r w:rsidRPr="0082033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Marseille </w:t>
      </w:r>
      <w:r w:rsidRPr="0082033A">
        <w:rPr>
          <w:rFonts w:ascii="Times New Roman" w:hAnsi="Times New Roman" w:cs="Times New Roman"/>
          <w:sz w:val="24"/>
        </w:rPr>
        <w:t>(Provence-Alpes-Côte d’Azur)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5 500 €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La Malterie</w:t>
      </w:r>
      <w:r w:rsidRPr="0082033A">
        <w:rPr>
          <w:rFonts w:ascii="Times New Roman" w:hAnsi="Times New Roman" w:cs="Times New Roman"/>
          <w:sz w:val="24"/>
        </w:rPr>
        <w:t>, Lille (Hauts-de-France)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195DE6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Le Damier</w:t>
      </w:r>
      <w:r w:rsidRPr="0082033A">
        <w:rPr>
          <w:rFonts w:ascii="Times New Roman" w:hAnsi="Times New Roman" w:cs="Times New Roman"/>
          <w:sz w:val="24"/>
        </w:rPr>
        <w:t>, Clermont-Ferrand (Auvergne-Rhône-Alpes)</w:t>
      </w:r>
      <w:r>
        <w:rPr>
          <w:rFonts w:ascii="Times New Roman" w:hAnsi="Times New Roman" w:cs="Times New Roman"/>
          <w:sz w:val="24"/>
        </w:rPr>
        <w:t xml:space="preserve"> - </w:t>
      </w:r>
      <w:r w:rsidRPr="00195DE6">
        <w:rPr>
          <w:rFonts w:ascii="Times New Roman" w:hAnsi="Times New Roman" w:cs="Times New Roman"/>
          <w:sz w:val="24"/>
        </w:rPr>
        <w:t>30 000 €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Le Marchepied</w:t>
      </w:r>
      <w:r w:rsidRPr="0082033A">
        <w:rPr>
          <w:rFonts w:ascii="Times New Roman" w:hAnsi="Times New Roman" w:cs="Times New Roman"/>
          <w:sz w:val="24"/>
        </w:rPr>
        <w:t>, Caen (Normandie)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13 000 €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L'incubateur du patrimoine du Centre des monuments nationaux</w:t>
      </w:r>
      <w:r w:rsidRPr="0082033A">
        <w:rPr>
          <w:rFonts w:ascii="Times New Roman" w:hAnsi="Times New Roman" w:cs="Times New Roman"/>
          <w:sz w:val="24"/>
        </w:rPr>
        <w:t>, Paris (Ile-de-France)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10 000 €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L'Office</w:t>
      </w:r>
      <w:r w:rsidRPr="0082033A">
        <w:rPr>
          <w:rFonts w:ascii="Times New Roman" w:hAnsi="Times New Roman" w:cs="Times New Roman"/>
          <w:sz w:val="24"/>
        </w:rPr>
        <w:t>, Marseille (Provence-Alpes-Côte d’Azur)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29 950 €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Ma Sphère</w:t>
      </w:r>
      <w:r w:rsidRPr="0082033A">
        <w:rPr>
          <w:rFonts w:ascii="Times New Roman" w:hAnsi="Times New Roman" w:cs="Times New Roman"/>
          <w:sz w:val="24"/>
        </w:rPr>
        <w:t>, Toulouse (Occitanie)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10 000 €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82033A">
        <w:rPr>
          <w:rFonts w:ascii="Times New Roman" w:hAnsi="Times New Roman" w:cs="Times New Roman"/>
          <w:b/>
          <w:sz w:val="24"/>
        </w:rPr>
        <w:t>Make</w:t>
      </w:r>
      <w:proofErr w:type="spellEnd"/>
      <w:r w:rsidRPr="0082033A">
        <w:rPr>
          <w:rFonts w:ascii="Times New Roman" w:hAnsi="Times New Roman" w:cs="Times New Roman"/>
          <w:b/>
          <w:sz w:val="24"/>
        </w:rPr>
        <w:t xml:space="preserve"> Ici</w:t>
      </w:r>
      <w:r w:rsidRPr="0082033A">
        <w:rPr>
          <w:rFonts w:ascii="Times New Roman" w:hAnsi="Times New Roman" w:cs="Times New Roman"/>
          <w:sz w:val="24"/>
        </w:rPr>
        <w:t>, Montreuil/Nantes/Marseille/Wasquehal (National)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MILA</w:t>
      </w:r>
      <w:r w:rsidRPr="0082033A">
        <w:rPr>
          <w:rFonts w:ascii="Times New Roman" w:hAnsi="Times New Roman" w:cs="Times New Roman"/>
          <w:sz w:val="24"/>
        </w:rPr>
        <w:t>, Paris (Ile-de-France)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25 000 €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OZ</w:t>
      </w:r>
      <w:r w:rsidRPr="0082033A">
        <w:rPr>
          <w:rFonts w:ascii="Times New Roman" w:hAnsi="Times New Roman" w:cs="Times New Roman"/>
          <w:sz w:val="24"/>
        </w:rPr>
        <w:t>, Angers (Pays de la Loire)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Pôle Arts Visuels Pays de Loire</w:t>
      </w:r>
      <w:r w:rsidRPr="0082033A">
        <w:rPr>
          <w:rFonts w:ascii="Times New Roman" w:hAnsi="Times New Roman" w:cs="Times New Roman"/>
          <w:sz w:val="24"/>
        </w:rPr>
        <w:t>, Nantes (Pays de la Loire)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22768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Pôle Pixel</w:t>
      </w:r>
      <w:r w:rsidRPr="0082033A">
        <w:rPr>
          <w:rFonts w:ascii="Times New Roman" w:hAnsi="Times New Roman" w:cs="Times New Roman"/>
          <w:sz w:val="24"/>
        </w:rPr>
        <w:t>, Villeurbanne (Auvergne-Rhône-Alpes)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227687" w:rsidRPr="00227687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F208B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PRMA - PÔLE REGIONAL DES MUSIQUES ACTUELLES DE LA REUNION</w:t>
      </w:r>
      <w:r w:rsidRPr="0082033A">
        <w:rPr>
          <w:rFonts w:ascii="Times New Roman" w:hAnsi="Times New Roman" w:cs="Times New Roman"/>
          <w:sz w:val="24"/>
        </w:rPr>
        <w:t>, Saint-Paul (La Réunion)</w:t>
      </w:r>
      <w:r w:rsidR="00227687">
        <w:rPr>
          <w:rFonts w:ascii="Times New Roman" w:hAnsi="Times New Roman" w:cs="Times New Roman"/>
          <w:sz w:val="24"/>
        </w:rPr>
        <w:t xml:space="preserve"> - </w:t>
      </w:r>
      <w:r w:rsidR="00F208B5" w:rsidRPr="00F208B5">
        <w:rPr>
          <w:rFonts w:ascii="Times New Roman" w:hAnsi="Times New Roman" w:cs="Times New Roman"/>
          <w:sz w:val="24"/>
        </w:rPr>
        <w:t>20 000 €</w:t>
      </w:r>
    </w:p>
    <w:p w:rsidR="00195DE6" w:rsidRPr="0082033A" w:rsidRDefault="00195DE6" w:rsidP="00F208B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Samba Résille</w:t>
      </w:r>
      <w:r w:rsidRPr="0082033A">
        <w:rPr>
          <w:rFonts w:ascii="Times New Roman" w:hAnsi="Times New Roman" w:cs="Times New Roman"/>
          <w:sz w:val="24"/>
        </w:rPr>
        <w:t>, Toulouse (Occitanie)</w:t>
      </w:r>
      <w:r w:rsidR="00F208B5">
        <w:rPr>
          <w:rFonts w:ascii="Times New Roman" w:hAnsi="Times New Roman" w:cs="Times New Roman"/>
          <w:sz w:val="24"/>
        </w:rPr>
        <w:t xml:space="preserve"> - </w:t>
      </w:r>
      <w:r w:rsidR="00F208B5" w:rsidRPr="00F208B5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F208B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>SAMOA</w:t>
      </w:r>
      <w:r w:rsidRPr="0082033A">
        <w:rPr>
          <w:rFonts w:ascii="Times New Roman" w:hAnsi="Times New Roman" w:cs="Times New Roman"/>
          <w:sz w:val="24"/>
        </w:rPr>
        <w:t>, Nantes (Pays de la Loire)</w:t>
      </w:r>
      <w:r w:rsidR="00F208B5">
        <w:rPr>
          <w:rFonts w:ascii="Times New Roman" w:hAnsi="Times New Roman" w:cs="Times New Roman"/>
          <w:sz w:val="24"/>
        </w:rPr>
        <w:t xml:space="preserve"> - </w:t>
      </w:r>
      <w:r w:rsidR="00F208B5" w:rsidRPr="00F208B5">
        <w:rPr>
          <w:rFonts w:ascii="Times New Roman" w:hAnsi="Times New Roman" w:cs="Times New Roman"/>
          <w:sz w:val="24"/>
        </w:rPr>
        <w:t>15 000 €</w:t>
      </w:r>
    </w:p>
    <w:p w:rsidR="00195DE6" w:rsidRPr="0082033A" w:rsidRDefault="00195DE6" w:rsidP="00F208B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lastRenderedPageBreak/>
        <w:t>SCIC LA MAIN 9-3.0</w:t>
      </w:r>
      <w:r w:rsidRPr="0082033A">
        <w:rPr>
          <w:rFonts w:ascii="Times New Roman" w:hAnsi="Times New Roman" w:cs="Times New Roman"/>
          <w:sz w:val="24"/>
        </w:rPr>
        <w:t>, Saint-Denis (Ile-de-France)</w:t>
      </w:r>
      <w:r w:rsidR="00F208B5">
        <w:rPr>
          <w:rFonts w:ascii="Times New Roman" w:hAnsi="Times New Roman" w:cs="Times New Roman"/>
          <w:sz w:val="24"/>
        </w:rPr>
        <w:t xml:space="preserve"> - </w:t>
      </w:r>
      <w:r w:rsidR="00F208B5" w:rsidRPr="00F208B5">
        <w:rPr>
          <w:rFonts w:ascii="Times New Roman" w:hAnsi="Times New Roman" w:cs="Times New Roman"/>
          <w:sz w:val="24"/>
        </w:rPr>
        <w:t>25 000 €</w:t>
      </w:r>
    </w:p>
    <w:p w:rsidR="00195DE6" w:rsidRPr="0082033A" w:rsidRDefault="00195DE6" w:rsidP="00F208B5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2033A">
        <w:rPr>
          <w:rFonts w:ascii="Times New Roman" w:hAnsi="Times New Roman" w:cs="Times New Roman"/>
          <w:b/>
          <w:sz w:val="24"/>
        </w:rPr>
        <w:t xml:space="preserve">TCMR </w:t>
      </w:r>
      <w:proofErr w:type="spellStart"/>
      <w:r w:rsidRPr="0082033A">
        <w:rPr>
          <w:rFonts w:ascii="Times New Roman" w:hAnsi="Times New Roman" w:cs="Times New Roman"/>
          <w:b/>
          <w:sz w:val="24"/>
        </w:rPr>
        <w:t>Bliiida</w:t>
      </w:r>
      <w:proofErr w:type="spellEnd"/>
      <w:r w:rsidR="00F208B5">
        <w:rPr>
          <w:rFonts w:ascii="Times New Roman" w:hAnsi="Times New Roman" w:cs="Times New Roman"/>
          <w:sz w:val="24"/>
        </w:rPr>
        <w:t xml:space="preserve">, </w:t>
      </w:r>
      <w:r w:rsidRPr="0082033A">
        <w:rPr>
          <w:rFonts w:ascii="Times New Roman" w:hAnsi="Times New Roman" w:cs="Times New Roman"/>
          <w:sz w:val="24"/>
        </w:rPr>
        <w:t>Strasbourg/Metz/Nancy/Reims/Mulhouse/Thionville/Charleville-Mézières/Epinal (Grand Est)</w:t>
      </w:r>
      <w:r w:rsidR="00F208B5">
        <w:rPr>
          <w:rFonts w:ascii="Times New Roman" w:hAnsi="Times New Roman" w:cs="Times New Roman"/>
          <w:sz w:val="24"/>
        </w:rPr>
        <w:t xml:space="preserve"> - </w:t>
      </w:r>
      <w:r w:rsidR="00F208B5" w:rsidRPr="00F208B5">
        <w:rPr>
          <w:rFonts w:ascii="Times New Roman" w:hAnsi="Times New Roman" w:cs="Times New Roman"/>
          <w:sz w:val="24"/>
        </w:rPr>
        <w:t>15 000 €</w:t>
      </w:r>
    </w:p>
    <w:p w:rsidR="007C14B0" w:rsidRDefault="007C14B0"/>
    <w:sectPr w:rsidR="007C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F4518"/>
    <w:multiLevelType w:val="hybridMultilevel"/>
    <w:tmpl w:val="785E1ED2"/>
    <w:lvl w:ilvl="0" w:tplc="83DC280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E6"/>
    <w:rsid w:val="00195DE6"/>
    <w:rsid w:val="00227687"/>
    <w:rsid w:val="007C14B0"/>
    <w:rsid w:val="00C46B2F"/>
    <w:rsid w:val="00F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A885"/>
  <w15:chartTrackingRefBased/>
  <w15:docId w15:val="{D6A6F762-B3B5-4DE4-A73F-AE84BA6E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D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5DE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20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HARTVICK Justin</dc:creator>
  <cp:keywords/>
  <dc:description/>
  <cp:lastModifiedBy>HARTVICK Justin</cp:lastModifiedBy>
  <cp:revision>1</cp:revision>
  <dcterms:created xsi:type="dcterms:W3CDTF">2022-03-31T13:00:00Z</dcterms:created>
  <dcterms:modified xsi:type="dcterms:W3CDTF">2022-03-31T13:13:00Z</dcterms:modified>
</cp:coreProperties>
</file>