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286" w:rsidRPr="00E37DBA" w:rsidRDefault="00C36286" w:rsidP="00E37DBA">
      <w:pPr>
        <w:jc w:val="center"/>
        <w:rPr>
          <w:rFonts w:ascii="Marianne" w:hAnsi="Marianne"/>
          <w:b/>
          <w:sz w:val="24"/>
          <w:szCs w:val="24"/>
        </w:rPr>
      </w:pPr>
      <w:r>
        <w:rPr>
          <w:noProof/>
          <w:lang w:eastAsia="fr-FR"/>
        </w:rPr>
        <w:drawing>
          <wp:inline distT="0" distB="0" distL="0" distR="0" wp14:anchorId="6CFA5850" wp14:editId="5B1ADBDD">
            <wp:extent cx="1704975" cy="8858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AC.jpg"/>
                    <pic:cNvPicPr/>
                  </pic:nvPicPr>
                  <pic:blipFill>
                    <a:blip r:embed="rId4">
                      <a:extLst>
                        <a:ext uri="{28A0092B-C50C-407E-A947-70E740481C1C}">
                          <a14:useLocalDpi xmlns:a14="http://schemas.microsoft.com/office/drawing/2010/main" val="0"/>
                        </a:ext>
                      </a:extLst>
                    </a:blip>
                    <a:stretch>
                      <a:fillRect/>
                    </a:stretch>
                  </pic:blipFill>
                  <pic:spPr>
                    <a:xfrm>
                      <a:off x="0" y="0"/>
                      <a:ext cx="1704975" cy="885825"/>
                    </a:xfrm>
                    <a:prstGeom prst="rect">
                      <a:avLst/>
                    </a:prstGeom>
                  </pic:spPr>
                </pic:pic>
              </a:graphicData>
            </a:graphic>
          </wp:inline>
        </w:drawing>
      </w:r>
      <w:r w:rsidRPr="00E37DBA">
        <w:rPr>
          <w:rFonts w:ascii="Marianne" w:hAnsi="Marianne"/>
          <w:b/>
          <w:sz w:val="24"/>
          <w:szCs w:val="24"/>
        </w:rPr>
        <w:t>VACANCES CULTURELLES 2021</w:t>
      </w:r>
      <w:r w:rsidR="00E37DBA" w:rsidRPr="00E37DBA">
        <w:rPr>
          <w:rFonts w:ascii="Marianne" w:hAnsi="Marianne"/>
          <w:b/>
          <w:sz w:val="24"/>
          <w:szCs w:val="24"/>
        </w:rPr>
        <w:t xml:space="preserve"> </w:t>
      </w:r>
      <w:r w:rsidRPr="00E37DBA">
        <w:rPr>
          <w:rFonts w:ascii="Marianne" w:hAnsi="Marianne"/>
          <w:b/>
          <w:sz w:val="24"/>
          <w:szCs w:val="24"/>
        </w:rPr>
        <w:t>EN GUADELOUPE</w:t>
      </w:r>
    </w:p>
    <w:p w:rsidR="00E37DBA" w:rsidRPr="00E37DBA" w:rsidRDefault="00E37DBA" w:rsidP="00E37DBA">
      <w:pPr>
        <w:ind w:left="1843"/>
        <w:jc w:val="center"/>
        <w:rPr>
          <w:rFonts w:ascii="Marianne" w:hAnsi="Marianne"/>
          <w:sz w:val="24"/>
          <w:szCs w:val="24"/>
        </w:rPr>
      </w:pPr>
      <w:r w:rsidRPr="00E37DBA">
        <w:rPr>
          <w:rFonts w:ascii="Marianne" w:hAnsi="Marianne"/>
          <w:b/>
          <w:sz w:val="24"/>
          <w:szCs w:val="24"/>
        </w:rPr>
        <w:t>UNE SECONDE EDITION</w:t>
      </w:r>
    </w:p>
    <w:p w:rsidR="00E37DBA" w:rsidRDefault="00E37DBA" w:rsidP="00E37DBA">
      <w:pPr>
        <w:rPr>
          <w:rFonts w:ascii="Marianne" w:hAnsi="Marianne"/>
          <w:sz w:val="24"/>
          <w:szCs w:val="24"/>
        </w:rPr>
      </w:pPr>
    </w:p>
    <w:p w:rsidR="00C0523E" w:rsidRPr="008F264E" w:rsidRDefault="00E37DBA" w:rsidP="00E37DBA">
      <w:pPr>
        <w:jc w:val="both"/>
        <w:rPr>
          <w:rFonts w:ascii="Marianne" w:hAnsi="Marianne"/>
        </w:rPr>
      </w:pPr>
      <w:r w:rsidRPr="00E37DBA">
        <w:rPr>
          <w:rFonts w:ascii="Marianne" w:hAnsi="Marianne"/>
        </w:rPr>
        <w:t>Fort du succès d’une première édition</w:t>
      </w:r>
      <w:r w:rsidR="00C36286" w:rsidRPr="00E37DBA">
        <w:rPr>
          <w:rFonts w:ascii="Marianne" w:hAnsi="Marianne"/>
        </w:rPr>
        <w:t xml:space="preserve"> en 2020, la DAC Guadeloupe renouvelle </w:t>
      </w:r>
      <w:r w:rsidR="00C0523E" w:rsidRPr="00E37DBA">
        <w:rPr>
          <w:rFonts w:ascii="Marianne" w:hAnsi="Marianne"/>
        </w:rPr>
        <w:t>cette opération.</w:t>
      </w:r>
    </w:p>
    <w:p w:rsidR="00C0523E" w:rsidRPr="00E37DBA" w:rsidRDefault="00C0523E" w:rsidP="00E37DBA">
      <w:pPr>
        <w:jc w:val="both"/>
        <w:rPr>
          <w:rFonts w:ascii="Marianne" w:hAnsi="Marianne"/>
        </w:rPr>
      </w:pPr>
      <w:r w:rsidRPr="00E37DBA">
        <w:rPr>
          <w:rFonts w:ascii="Marianne" w:hAnsi="Marianne"/>
        </w:rPr>
        <w:t xml:space="preserve">Ce dispositif contribue à la reprise de la vie culturelle pendant la période </w:t>
      </w:r>
      <w:r w:rsidR="00E37DBA" w:rsidRPr="00E37DBA">
        <w:rPr>
          <w:rFonts w:ascii="Marianne" w:hAnsi="Marianne"/>
        </w:rPr>
        <w:t>estivale de</w:t>
      </w:r>
      <w:r w:rsidR="00B55619" w:rsidRPr="00E37DBA">
        <w:rPr>
          <w:rFonts w:ascii="Marianne" w:hAnsi="Marianne"/>
        </w:rPr>
        <w:t xml:space="preserve"> juillet </w:t>
      </w:r>
      <w:r w:rsidR="00E37DBA" w:rsidRPr="00E37DBA">
        <w:rPr>
          <w:rFonts w:ascii="Marianne" w:hAnsi="Marianne"/>
        </w:rPr>
        <w:t>à</w:t>
      </w:r>
      <w:r w:rsidR="00B55619" w:rsidRPr="00E37DBA">
        <w:rPr>
          <w:rFonts w:ascii="Marianne" w:hAnsi="Marianne"/>
        </w:rPr>
        <w:t xml:space="preserve"> septembre. Il permet de soutenir des projets spécifiquement élaborés dans cet objectif qui se déroulent habituellement à cette période mais nécessitent des adaptations significatives liées à la crise sanitaire. Tous les secteurs culturels sont convoqués (musique, danse, théâtre, cirque, etc.).</w:t>
      </w:r>
    </w:p>
    <w:p w:rsidR="00B55619" w:rsidRPr="00E37DBA" w:rsidRDefault="00B55619" w:rsidP="00E37DBA">
      <w:pPr>
        <w:jc w:val="both"/>
        <w:rPr>
          <w:rFonts w:ascii="Marianne" w:hAnsi="Marianne"/>
        </w:rPr>
      </w:pPr>
      <w:r w:rsidRPr="00E37DBA">
        <w:rPr>
          <w:rFonts w:ascii="Marianne" w:hAnsi="Marianne"/>
        </w:rPr>
        <w:t>Cette opération donne l’occasion à une très grand nombre d’enfants et de jeunes de participer à un évènement ou un projet culturel. Avec une attention toute particulière portée aux jeunes artistes récem</w:t>
      </w:r>
      <w:bookmarkStart w:id="0" w:name="_GoBack"/>
      <w:bookmarkEnd w:id="0"/>
      <w:r w:rsidRPr="00E37DBA">
        <w:rPr>
          <w:rFonts w:ascii="Marianne" w:hAnsi="Marianne"/>
        </w:rPr>
        <w:t xml:space="preserve">ment sortis des écoles de l’enseignement supérieur culture. En partenariat avec les collectivités territoriales, l’été culturel se déploie largement sur tous les territoires et accorde une dimension importante </w:t>
      </w:r>
      <w:r w:rsidR="00E37DBA" w:rsidRPr="00E37DBA">
        <w:rPr>
          <w:rFonts w:ascii="Marianne" w:hAnsi="Marianne"/>
        </w:rPr>
        <w:t>à la valorisation des savoir-faire et de la créativité guadeloupéenne</w:t>
      </w:r>
      <w:r w:rsidRPr="00E37DBA">
        <w:rPr>
          <w:rFonts w:ascii="Marianne" w:hAnsi="Marianne"/>
        </w:rPr>
        <w:t>.</w:t>
      </w:r>
      <w:r w:rsidR="00F20FBA" w:rsidRPr="00E37DBA">
        <w:rPr>
          <w:rFonts w:ascii="Marianne" w:hAnsi="Marianne"/>
        </w:rPr>
        <w:t xml:space="preserve"> C’est près de 100 intervenants ou intermittents qui se mobiliseront en Guadeloupe.</w:t>
      </w:r>
    </w:p>
    <w:p w:rsidR="00B55619" w:rsidRPr="00E37DBA" w:rsidRDefault="00E37DBA" w:rsidP="00E37DBA">
      <w:pPr>
        <w:jc w:val="both"/>
        <w:rPr>
          <w:rFonts w:ascii="Marianne" w:hAnsi="Marianne"/>
        </w:rPr>
      </w:pPr>
      <w:r w:rsidRPr="00E37DBA">
        <w:rPr>
          <w:rFonts w:ascii="Marianne" w:hAnsi="Marianne"/>
        </w:rPr>
        <w:t>L</w:t>
      </w:r>
      <w:r w:rsidR="00B55619" w:rsidRPr="00E37DBA">
        <w:rPr>
          <w:rFonts w:ascii="Marianne" w:hAnsi="Marianne"/>
        </w:rPr>
        <w:t>a mise en place des «</w:t>
      </w:r>
      <w:r w:rsidR="00B55619" w:rsidRPr="00E37DBA">
        <w:rPr>
          <w:rFonts w:ascii="Calibri" w:hAnsi="Calibri" w:cs="Calibri"/>
        </w:rPr>
        <w:t> </w:t>
      </w:r>
      <w:r w:rsidR="00B55619" w:rsidRPr="00E37DBA">
        <w:rPr>
          <w:rFonts w:ascii="Marianne" w:hAnsi="Marianne"/>
        </w:rPr>
        <w:t>p</w:t>
      </w:r>
      <w:r w:rsidR="00B55619" w:rsidRPr="00E37DBA">
        <w:rPr>
          <w:rFonts w:ascii="Marianne" w:hAnsi="Marianne" w:cs="Marianne"/>
        </w:rPr>
        <w:t>ô</w:t>
      </w:r>
      <w:r w:rsidR="00B55619" w:rsidRPr="00E37DBA">
        <w:rPr>
          <w:rFonts w:ascii="Marianne" w:hAnsi="Marianne"/>
        </w:rPr>
        <w:t>les structurant</w:t>
      </w:r>
      <w:r w:rsidR="00B55619" w:rsidRPr="00E37DBA">
        <w:rPr>
          <w:rFonts w:ascii="Calibri" w:hAnsi="Calibri" w:cs="Calibri"/>
        </w:rPr>
        <w:t> </w:t>
      </w:r>
      <w:r w:rsidR="00B55619" w:rsidRPr="00E37DBA">
        <w:rPr>
          <w:rFonts w:ascii="Marianne" w:hAnsi="Marianne" w:cs="Marianne"/>
        </w:rPr>
        <w:t>»</w:t>
      </w:r>
      <w:r w:rsidR="00B55619" w:rsidRPr="00E37DBA">
        <w:rPr>
          <w:rFonts w:ascii="Marianne" w:hAnsi="Marianne"/>
        </w:rPr>
        <w:t xml:space="preserve"> constitu</w:t>
      </w:r>
      <w:r w:rsidR="00B55619" w:rsidRPr="00E37DBA">
        <w:rPr>
          <w:rFonts w:ascii="Marianne" w:hAnsi="Marianne" w:cs="Marianne"/>
        </w:rPr>
        <w:t>é</w:t>
      </w:r>
      <w:r w:rsidR="00B55619" w:rsidRPr="00E37DBA">
        <w:rPr>
          <w:rFonts w:ascii="Marianne" w:hAnsi="Marianne"/>
        </w:rPr>
        <w:t>s d</w:t>
      </w:r>
      <w:r w:rsidR="00B55619" w:rsidRPr="00E37DBA">
        <w:rPr>
          <w:rFonts w:ascii="Marianne" w:hAnsi="Marianne" w:cs="Marianne"/>
        </w:rPr>
        <w:t>‘</w:t>
      </w:r>
      <w:r w:rsidR="00B55619" w:rsidRPr="00E37DBA">
        <w:rPr>
          <w:rFonts w:ascii="Marianne" w:hAnsi="Marianne"/>
        </w:rPr>
        <w:t>associations</w:t>
      </w:r>
      <w:r w:rsidR="00F20FBA" w:rsidRPr="00E37DBA">
        <w:rPr>
          <w:rFonts w:ascii="Marianne" w:hAnsi="Marianne"/>
        </w:rPr>
        <w:t xml:space="preserve"> telles que Défi CEFRIM</w:t>
      </w:r>
      <w:r w:rsidR="00B55619" w:rsidRPr="00E37DBA">
        <w:rPr>
          <w:rFonts w:ascii="Marianne" w:hAnsi="Marianne"/>
        </w:rPr>
        <w:t>, Correspon’Danse, la Clé des arts, Ciné Woulé au bénéfice des territoires ruraux, majoritaires sur notre îl</w:t>
      </w:r>
      <w:r w:rsidRPr="00E37DBA">
        <w:rPr>
          <w:rFonts w:ascii="Marianne" w:hAnsi="Marianne"/>
        </w:rPr>
        <w:t>e contribuent à cette offre d’éducation artistique et culturelle au travers du maillage du territoire.</w:t>
      </w:r>
    </w:p>
    <w:p w:rsidR="00F20FBA" w:rsidRDefault="00F20FBA"/>
    <w:p w:rsidR="00F20FBA" w:rsidRPr="00E37DBA" w:rsidRDefault="00F20FBA" w:rsidP="00F20FBA">
      <w:pPr>
        <w:spacing w:after="0" w:line="240" w:lineRule="auto"/>
        <w:rPr>
          <w:rFonts w:ascii="Marianne" w:hAnsi="Marianne"/>
          <w:b/>
        </w:rPr>
      </w:pPr>
      <w:r w:rsidRPr="00E37DBA">
        <w:rPr>
          <w:rFonts w:ascii="Marianne" w:hAnsi="Marianne"/>
          <w:b/>
          <w:noProof/>
          <w:lang w:eastAsia="fr-FR"/>
        </w:rPr>
        <w:drawing>
          <wp:anchor distT="0" distB="0" distL="114300" distR="114300" simplePos="0" relativeHeight="251659264" behindDoc="0" locked="0" layoutInCell="1" allowOverlap="1" wp14:anchorId="35D9208F" wp14:editId="65C2EDDB">
            <wp:simplePos x="0" y="0"/>
            <wp:positionH relativeFrom="column">
              <wp:posOffset>-4445</wp:posOffset>
            </wp:positionH>
            <wp:positionV relativeFrom="paragraph">
              <wp:posOffset>-4445</wp:posOffset>
            </wp:positionV>
            <wp:extent cx="1090703" cy="120840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rrespon'dans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0703" cy="1208405"/>
                    </a:xfrm>
                    <a:prstGeom prst="rect">
                      <a:avLst/>
                    </a:prstGeom>
                  </pic:spPr>
                </pic:pic>
              </a:graphicData>
            </a:graphic>
          </wp:anchor>
        </w:drawing>
      </w:r>
      <w:r w:rsidRPr="00E37DBA">
        <w:rPr>
          <w:rFonts w:ascii="Marianne" w:hAnsi="Marianne"/>
          <w:b/>
        </w:rPr>
        <w:t>Correspon’danse</w:t>
      </w:r>
    </w:p>
    <w:p w:rsidR="00F20FBA" w:rsidRPr="00E37DBA" w:rsidRDefault="00F20FBA" w:rsidP="00E37DBA">
      <w:pPr>
        <w:spacing w:after="0" w:line="240" w:lineRule="auto"/>
        <w:jc w:val="both"/>
        <w:rPr>
          <w:rFonts w:ascii="Marianne" w:hAnsi="Marianne"/>
        </w:rPr>
      </w:pPr>
      <w:r w:rsidRPr="00E37DBA">
        <w:rPr>
          <w:rFonts w:ascii="Marianne" w:hAnsi="Marianne"/>
        </w:rPr>
        <w:t>Association créée en 200, c’est un relais au service du scolaire, de l’extra- scolaire et de l’insertion professionnelle pour créer et rassembler par la danse, mais aussi une structure d’échanges et de partages de pratiques, de rencontres artistiques, de transmission et de création dont l’objectif est de créer des passerelles dans l’univers de la danse pour tous les corps. Correspon’danse</w:t>
      </w:r>
      <w:r w:rsidRPr="00E37DBA">
        <w:rPr>
          <w:rFonts w:ascii="Calibri" w:hAnsi="Calibri" w:cs="Calibri"/>
        </w:rPr>
        <w:t> </w:t>
      </w:r>
      <w:r w:rsidRPr="00E37DBA">
        <w:rPr>
          <w:rFonts w:ascii="Marianne" w:hAnsi="Marianne"/>
        </w:rPr>
        <w:t>: une histoire d</w:t>
      </w:r>
      <w:r w:rsidRPr="00E37DBA">
        <w:rPr>
          <w:rFonts w:ascii="Marianne" w:hAnsi="Marianne" w:cs="Marianne"/>
        </w:rPr>
        <w:t>’é</w:t>
      </w:r>
      <w:r w:rsidRPr="00E37DBA">
        <w:rPr>
          <w:rFonts w:ascii="Marianne" w:hAnsi="Marianne"/>
        </w:rPr>
        <w:t>changes pluriels avec la danse comme langage commun</w:t>
      </w:r>
      <w:r w:rsidRPr="00E37DBA">
        <w:rPr>
          <w:rFonts w:ascii="Marianne" w:hAnsi="Marianne" w:cs="Marianne"/>
        </w:rPr>
        <w:t>…</w:t>
      </w:r>
    </w:p>
    <w:p w:rsidR="00F20FBA" w:rsidRDefault="00F20FBA" w:rsidP="00F20FBA">
      <w:pPr>
        <w:spacing w:after="0" w:line="240" w:lineRule="auto"/>
      </w:pPr>
    </w:p>
    <w:p w:rsidR="00F20FBA" w:rsidRDefault="00F20FBA" w:rsidP="00F20FBA">
      <w:pPr>
        <w:spacing w:after="0" w:line="240" w:lineRule="auto"/>
      </w:pPr>
    </w:p>
    <w:p w:rsidR="00F20FBA" w:rsidRDefault="00F20FBA" w:rsidP="00F20FBA">
      <w:pPr>
        <w:spacing w:after="0" w:line="240" w:lineRule="auto"/>
        <w:rPr>
          <w:b/>
        </w:rPr>
      </w:pPr>
      <w:r>
        <w:rPr>
          <w:b/>
          <w:noProof/>
          <w:lang w:eastAsia="fr-FR"/>
        </w:rPr>
        <w:drawing>
          <wp:anchor distT="0" distB="0" distL="114300" distR="114300" simplePos="0" relativeHeight="251660288" behindDoc="0" locked="0" layoutInCell="1" allowOverlap="1" wp14:anchorId="022BD795" wp14:editId="66FA2D9E">
            <wp:simplePos x="0" y="0"/>
            <wp:positionH relativeFrom="column">
              <wp:posOffset>4748530</wp:posOffset>
            </wp:positionH>
            <wp:positionV relativeFrom="paragraph">
              <wp:posOffset>144780</wp:posOffset>
            </wp:positionV>
            <wp:extent cx="1699260" cy="1133475"/>
            <wp:effectExtent l="0" t="0" r="0" b="952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fi cefrim.jpg"/>
                    <pic:cNvPicPr/>
                  </pic:nvPicPr>
                  <pic:blipFill>
                    <a:blip r:embed="rId6">
                      <a:extLst>
                        <a:ext uri="{28A0092B-C50C-407E-A947-70E740481C1C}">
                          <a14:useLocalDpi xmlns:a14="http://schemas.microsoft.com/office/drawing/2010/main" val="0"/>
                        </a:ext>
                      </a:extLst>
                    </a:blip>
                    <a:stretch>
                      <a:fillRect/>
                    </a:stretch>
                  </pic:blipFill>
                  <pic:spPr>
                    <a:xfrm>
                      <a:off x="0" y="0"/>
                      <a:ext cx="1699260" cy="1133475"/>
                    </a:xfrm>
                    <a:prstGeom prst="rect">
                      <a:avLst/>
                    </a:prstGeom>
                  </pic:spPr>
                </pic:pic>
              </a:graphicData>
            </a:graphic>
            <wp14:sizeRelH relativeFrom="margin">
              <wp14:pctWidth>0</wp14:pctWidth>
            </wp14:sizeRelH>
            <wp14:sizeRelV relativeFrom="margin">
              <wp14:pctHeight>0</wp14:pctHeight>
            </wp14:sizeRelV>
          </wp:anchor>
        </w:drawing>
      </w:r>
    </w:p>
    <w:p w:rsidR="00F20FBA" w:rsidRPr="00E37DBA" w:rsidRDefault="00F20FBA" w:rsidP="00F20FBA">
      <w:pPr>
        <w:spacing w:after="0" w:line="240" w:lineRule="auto"/>
        <w:rPr>
          <w:rFonts w:ascii="Marianne" w:hAnsi="Marianne"/>
          <w:b/>
        </w:rPr>
      </w:pPr>
      <w:r w:rsidRPr="00E37DBA">
        <w:rPr>
          <w:rFonts w:ascii="Marianne" w:hAnsi="Marianne"/>
          <w:b/>
        </w:rPr>
        <w:t>Défi CEFRIM</w:t>
      </w:r>
    </w:p>
    <w:p w:rsidR="00F20FBA" w:rsidRPr="00E37DBA" w:rsidRDefault="00F20FBA" w:rsidP="00E37DBA">
      <w:pPr>
        <w:spacing w:after="0" w:line="240" w:lineRule="auto"/>
        <w:jc w:val="both"/>
        <w:rPr>
          <w:rFonts w:ascii="Marianne" w:hAnsi="Marianne"/>
        </w:rPr>
      </w:pPr>
      <w:r w:rsidRPr="00E37DBA">
        <w:rPr>
          <w:rFonts w:ascii="Marianne" w:hAnsi="Marianne"/>
        </w:rPr>
        <w:t>Centre d’éveil, de formation, de rencontre et d’information pour la musique, il assure l’éducation artistique et culturelle depuis 30 ans. Sur le plan artistique il utilise les pédagogies universelles et sur le plan culturel il a fait des recherches pour concevoir un programme afin de développer</w:t>
      </w:r>
      <w:r w:rsidRPr="00E37DBA">
        <w:rPr>
          <w:rFonts w:ascii="Calibri" w:hAnsi="Calibri" w:cs="Calibri"/>
        </w:rPr>
        <w:t> </w:t>
      </w:r>
      <w:r w:rsidRPr="00E37DBA">
        <w:rPr>
          <w:rFonts w:ascii="Marianne" w:hAnsi="Marianne"/>
        </w:rPr>
        <w:t>la cr</w:t>
      </w:r>
      <w:r w:rsidRPr="00E37DBA">
        <w:rPr>
          <w:rFonts w:ascii="Marianne" w:hAnsi="Marianne" w:cs="Marianne"/>
        </w:rPr>
        <w:t>é</w:t>
      </w:r>
      <w:r w:rsidRPr="00E37DBA">
        <w:rPr>
          <w:rFonts w:ascii="Marianne" w:hAnsi="Marianne"/>
        </w:rPr>
        <w:t>ativit</w:t>
      </w:r>
      <w:r w:rsidRPr="00E37DBA">
        <w:rPr>
          <w:rFonts w:ascii="Marianne" w:hAnsi="Marianne" w:cs="Marianne"/>
        </w:rPr>
        <w:t>é</w:t>
      </w:r>
      <w:r w:rsidRPr="00E37DBA">
        <w:rPr>
          <w:rFonts w:ascii="Marianne" w:hAnsi="Marianne"/>
        </w:rPr>
        <w:t>, l</w:t>
      </w:r>
      <w:r w:rsidRPr="00E37DBA">
        <w:rPr>
          <w:rFonts w:ascii="Marianne" w:hAnsi="Marianne" w:cs="Marianne"/>
        </w:rPr>
        <w:t>’</w:t>
      </w:r>
      <w:r w:rsidRPr="00E37DBA">
        <w:rPr>
          <w:rFonts w:ascii="Marianne" w:hAnsi="Marianne"/>
        </w:rPr>
        <w:t>improvisation et la musique en formation d</w:t>
      </w:r>
      <w:r w:rsidRPr="00E37DBA">
        <w:rPr>
          <w:rFonts w:ascii="Marianne" w:hAnsi="Marianne" w:cs="Marianne"/>
        </w:rPr>
        <w:t>’</w:t>
      </w:r>
      <w:r w:rsidRPr="00E37DBA">
        <w:rPr>
          <w:rFonts w:ascii="Marianne" w:hAnsi="Marianne"/>
        </w:rPr>
        <w:t>orchestre d</w:t>
      </w:r>
      <w:r w:rsidRPr="00E37DBA">
        <w:rPr>
          <w:rFonts w:ascii="Marianne" w:hAnsi="Marianne" w:cs="Marianne"/>
        </w:rPr>
        <w:t>è</w:t>
      </w:r>
      <w:r w:rsidRPr="00E37DBA">
        <w:rPr>
          <w:rFonts w:ascii="Marianne" w:hAnsi="Marianne"/>
        </w:rPr>
        <w:t xml:space="preserve">s le plus jeune </w:t>
      </w:r>
      <w:r w:rsidRPr="00E37DBA">
        <w:rPr>
          <w:rFonts w:ascii="Marianne" w:hAnsi="Marianne" w:cs="Marianne"/>
        </w:rPr>
        <w:t>â</w:t>
      </w:r>
      <w:r w:rsidRPr="00E37DBA">
        <w:rPr>
          <w:rFonts w:ascii="Marianne" w:hAnsi="Marianne"/>
        </w:rPr>
        <w:t>ge.</w:t>
      </w:r>
    </w:p>
    <w:p w:rsidR="00F20FBA" w:rsidRDefault="00F20FBA" w:rsidP="00F20FBA"/>
    <w:p w:rsidR="00F20FBA" w:rsidRDefault="00F20FBA" w:rsidP="00F20FBA"/>
    <w:p w:rsidR="00F20FBA" w:rsidRPr="00E37DBA" w:rsidRDefault="00F20FBA" w:rsidP="00E37DBA">
      <w:pPr>
        <w:spacing w:after="0" w:line="240" w:lineRule="auto"/>
        <w:jc w:val="both"/>
        <w:rPr>
          <w:rFonts w:ascii="Marianne" w:hAnsi="Marianne"/>
          <w:b/>
        </w:rPr>
      </w:pPr>
      <w:r w:rsidRPr="00E37DBA">
        <w:rPr>
          <w:rFonts w:ascii="Marianne" w:hAnsi="Marianne"/>
          <w:b/>
          <w:noProof/>
          <w:lang w:eastAsia="fr-FR"/>
        </w:rPr>
        <w:drawing>
          <wp:anchor distT="0" distB="0" distL="114300" distR="114300" simplePos="0" relativeHeight="251661312" behindDoc="0" locked="0" layoutInCell="1" allowOverlap="1" wp14:anchorId="26B4F2F9" wp14:editId="06DA0C82">
            <wp:simplePos x="0" y="0"/>
            <wp:positionH relativeFrom="margin">
              <wp:align>left</wp:align>
            </wp:positionH>
            <wp:positionV relativeFrom="paragraph">
              <wp:posOffset>104140</wp:posOffset>
            </wp:positionV>
            <wp:extent cx="1678807" cy="981075"/>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a cle des arts.jp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678807" cy="981075"/>
                    </a:xfrm>
                    <a:prstGeom prst="rect">
                      <a:avLst/>
                    </a:prstGeom>
                  </pic:spPr>
                </pic:pic>
              </a:graphicData>
            </a:graphic>
          </wp:anchor>
        </w:drawing>
      </w:r>
      <w:r w:rsidRPr="00E37DBA">
        <w:rPr>
          <w:rFonts w:ascii="Marianne" w:hAnsi="Marianne"/>
          <w:b/>
        </w:rPr>
        <w:t>La Clé des Arts</w:t>
      </w:r>
    </w:p>
    <w:p w:rsidR="00F20FBA" w:rsidRPr="00E37DBA" w:rsidRDefault="00F20FBA" w:rsidP="00E37DBA">
      <w:pPr>
        <w:spacing w:after="0" w:line="240" w:lineRule="auto"/>
        <w:jc w:val="both"/>
        <w:rPr>
          <w:rFonts w:ascii="Marianne" w:hAnsi="Marianne" w:cstheme="minorHAnsi"/>
        </w:rPr>
      </w:pPr>
      <w:r w:rsidRPr="00E37DBA">
        <w:rPr>
          <w:rFonts w:ascii="Marianne" w:hAnsi="Marianne" w:cstheme="minorHAnsi"/>
        </w:rPr>
        <w:t>L'Académie de musique et de chant «</w:t>
      </w:r>
      <w:r w:rsidRPr="00E37DBA">
        <w:rPr>
          <w:rFonts w:ascii="Calibri" w:hAnsi="Calibri" w:cs="Calibri"/>
        </w:rPr>
        <w:t> </w:t>
      </w:r>
      <w:r w:rsidRPr="00E37DBA">
        <w:rPr>
          <w:rFonts w:ascii="Marianne" w:hAnsi="Marianne" w:cstheme="minorHAnsi"/>
        </w:rPr>
        <w:t>La cl</w:t>
      </w:r>
      <w:r w:rsidRPr="00E37DBA">
        <w:rPr>
          <w:rFonts w:ascii="Marianne" w:hAnsi="Marianne" w:cs="Marianne"/>
        </w:rPr>
        <w:t>é</w:t>
      </w:r>
      <w:r w:rsidRPr="00E37DBA">
        <w:rPr>
          <w:rFonts w:ascii="Marianne" w:hAnsi="Marianne" w:cstheme="minorHAnsi"/>
        </w:rPr>
        <w:t xml:space="preserve"> des art Henri Salvador</w:t>
      </w:r>
      <w:r w:rsidRPr="00E37DBA">
        <w:rPr>
          <w:rFonts w:ascii="Calibri" w:hAnsi="Calibri" w:cs="Calibri"/>
        </w:rPr>
        <w:t> </w:t>
      </w:r>
      <w:r w:rsidRPr="00E37DBA">
        <w:rPr>
          <w:rFonts w:ascii="Marianne" w:hAnsi="Marianne" w:cs="Marianne"/>
        </w:rPr>
        <w:t>»</w:t>
      </w:r>
      <w:r w:rsidRPr="00E37DBA">
        <w:rPr>
          <w:rFonts w:ascii="Marianne" w:hAnsi="Marianne" w:cstheme="minorHAnsi"/>
        </w:rPr>
        <w:t xml:space="preserve"> cr</w:t>
      </w:r>
      <w:r w:rsidRPr="00E37DBA">
        <w:rPr>
          <w:rFonts w:ascii="Marianne" w:hAnsi="Marianne" w:cs="Marianne"/>
        </w:rPr>
        <w:t>éé</w:t>
      </w:r>
      <w:r w:rsidRPr="00E37DBA">
        <w:rPr>
          <w:rFonts w:ascii="Marianne" w:hAnsi="Marianne" w:cstheme="minorHAnsi"/>
        </w:rPr>
        <w:t xml:space="preserve">e en 2000 a toujours </w:t>
      </w:r>
      <w:r w:rsidRPr="00E37DBA">
        <w:rPr>
          <w:rFonts w:ascii="Marianne" w:hAnsi="Marianne" w:cs="Marianne"/>
        </w:rPr>
        <w:t>œ</w:t>
      </w:r>
      <w:r w:rsidRPr="00E37DBA">
        <w:rPr>
          <w:rFonts w:ascii="Marianne" w:hAnsi="Marianne" w:cstheme="minorHAnsi"/>
        </w:rPr>
        <w:t>uvr</w:t>
      </w:r>
      <w:r w:rsidRPr="00E37DBA">
        <w:rPr>
          <w:rFonts w:ascii="Marianne" w:hAnsi="Marianne" w:cs="Marianne"/>
        </w:rPr>
        <w:t>é</w:t>
      </w:r>
      <w:r w:rsidRPr="00E37DBA">
        <w:rPr>
          <w:rFonts w:ascii="Marianne" w:hAnsi="Marianne" w:cstheme="minorHAnsi"/>
        </w:rPr>
        <w:t xml:space="preserve"> afin que l'enseignement de la Musique soit accessible au plus grand nombre. L’Ecole travaille dans le but de révéler le talent des jeunes artistes originaires de la Guadeloupe (plus de 800 élèves) afin qu’ils puissent s'exprimer au-delà des frontières régionales</w:t>
      </w:r>
      <w:r w:rsidRPr="00E37DBA">
        <w:rPr>
          <w:rFonts w:ascii="Calibri" w:hAnsi="Calibri" w:cs="Calibri"/>
        </w:rPr>
        <w:t> </w:t>
      </w:r>
      <w:r w:rsidRPr="00E37DBA">
        <w:rPr>
          <w:rFonts w:ascii="Marianne" w:hAnsi="Marianne" w:cstheme="minorHAnsi"/>
        </w:rPr>
        <w:t>: Acc</w:t>
      </w:r>
      <w:r w:rsidRPr="00E37DBA">
        <w:rPr>
          <w:rFonts w:ascii="Marianne" w:hAnsi="Marianne" w:cs="Marianne"/>
        </w:rPr>
        <w:t>è</w:t>
      </w:r>
      <w:r w:rsidRPr="00E37DBA">
        <w:rPr>
          <w:rFonts w:ascii="Marianne" w:hAnsi="Marianne" w:cstheme="minorHAnsi"/>
        </w:rPr>
        <w:t>s aux écoles professionnelles et Universités de Musique, Conservatoires internationaux. La philosophie de cette école est basée sur l’épanouissement de chacun par la musique et les arts.</w:t>
      </w:r>
    </w:p>
    <w:p w:rsidR="00F20FBA" w:rsidRDefault="00F20FBA" w:rsidP="00E37DBA">
      <w:pPr>
        <w:jc w:val="both"/>
        <w:rPr>
          <w:rFonts w:cstheme="minorHAnsi"/>
          <w:b/>
        </w:rPr>
      </w:pPr>
    </w:p>
    <w:p w:rsidR="00B55619" w:rsidRDefault="00F20FBA" w:rsidP="00E37DBA">
      <w:pPr>
        <w:jc w:val="both"/>
        <w:rPr>
          <w:rFonts w:ascii="Marianne" w:hAnsi="Marianne"/>
        </w:rPr>
      </w:pPr>
      <w:r w:rsidRPr="00E37DBA">
        <w:rPr>
          <w:rFonts w:ascii="Marianne" w:hAnsi="Marianne"/>
        </w:rPr>
        <w:t>Les thématiques et esthétiques recueillies seront diverses</w:t>
      </w:r>
      <w:r w:rsidRPr="00E37DBA">
        <w:rPr>
          <w:rFonts w:ascii="Calibri" w:hAnsi="Calibri" w:cs="Calibri"/>
        </w:rPr>
        <w:t> </w:t>
      </w:r>
      <w:r w:rsidRPr="00E37DBA">
        <w:rPr>
          <w:rFonts w:ascii="Marianne" w:hAnsi="Marianne"/>
        </w:rPr>
        <w:t>: musique, danse, cirque, arts visuels avec l’extension d’une nouvelle expérience menée par Thierry Alet (Théorie et pratique du numérique, création d'œuvres numériques, mise en place d'une exposition numérique). Elles seront en lien avec la préoccupation d’une éducation à l’image renouvelée. Certaines structures proposeront un package journalier (soutien scolaire le matin et atelier artistique l’après-midi) dans un souci de continuité des pratiques et de croisement des publics.</w:t>
      </w:r>
    </w:p>
    <w:p w:rsidR="00E37DBA" w:rsidRDefault="00E37DBA" w:rsidP="00E37DBA">
      <w:pPr>
        <w:jc w:val="both"/>
        <w:rPr>
          <w:rFonts w:ascii="Marianne" w:hAnsi="Marianne"/>
        </w:rPr>
      </w:pPr>
    </w:p>
    <w:p w:rsidR="00E37DBA" w:rsidRDefault="00E37DBA" w:rsidP="00E37DBA">
      <w:pPr>
        <w:jc w:val="both"/>
        <w:rPr>
          <w:rFonts w:ascii="Marianne" w:hAnsi="Marianne"/>
        </w:rPr>
      </w:pPr>
    </w:p>
    <w:p w:rsidR="00E37DBA" w:rsidRDefault="00E37DBA" w:rsidP="00E37DBA">
      <w:pPr>
        <w:jc w:val="both"/>
        <w:rPr>
          <w:rFonts w:ascii="Marianne" w:hAnsi="Marianne"/>
        </w:rPr>
      </w:pPr>
    </w:p>
    <w:p w:rsidR="00E37DBA" w:rsidRPr="00E37DBA" w:rsidRDefault="00E37DBA" w:rsidP="00E37DBA">
      <w:pPr>
        <w:spacing w:after="0" w:line="240" w:lineRule="auto"/>
        <w:rPr>
          <w:rFonts w:ascii="Marianne" w:hAnsi="Marianne"/>
          <w:i/>
          <w:sz w:val="20"/>
          <w:szCs w:val="20"/>
        </w:rPr>
      </w:pPr>
      <w:r w:rsidRPr="00E37DBA">
        <w:rPr>
          <w:rFonts w:ascii="Marianne" w:hAnsi="Marianne"/>
          <w:i/>
          <w:sz w:val="20"/>
          <w:szCs w:val="20"/>
        </w:rPr>
        <w:t>Contacts DAC Guadeloupe</w:t>
      </w:r>
      <w:r w:rsidRPr="00E37DBA">
        <w:rPr>
          <w:rFonts w:ascii="Calibri" w:hAnsi="Calibri" w:cs="Calibri"/>
          <w:i/>
          <w:sz w:val="20"/>
          <w:szCs w:val="20"/>
        </w:rPr>
        <w:t> </w:t>
      </w:r>
      <w:r w:rsidRPr="00E37DBA">
        <w:rPr>
          <w:rFonts w:ascii="Marianne" w:hAnsi="Marianne"/>
          <w:i/>
          <w:sz w:val="20"/>
          <w:szCs w:val="20"/>
        </w:rPr>
        <w:t>:</w:t>
      </w:r>
    </w:p>
    <w:p w:rsidR="00E37DBA" w:rsidRPr="00E37DBA" w:rsidRDefault="00E37DBA" w:rsidP="00E37DBA">
      <w:pPr>
        <w:spacing w:after="0" w:line="240" w:lineRule="auto"/>
        <w:rPr>
          <w:rFonts w:ascii="Marianne" w:hAnsi="Marianne"/>
          <w:i/>
          <w:sz w:val="20"/>
          <w:szCs w:val="20"/>
        </w:rPr>
      </w:pPr>
      <w:r w:rsidRPr="00E37DBA">
        <w:rPr>
          <w:rFonts w:ascii="Marianne" w:hAnsi="Marianne"/>
          <w:i/>
          <w:sz w:val="20"/>
          <w:szCs w:val="20"/>
        </w:rPr>
        <w:t>Laurence SELBONNE conseillère Education artistique</w:t>
      </w:r>
      <w:r w:rsidRPr="00E37DBA">
        <w:rPr>
          <w:rFonts w:ascii="Calibri" w:hAnsi="Calibri" w:cs="Calibri"/>
          <w:i/>
          <w:sz w:val="20"/>
          <w:szCs w:val="20"/>
        </w:rPr>
        <w:t> </w:t>
      </w:r>
      <w:r w:rsidRPr="00E37DBA">
        <w:rPr>
          <w:rFonts w:ascii="Marianne" w:hAnsi="Marianne"/>
          <w:i/>
          <w:sz w:val="20"/>
          <w:szCs w:val="20"/>
        </w:rPr>
        <w:t xml:space="preserve">: </w:t>
      </w:r>
      <w:hyperlink r:id="rId8" w:history="1">
        <w:r w:rsidRPr="00E37DBA">
          <w:rPr>
            <w:rStyle w:val="Lienhypertexte"/>
            <w:rFonts w:ascii="Marianne" w:hAnsi="Marianne"/>
            <w:i/>
            <w:color w:val="auto"/>
            <w:sz w:val="20"/>
            <w:szCs w:val="20"/>
          </w:rPr>
          <w:t>laurence.selbonne@culture.gouv.fr</w:t>
        </w:r>
      </w:hyperlink>
    </w:p>
    <w:p w:rsidR="00E37DBA" w:rsidRPr="00E37DBA" w:rsidRDefault="00E37DBA" w:rsidP="00E37DBA">
      <w:pPr>
        <w:spacing w:after="0" w:line="240" w:lineRule="auto"/>
        <w:rPr>
          <w:rFonts w:ascii="Marianne" w:hAnsi="Marianne"/>
          <w:i/>
          <w:sz w:val="20"/>
          <w:szCs w:val="20"/>
        </w:rPr>
      </w:pPr>
      <w:r w:rsidRPr="00E37DBA">
        <w:rPr>
          <w:rFonts w:ascii="Marianne" w:hAnsi="Marianne"/>
          <w:i/>
          <w:sz w:val="20"/>
          <w:szCs w:val="20"/>
        </w:rPr>
        <w:t>Patricia SARTENA chargée de communication</w:t>
      </w:r>
      <w:r w:rsidRPr="00E37DBA">
        <w:rPr>
          <w:rFonts w:ascii="Calibri" w:hAnsi="Calibri" w:cs="Calibri"/>
          <w:i/>
          <w:sz w:val="20"/>
          <w:szCs w:val="20"/>
        </w:rPr>
        <w:t> </w:t>
      </w:r>
      <w:r w:rsidRPr="00E37DBA">
        <w:rPr>
          <w:rFonts w:ascii="Marianne" w:hAnsi="Marianne"/>
          <w:i/>
          <w:sz w:val="20"/>
          <w:szCs w:val="20"/>
        </w:rPr>
        <w:t xml:space="preserve">: </w:t>
      </w:r>
      <w:hyperlink r:id="rId9" w:history="1">
        <w:r w:rsidRPr="00E37DBA">
          <w:rPr>
            <w:rStyle w:val="Lienhypertexte"/>
            <w:rFonts w:ascii="Marianne" w:hAnsi="Marianne"/>
            <w:i/>
            <w:color w:val="auto"/>
            <w:sz w:val="20"/>
            <w:szCs w:val="20"/>
          </w:rPr>
          <w:t>patricia.sartena@cutlure.gouv.fr</w:t>
        </w:r>
      </w:hyperlink>
    </w:p>
    <w:p w:rsidR="00E37DBA" w:rsidRPr="00E37DBA" w:rsidRDefault="00E37DBA" w:rsidP="00E37DBA">
      <w:pPr>
        <w:spacing w:after="0" w:line="240" w:lineRule="auto"/>
        <w:rPr>
          <w:rFonts w:ascii="Marianne" w:hAnsi="Marianne"/>
          <w:i/>
          <w:sz w:val="20"/>
          <w:szCs w:val="20"/>
        </w:rPr>
      </w:pPr>
    </w:p>
    <w:p w:rsidR="00E37DBA" w:rsidRPr="00E37DBA" w:rsidRDefault="00E37DBA" w:rsidP="00E37DBA">
      <w:pPr>
        <w:jc w:val="both"/>
        <w:rPr>
          <w:rFonts w:ascii="Marianne" w:hAnsi="Marianne"/>
        </w:rPr>
      </w:pPr>
    </w:p>
    <w:sectPr w:rsidR="00E37DBA" w:rsidRPr="00E37D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286"/>
    <w:rsid w:val="008C0FBC"/>
    <w:rsid w:val="008F264E"/>
    <w:rsid w:val="00B55619"/>
    <w:rsid w:val="00C0523E"/>
    <w:rsid w:val="00C36286"/>
    <w:rsid w:val="00E37DBA"/>
    <w:rsid w:val="00F20F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71ABC"/>
  <w15:chartTrackingRefBased/>
  <w15:docId w15:val="{25EED2EA-9260-4E9A-B504-8E6001554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37D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ence.selbonne@culture.gouv.fr" TargetMode="Externa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hyperlink" Target="mailto:patricia.sartena@cutlure.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573</Words>
  <Characters>3157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SARTENA Patricia</dc:creator>
  <cp:keywords/>
  <dc:description/>
  <cp:lastModifiedBy>SARTENA Patricia</cp:lastModifiedBy>
  <cp:revision>2</cp:revision>
  <dcterms:created xsi:type="dcterms:W3CDTF">2021-06-15T15:00:00Z</dcterms:created>
  <dcterms:modified xsi:type="dcterms:W3CDTF">2021-06-15T16:10:00Z</dcterms:modified>
</cp:coreProperties>
</file>