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59A" w:rsidRPr="00EB2DE1" w:rsidRDefault="00720D4C" w:rsidP="00EB2DE1">
      <w:pPr>
        <w:spacing w:after="0" w:line="240" w:lineRule="auto"/>
        <w:jc w:val="center"/>
        <w:rPr>
          <w:b/>
          <w:sz w:val="28"/>
          <w:szCs w:val="28"/>
        </w:rPr>
      </w:pPr>
      <w:r w:rsidRPr="00EB2DE1">
        <w:rPr>
          <w:b/>
          <w:sz w:val="28"/>
          <w:szCs w:val="28"/>
        </w:rPr>
        <w:t xml:space="preserve">Festival </w:t>
      </w:r>
      <w:proofErr w:type="spellStart"/>
      <w:r w:rsidRPr="00EB2DE1">
        <w:rPr>
          <w:b/>
          <w:sz w:val="28"/>
          <w:szCs w:val="28"/>
        </w:rPr>
        <w:t>Educ’Art</w:t>
      </w:r>
      <w:proofErr w:type="spellEnd"/>
      <w:r w:rsidRPr="00EB2DE1">
        <w:rPr>
          <w:b/>
          <w:sz w:val="28"/>
          <w:szCs w:val="28"/>
        </w:rPr>
        <w:t xml:space="preserve"> 2021</w:t>
      </w:r>
    </w:p>
    <w:p w:rsidR="00DE3590" w:rsidRPr="00EB2DE1" w:rsidRDefault="00DE3590" w:rsidP="00EB2DE1">
      <w:pPr>
        <w:spacing w:after="0" w:line="240" w:lineRule="auto"/>
        <w:jc w:val="center"/>
        <w:rPr>
          <w:b/>
          <w:sz w:val="28"/>
          <w:szCs w:val="28"/>
        </w:rPr>
      </w:pPr>
      <w:r w:rsidRPr="00EB2DE1">
        <w:rPr>
          <w:b/>
          <w:sz w:val="28"/>
          <w:szCs w:val="28"/>
        </w:rPr>
        <w:t>29 juin au musée Edgard CLERC</w:t>
      </w:r>
    </w:p>
    <w:p w:rsidR="00641704" w:rsidRPr="00EB2DE1" w:rsidRDefault="00641704" w:rsidP="00EB2DE1">
      <w:pPr>
        <w:spacing w:after="0" w:line="240" w:lineRule="auto"/>
        <w:jc w:val="center"/>
        <w:rPr>
          <w:b/>
          <w:sz w:val="28"/>
          <w:szCs w:val="28"/>
        </w:rPr>
      </w:pPr>
      <w:r w:rsidRPr="00EB2DE1">
        <w:rPr>
          <w:b/>
          <w:sz w:val="28"/>
          <w:szCs w:val="28"/>
        </w:rPr>
        <w:t>De 18h à 20h30</w:t>
      </w:r>
    </w:p>
    <w:p w:rsidR="00720D4C" w:rsidRPr="005732A9" w:rsidRDefault="00720D4C" w:rsidP="00EB2DE1">
      <w:pPr>
        <w:spacing w:after="0" w:line="240" w:lineRule="auto"/>
        <w:rPr>
          <w:b/>
        </w:rPr>
      </w:pPr>
      <w:r w:rsidRPr="005732A9">
        <w:rPr>
          <w:b/>
        </w:rPr>
        <w:t>Edito</w:t>
      </w:r>
    </w:p>
    <w:p w:rsidR="00615251" w:rsidRDefault="00720D4C" w:rsidP="00EB2DE1">
      <w:pPr>
        <w:spacing w:after="0" w:line="240" w:lineRule="auto"/>
      </w:pPr>
      <w:r>
        <w:t>L’</w:t>
      </w:r>
      <w:r w:rsidR="005732A9">
        <w:t xml:space="preserve">Education Artistique </w:t>
      </w:r>
      <w:r>
        <w:t>e</w:t>
      </w:r>
      <w:r w:rsidR="005732A9">
        <w:t>t</w:t>
      </w:r>
      <w:r w:rsidR="00016CA9">
        <w:t xml:space="preserve"> Culturelle</w:t>
      </w:r>
      <w:r w:rsidR="00DE3590">
        <w:t xml:space="preserve"> (EAC)</w:t>
      </w:r>
      <w:r w:rsidR="00016CA9">
        <w:t>, priorité du Ministère de la Culture, relève d’une politique de démocratisation. Elle vise à sensibiliser les enfants, les jeunes, mais aussi l’ensemble de la population à l’art et à la culture.</w:t>
      </w:r>
    </w:p>
    <w:p w:rsidR="00EB2DE1" w:rsidRDefault="00EB2DE1" w:rsidP="00EB2DE1">
      <w:pPr>
        <w:spacing w:after="0" w:line="240" w:lineRule="auto"/>
      </w:pPr>
    </w:p>
    <w:p w:rsidR="00EB2DE1" w:rsidRDefault="00A91F20" w:rsidP="00EB2DE1">
      <w:pPr>
        <w:spacing w:after="0" w:line="240" w:lineRule="auto"/>
      </w:pPr>
      <w:r>
        <w:t>La</w:t>
      </w:r>
      <w:r w:rsidR="00DE3590">
        <w:t xml:space="preserve"> DAC Guadeloupe, en lien avec les partenaires de la communauté éducative et artistique, a impulsé un projet de structuration de l’EAC en s’appuyant sur trois associations</w:t>
      </w:r>
      <w:r w:rsidR="009D0AD1">
        <w:t xml:space="preserve"> de proximité</w:t>
      </w:r>
      <w:r w:rsidR="00DE3590">
        <w:t> : Correspon’danse, La Clé des Arts et Défi Céfrim.</w:t>
      </w:r>
    </w:p>
    <w:p w:rsidR="00EB2DE1" w:rsidRDefault="00EB2DE1" w:rsidP="00EB2DE1">
      <w:pPr>
        <w:spacing w:after="0" w:line="240" w:lineRule="auto"/>
      </w:pPr>
    </w:p>
    <w:p w:rsidR="00615251" w:rsidRDefault="00DE3590" w:rsidP="00EB2DE1">
      <w:pPr>
        <w:spacing w:after="0" w:line="240" w:lineRule="auto"/>
      </w:pPr>
      <w:r>
        <w:t>Ces</w:t>
      </w:r>
      <w:r w:rsidR="00D42CD7">
        <w:t xml:space="preserve"> </w:t>
      </w:r>
      <w:r w:rsidR="00EB2DE1">
        <w:t>pôles structurants</w:t>
      </w:r>
      <w:r>
        <w:t>,</w:t>
      </w:r>
      <w:r w:rsidR="009D0AD1">
        <w:t xml:space="preserve"> bénéficient d’une grande connaissance de le</w:t>
      </w:r>
      <w:r w:rsidR="00E72DBF">
        <w:t>ur territoire et de leur public</w:t>
      </w:r>
      <w:r w:rsidR="00EB2DE1">
        <w:t>, référents territoriaux de la vie artistique et culturelle</w:t>
      </w:r>
      <w:r w:rsidR="00E72DBF">
        <w:t xml:space="preserve">. </w:t>
      </w:r>
      <w:r w:rsidR="006E54EE">
        <w:t>Ainsi, ils</w:t>
      </w:r>
      <w:r>
        <w:t xml:space="preserve"> </w:t>
      </w:r>
      <w:r w:rsidR="00E72DBF">
        <w:t xml:space="preserve">participent au rééquilibrage </w:t>
      </w:r>
      <w:r w:rsidR="00EB2DE1">
        <w:t>géographique</w:t>
      </w:r>
      <w:r w:rsidR="00E72DBF">
        <w:t>, en déployant leurs projets au sein de territoires ruraux, majoritaires sur l’île.</w:t>
      </w:r>
    </w:p>
    <w:p w:rsidR="00EB2DE1" w:rsidRDefault="00EB2DE1" w:rsidP="00EB2DE1">
      <w:pPr>
        <w:spacing w:after="0" w:line="240" w:lineRule="auto"/>
      </w:pPr>
    </w:p>
    <w:p w:rsidR="006E54EE" w:rsidRDefault="006E54EE" w:rsidP="00EB2DE1">
      <w:pPr>
        <w:spacing w:after="0" w:line="240" w:lineRule="auto"/>
      </w:pPr>
      <w:r>
        <w:t xml:space="preserve">Le festival </w:t>
      </w:r>
      <w:proofErr w:type="spellStart"/>
      <w:r>
        <w:t>Educ’Art</w:t>
      </w:r>
      <w:proofErr w:type="spellEnd"/>
      <w:r>
        <w:t xml:space="preserve"> </w:t>
      </w:r>
      <w:r w:rsidR="008B299F">
        <w:t>sera</w:t>
      </w:r>
      <w:r>
        <w:t xml:space="preserve"> l’occasion de mettre en lumière les artistes au centre du dispositif « 100 % EAC »</w:t>
      </w:r>
      <w:r w:rsidR="00641704">
        <w:t xml:space="preserve">, levier pour la réussite et l’épanouissement personnel. </w:t>
      </w:r>
      <w:r>
        <w:t xml:space="preserve"> </w:t>
      </w:r>
      <w:r w:rsidR="008B299F">
        <w:t xml:space="preserve"> </w:t>
      </w:r>
    </w:p>
    <w:p w:rsidR="00E72DBF" w:rsidRDefault="00E72DBF" w:rsidP="00E72DBF">
      <w:pPr>
        <w:spacing w:after="0" w:line="240" w:lineRule="auto"/>
      </w:pPr>
    </w:p>
    <w:p w:rsidR="00615251" w:rsidRPr="005732A9" w:rsidRDefault="00615251">
      <w:pPr>
        <w:rPr>
          <w:b/>
        </w:rPr>
      </w:pPr>
      <w:r w:rsidRPr="005732A9">
        <w:rPr>
          <w:b/>
        </w:rPr>
        <w:t>Qui sont les acteurs ? Présentation des P</w:t>
      </w:r>
      <w:r w:rsidR="00733C03">
        <w:rPr>
          <w:b/>
        </w:rPr>
        <w:t xml:space="preserve">ôles </w:t>
      </w:r>
      <w:r w:rsidRPr="005732A9">
        <w:rPr>
          <w:b/>
        </w:rPr>
        <w:t>S</w:t>
      </w:r>
      <w:r w:rsidR="00733C03">
        <w:rPr>
          <w:b/>
        </w:rPr>
        <w:t>tructurants</w:t>
      </w:r>
    </w:p>
    <w:p w:rsidR="00615251" w:rsidRPr="005732A9" w:rsidRDefault="00335F8D" w:rsidP="00733C03">
      <w:pPr>
        <w:spacing w:after="0" w:line="240" w:lineRule="auto"/>
        <w:rPr>
          <w:b/>
        </w:rPr>
      </w:pPr>
      <w:r>
        <w:rPr>
          <w:b/>
          <w:noProof/>
          <w:lang w:eastAsia="fr-FR"/>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1090703" cy="120840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respon'dan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0703" cy="1208405"/>
                    </a:xfrm>
                    <a:prstGeom prst="rect">
                      <a:avLst/>
                    </a:prstGeom>
                  </pic:spPr>
                </pic:pic>
              </a:graphicData>
            </a:graphic>
          </wp:anchor>
        </w:drawing>
      </w:r>
      <w:r w:rsidR="00615251" w:rsidRPr="005732A9">
        <w:rPr>
          <w:b/>
        </w:rPr>
        <w:t>Correspon’danse</w:t>
      </w:r>
    </w:p>
    <w:p w:rsidR="00615251" w:rsidRDefault="00733C03" w:rsidP="00733C03">
      <w:pPr>
        <w:spacing w:after="0" w:line="240" w:lineRule="auto"/>
      </w:pPr>
      <w:r>
        <w:t>Association créée en 200, c</w:t>
      </w:r>
      <w:r w:rsidRPr="00733C03">
        <w:t>’</w:t>
      </w:r>
      <w:r>
        <w:t xml:space="preserve">est un relais au service du scolaire, de l’extra- scolaire et de l’insertion professionnelle pour créer et rassembler par la danse, mais aussi </w:t>
      </w:r>
      <w:r w:rsidR="00615251">
        <w:t>une structure d’échanges et de partages de pratiques, de rencontres artistiques, de transmission et de création dont l’objectif est de créer des passerelles dans l’univers de la danse pour tous les corps.</w:t>
      </w:r>
      <w:r>
        <w:t xml:space="preserve"> </w:t>
      </w:r>
      <w:r w:rsidR="00615251">
        <w:t>Correspon’danse</w:t>
      </w:r>
      <w:r>
        <w:t> : u</w:t>
      </w:r>
      <w:r w:rsidR="00615251">
        <w:t>ne histoire d’échanges pluriels avec la danse comme langage commun…</w:t>
      </w:r>
    </w:p>
    <w:p w:rsidR="00EB2DE1" w:rsidRDefault="00EB2DE1" w:rsidP="00733C03">
      <w:pPr>
        <w:spacing w:after="0" w:line="240" w:lineRule="auto"/>
        <w:rPr>
          <w:b/>
        </w:rPr>
      </w:pPr>
      <w:bookmarkStart w:id="0" w:name="_GoBack"/>
      <w:bookmarkEnd w:id="0"/>
      <w:r>
        <w:rPr>
          <w:b/>
          <w:noProof/>
          <w:lang w:eastAsia="fr-FR"/>
        </w:rPr>
        <w:drawing>
          <wp:anchor distT="0" distB="0" distL="114300" distR="114300" simplePos="0" relativeHeight="251659264" behindDoc="0" locked="0" layoutInCell="1" allowOverlap="1" wp14:anchorId="72128994" wp14:editId="4C34EAE0">
            <wp:simplePos x="0" y="0"/>
            <wp:positionH relativeFrom="column">
              <wp:posOffset>4748530</wp:posOffset>
            </wp:positionH>
            <wp:positionV relativeFrom="paragraph">
              <wp:posOffset>144780</wp:posOffset>
            </wp:positionV>
            <wp:extent cx="1699260" cy="113347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i cefrim.jpg"/>
                    <pic:cNvPicPr/>
                  </pic:nvPicPr>
                  <pic:blipFill>
                    <a:blip r:embed="rId5">
                      <a:extLst>
                        <a:ext uri="{28A0092B-C50C-407E-A947-70E740481C1C}">
                          <a14:useLocalDpi xmlns:a14="http://schemas.microsoft.com/office/drawing/2010/main" val="0"/>
                        </a:ext>
                      </a:extLst>
                    </a:blip>
                    <a:stretch>
                      <a:fillRect/>
                    </a:stretch>
                  </pic:blipFill>
                  <pic:spPr>
                    <a:xfrm>
                      <a:off x="0" y="0"/>
                      <a:ext cx="1699260" cy="1133475"/>
                    </a:xfrm>
                    <a:prstGeom prst="rect">
                      <a:avLst/>
                    </a:prstGeom>
                  </pic:spPr>
                </pic:pic>
              </a:graphicData>
            </a:graphic>
            <wp14:sizeRelH relativeFrom="margin">
              <wp14:pctWidth>0</wp14:pctWidth>
            </wp14:sizeRelH>
            <wp14:sizeRelV relativeFrom="margin">
              <wp14:pctHeight>0</wp14:pctHeight>
            </wp14:sizeRelV>
          </wp:anchor>
        </w:drawing>
      </w:r>
    </w:p>
    <w:p w:rsidR="00C74BA0" w:rsidRPr="005732A9" w:rsidRDefault="00C74BA0" w:rsidP="00733C03">
      <w:pPr>
        <w:spacing w:after="0" w:line="240" w:lineRule="auto"/>
        <w:rPr>
          <w:b/>
        </w:rPr>
      </w:pPr>
      <w:r w:rsidRPr="005732A9">
        <w:rPr>
          <w:b/>
        </w:rPr>
        <w:t>CEFRIM</w:t>
      </w:r>
    </w:p>
    <w:p w:rsidR="00C74BA0" w:rsidRDefault="00C74BA0" w:rsidP="00733C03">
      <w:pPr>
        <w:spacing w:after="0" w:line="240" w:lineRule="auto"/>
      </w:pPr>
      <w:r>
        <w:t xml:space="preserve">Centre d’éveil, de formation, de rencontre et d’information pour la musique, </w:t>
      </w:r>
      <w:r w:rsidR="00733C03">
        <w:t xml:space="preserve">il </w:t>
      </w:r>
      <w:r>
        <w:t xml:space="preserve">assure l’éducation artistique et culturelle depuis 30 ans. </w:t>
      </w:r>
      <w:r w:rsidR="00981026">
        <w:t xml:space="preserve">Sur le plan artistique </w:t>
      </w:r>
      <w:r w:rsidR="00733C03">
        <w:t>il utilise</w:t>
      </w:r>
      <w:r w:rsidR="00972188">
        <w:t xml:space="preserve"> les pédagogies</w:t>
      </w:r>
      <w:r w:rsidR="00981026">
        <w:t xml:space="preserve"> universel</w:t>
      </w:r>
      <w:r w:rsidR="00972188">
        <w:t>le</w:t>
      </w:r>
      <w:r w:rsidR="00981026">
        <w:t xml:space="preserve">s et sur le plan culturel </w:t>
      </w:r>
      <w:r w:rsidR="00733C03">
        <w:t>il a</w:t>
      </w:r>
      <w:r w:rsidR="00981026">
        <w:t xml:space="preserve"> </w:t>
      </w:r>
      <w:r w:rsidR="00733C03">
        <w:t xml:space="preserve">fait </w:t>
      </w:r>
      <w:r w:rsidR="00981026">
        <w:t xml:space="preserve">des recherches pour concevoir </w:t>
      </w:r>
      <w:r w:rsidR="005732A9">
        <w:t xml:space="preserve">un </w:t>
      </w:r>
      <w:r w:rsidR="00972188">
        <w:t>programme</w:t>
      </w:r>
      <w:r w:rsidR="00981026">
        <w:t xml:space="preserve"> </w:t>
      </w:r>
      <w:r w:rsidR="00972188">
        <w:t xml:space="preserve">afin de </w:t>
      </w:r>
      <w:r w:rsidR="00733C03">
        <w:t>développer </w:t>
      </w:r>
      <w:r w:rsidR="00981026">
        <w:t xml:space="preserve">la créativité, l’improvisation et </w:t>
      </w:r>
      <w:r w:rsidR="00733C03">
        <w:t>la musique en formation d’orchestre</w:t>
      </w:r>
      <w:r w:rsidR="00981026">
        <w:t xml:space="preserve"> dès le plus jeune âge.</w:t>
      </w:r>
    </w:p>
    <w:p w:rsidR="000577C4" w:rsidRDefault="000577C4" w:rsidP="00C74BA0"/>
    <w:p w:rsidR="000577C4" w:rsidRPr="005732A9" w:rsidRDefault="00335F8D" w:rsidP="00733C03">
      <w:pPr>
        <w:spacing w:after="0" w:line="240" w:lineRule="auto"/>
        <w:rPr>
          <w:b/>
        </w:rPr>
      </w:pPr>
      <w:r>
        <w:rPr>
          <w:b/>
          <w:noProof/>
          <w:lang w:eastAsia="fr-FR"/>
        </w:rPr>
        <w:drawing>
          <wp:anchor distT="0" distB="0" distL="114300" distR="114300" simplePos="0" relativeHeight="251660288" behindDoc="0" locked="0" layoutInCell="1" allowOverlap="1">
            <wp:simplePos x="0" y="0"/>
            <wp:positionH relativeFrom="margin">
              <wp:align>left</wp:align>
            </wp:positionH>
            <wp:positionV relativeFrom="paragraph">
              <wp:posOffset>104140</wp:posOffset>
            </wp:positionV>
            <wp:extent cx="1678807" cy="9810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 cle des arts.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678807" cy="981075"/>
                    </a:xfrm>
                    <a:prstGeom prst="rect">
                      <a:avLst/>
                    </a:prstGeom>
                  </pic:spPr>
                </pic:pic>
              </a:graphicData>
            </a:graphic>
          </wp:anchor>
        </w:drawing>
      </w:r>
      <w:r w:rsidR="000577C4" w:rsidRPr="005732A9">
        <w:rPr>
          <w:b/>
        </w:rPr>
        <w:t>La Clé des Arts</w:t>
      </w:r>
    </w:p>
    <w:p w:rsidR="00C74BA0" w:rsidRDefault="008B762C" w:rsidP="00733C03">
      <w:pPr>
        <w:spacing w:after="0" w:line="240" w:lineRule="auto"/>
        <w:rPr>
          <w:rFonts w:cstheme="minorHAnsi"/>
        </w:rPr>
      </w:pPr>
      <w:r>
        <w:rPr>
          <w:rFonts w:cstheme="minorHAnsi"/>
        </w:rPr>
        <w:t>L'Académie de musique et de chant « La clé des art Henri Salvador »</w:t>
      </w:r>
      <w:r w:rsidR="00733C03">
        <w:rPr>
          <w:rFonts w:cstheme="minorHAnsi"/>
        </w:rPr>
        <w:t xml:space="preserve"> créée en 2000 a toujours œuvré</w:t>
      </w:r>
      <w:r>
        <w:rPr>
          <w:rFonts w:cstheme="minorHAnsi"/>
        </w:rPr>
        <w:t xml:space="preserve"> afin que l'enseignement de la Musique soit accessible au plus grand nombre. L’Ecole travail</w:t>
      </w:r>
      <w:r w:rsidR="005732A9">
        <w:rPr>
          <w:rFonts w:cstheme="minorHAnsi"/>
        </w:rPr>
        <w:t>le</w:t>
      </w:r>
      <w:r>
        <w:rPr>
          <w:rFonts w:cstheme="minorHAnsi"/>
        </w:rPr>
        <w:t xml:space="preserve"> dans le but de révéler le talent des jeunes artistes originaires de la Guadeloupe (plus de 800 élèves) afin qu’ils puissent s'exprimer au-delà des frontières régionales : Accès aux écoles professionnelles et Universités de Musique, Conservatoires internationaux. La philosophie de </w:t>
      </w:r>
      <w:r w:rsidR="00733C03">
        <w:rPr>
          <w:rFonts w:cstheme="minorHAnsi"/>
        </w:rPr>
        <w:t>cette</w:t>
      </w:r>
      <w:r>
        <w:rPr>
          <w:rFonts w:cstheme="minorHAnsi"/>
        </w:rPr>
        <w:t xml:space="preserve"> école </w:t>
      </w:r>
      <w:r w:rsidR="00733C03">
        <w:rPr>
          <w:rFonts w:cstheme="minorHAnsi"/>
        </w:rPr>
        <w:t>est</w:t>
      </w:r>
      <w:r>
        <w:rPr>
          <w:rFonts w:cstheme="minorHAnsi"/>
        </w:rPr>
        <w:t xml:space="preserve"> basée sur l’épanouissement de chacun par la musique et les arts</w:t>
      </w:r>
      <w:r w:rsidR="00AD4C96">
        <w:rPr>
          <w:rFonts w:cstheme="minorHAnsi"/>
        </w:rPr>
        <w:t>.</w:t>
      </w:r>
    </w:p>
    <w:p w:rsidR="00EB2DE1" w:rsidRDefault="00EB2DE1">
      <w:pPr>
        <w:rPr>
          <w:rFonts w:cstheme="minorHAnsi"/>
          <w:b/>
        </w:rPr>
      </w:pPr>
    </w:p>
    <w:p w:rsidR="00AD4C96" w:rsidRPr="005732A9" w:rsidRDefault="00CF5A19">
      <w:pPr>
        <w:rPr>
          <w:rFonts w:cstheme="minorHAnsi"/>
          <w:b/>
        </w:rPr>
      </w:pPr>
      <w:r w:rsidRPr="005732A9">
        <w:rPr>
          <w:rFonts w:cstheme="minorHAnsi"/>
          <w:b/>
        </w:rPr>
        <w:t>Partenariats</w:t>
      </w:r>
    </w:p>
    <w:p w:rsidR="00CF5A19" w:rsidRPr="005732A9" w:rsidRDefault="008B299F" w:rsidP="00733C03">
      <w:pPr>
        <w:spacing w:after="0" w:line="240" w:lineRule="auto"/>
        <w:rPr>
          <w:rFonts w:cstheme="minorHAnsi"/>
          <w:b/>
        </w:rPr>
      </w:pPr>
      <w:r>
        <w:rPr>
          <w:rFonts w:cstheme="minorHAnsi"/>
          <w:b/>
        </w:rPr>
        <w:lastRenderedPageBreak/>
        <w:t>Le</w:t>
      </w:r>
      <w:r w:rsidR="00CF5A19" w:rsidRPr="005732A9">
        <w:rPr>
          <w:rFonts w:cstheme="minorHAnsi"/>
          <w:b/>
        </w:rPr>
        <w:t>s partenaires institutionnels</w:t>
      </w:r>
    </w:p>
    <w:p w:rsidR="00CF5A19" w:rsidRDefault="000D1A87" w:rsidP="00733C03">
      <w:pPr>
        <w:spacing w:after="0" w:line="240" w:lineRule="auto"/>
        <w:rPr>
          <w:rFonts w:cstheme="minorHAnsi"/>
        </w:rPr>
      </w:pPr>
      <w:r>
        <w:rPr>
          <w:rFonts w:cstheme="minorHAnsi"/>
        </w:rPr>
        <w:t>Les ville</w:t>
      </w:r>
      <w:r w:rsidR="001234A4">
        <w:rPr>
          <w:rFonts w:cstheme="minorHAnsi"/>
        </w:rPr>
        <w:t>s</w:t>
      </w:r>
      <w:r w:rsidR="00FA5D3A">
        <w:rPr>
          <w:rFonts w:cstheme="minorHAnsi"/>
        </w:rPr>
        <w:t xml:space="preserve"> du</w:t>
      </w:r>
      <w:r>
        <w:rPr>
          <w:rFonts w:cstheme="minorHAnsi"/>
        </w:rPr>
        <w:t xml:space="preserve"> Moule</w:t>
      </w:r>
      <w:r w:rsidR="00CF5A19">
        <w:rPr>
          <w:rFonts w:cstheme="minorHAnsi"/>
        </w:rPr>
        <w:t>, des Abymes, de la Désirade ; le Conseil Départemental ; le Rectorat</w:t>
      </w:r>
    </w:p>
    <w:p w:rsidR="00CF5A19" w:rsidRDefault="00CF5A19">
      <w:pPr>
        <w:rPr>
          <w:rFonts w:cstheme="minorHAnsi"/>
        </w:rPr>
      </w:pPr>
      <w:r>
        <w:rPr>
          <w:rFonts w:cstheme="minorHAnsi"/>
        </w:rPr>
        <w:t xml:space="preserve">Aux enseignants qui se sont engagés toute l’année avec leurs élèves : </w:t>
      </w:r>
      <w:r w:rsidR="000D1A87">
        <w:rPr>
          <w:rFonts w:cstheme="minorHAnsi"/>
        </w:rPr>
        <w:t>les écoles d’Anse Bertrand (</w:t>
      </w:r>
      <w:proofErr w:type="spellStart"/>
      <w:r w:rsidR="000D1A87">
        <w:rPr>
          <w:rFonts w:cstheme="minorHAnsi"/>
        </w:rPr>
        <w:t>Guéry</w:t>
      </w:r>
      <w:proofErr w:type="spellEnd"/>
      <w:r w:rsidR="000D1A87">
        <w:rPr>
          <w:rFonts w:cstheme="minorHAnsi"/>
        </w:rPr>
        <w:t xml:space="preserve">, Moustache et Plaisance), de Port-Louis (Erhard, Narayanan), du Moule (Grands Fonds, Adélaïde, </w:t>
      </w:r>
      <w:proofErr w:type="spellStart"/>
      <w:r w:rsidR="000D1A87">
        <w:rPr>
          <w:rFonts w:cstheme="minorHAnsi"/>
        </w:rPr>
        <w:t>Galleron</w:t>
      </w:r>
      <w:proofErr w:type="spellEnd"/>
      <w:r w:rsidR="000D1A87">
        <w:rPr>
          <w:rFonts w:cstheme="minorHAnsi"/>
        </w:rPr>
        <w:t xml:space="preserve"> et Girard), de Saint-François (Judith, Raisins Clairs et </w:t>
      </w:r>
      <w:proofErr w:type="spellStart"/>
      <w:r w:rsidR="000D1A87">
        <w:rPr>
          <w:rFonts w:cstheme="minorHAnsi"/>
        </w:rPr>
        <w:t>Bragelone</w:t>
      </w:r>
      <w:proofErr w:type="spellEnd"/>
      <w:r w:rsidR="000D1A87">
        <w:rPr>
          <w:rFonts w:cstheme="minorHAnsi"/>
        </w:rPr>
        <w:t>), de Saint-Anne (</w:t>
      </w:r>
      <w:proofErr w:type="spellStart"/>
      <w:r w:rsidR="000D1A87">
        <w:rPr>
          <w:rFonts w:cstheme="minorHAnsi"/>
        </w:rPr>
        <w:t>Maragnès</w:t>
      </w:r>
      <w:proofErr w:type="spellEnd"/>
      <w:r w:rsidR="000D1A87">
        <w:rPr>
          <w:rFonts w:cstheme="minorHAnsi"/>
        </w:rPr>
        <w:t xml:space="preserve">, </w:t>
      </w:r>
      <w:proofErr w:type="spellStart"/>
      <w:r w:rsidR="000D1A87">
        <w:rPr>
          <w:rFonts w:cstheme="minorHAnsi"/>
        </w:rPr>
        <w:t>Bicep</w:t>
      </w:r>
      <w:proofErr w:type="spellEnd"/>
      <w:r w:rsidR="000D1A87">
        <w:rPr>
          <w:rFonts w:cstheme="minorHAnsi"/>
        </w:rPr>
        <w:t xml:space="preserve">, </w:t>
      </w:r>
      <w:proofErr w:type="spellStart"/>
      <w:r w:rsidR="000D1A87">
        <w:rPr>
          <w:rFonts w:cstheme="minorHAnsi"/>
        </w:rPr>
        <w:t>Valier</w:t>
      </w:r>
      <w:proofErr w:type="spellEnd"/>
      <w:r w:rsidR="000D1A87">
        <w:rPr>
          <w:rFonts w:cstheme="minorHAnsi"/>
        </w:rPr>
        <w:t>),de Petit-Bourg (</w:t>
      </w:r>
      <w:proofErr w:type="spellStart"/>
      <w:r w:rsidR="000D1A87">
        <w:rPr>
          <w:rFonts w:cstheme="minorHAnsi"/>
        </w:rPr>
        <w:t>Gériac</w:t>
      </w:r>
      <w:proofErr w:type="spellEnd"/>
      <w:r w:rsidR="000D1A87">
        <w:rPr>
          <w:rFonts w:cstheme="minorHAnsi"/>
        </w:rPr>
        <w:t>), de Marie Galante (</w:t>
      </w:r>
      <w:proofErr w:type="spellStart"/>
      <w:r w:rsidR="000D1A87">
        <w:rPr>
          <w:rFonts w:cstheme="minorHAnsi"/>
        </w:rPr>
        <w:t>Saint-louis</w:t>
      </w:r>
      <w:proofErr w:type="spellEnd"/>
      <w:r w:rsidR="000D1A87">
        <w:rPr>
          <w:rFonts w:cstheme="minorHAnsi"/>
        </w:rPr>
        <w:t>), les collèges d’Anse Bertrand , Le Moule, Saint-François et Douville (Saint-Anne), les lycées du Moule (LEP Delgrès) et LPO de Port-Louis.</w:t>
      </w:r>
    </w:p>
    <w:p w:rsidR="00CF5A19" w:rsidRPr="00FA5D3A" w:rsidRDefault="008B299F" w:rsidP="00733C03">
      <w:pPr>
        <w:spacing w:after="0" w:line="240" w:lineRule="auto"/>
        <w:rPr>
          <w:b/>
        </w:rPr>
      </w:pPr>
      <w:r>
        <w:rPr>
          <w:b/>
        </w:rPr>
        <w:t>Les</w:t>
      </w:r>
      <w:r w:rsidR="001234A4" w:rsidRPr="00FA5D3A">
        <w:rPr>
          <w:b/>
        </w:rPr>
        <w:t xml:space="preserve"> acteurs culturels</w:t>
      </w:r>
    </w:p>
    <w:p w:rsidR="001234A4" w:rsidRDefault="001234A4" w:rsidP="00733C03">
      <w:pPr>
        <w:spacing w:after="0" w:line="240" w:lineRule="auto"/>
      </w:pPr>
      <w:r>
        <w:t>Ciné Woulé, Correspon’danse, Céfrim, La clé des Arts</w:t>
      </w:r>
    </w:p>
    <w:p w:rsidR="00FA5D3A" w:rsidRDefault="00FA5D3A">
      <w:pPr>
        <w:rPr>
          <w:b/>
        </w:rPr>
      </w:pPr>
    </w:p>
    <w:p w:rsidR="001234A4" w:rsidRPr="00FA5D3A" w:rsidRDefault="008B299F" w:rsidP="00733C03">
      <w:pPr>
        <w:spacing w:after="0" w:line="240" w:lineRule="auto"/>
        <w:rPr>
          <w:b/>
        </w:rPr>
      </w:pPr>
      <w:r>
        <w:rPr>
          <w:b/>
        </w:rPr>
        <w:t>Le</w:t>
      </w:r>
      <w:r w:rsidR="001234A4" w:rsidRPr="00FA5D3A">
        <w:rPr>
          <w:b/>
        </w:rPr>
        <w:t>s Artistes</w:t>
      </w:r>
    </w:p>
    <w:p w:rsidR="000F7719" w:rsidRDefault="000F7719" w:rsidP="00733C03">
      <w:pPr>
        <w:spacing w:after="0" w:line="240" w:lineRule="auto"/>
      </w:pPr>
      <w:r>
        <w:t>Qui par leur professionnalisme ont fait entrer la danse et la musique dans les établissements. Ils ont permis des étincelles de création pour les élèves. Ils ont contribué à adoucir une année scolaire et ont apporté enthousiasme, apaisement et créativité ;</w:t>
      </w:r>
    </w:p>
    <w:p w:rsidR="000F7719" w:rsidRDefault="000F7719" w:rsidP="00733C03">
      <w:pPr>
        <w:spacing w:after="0" w:line="240" w:lineRule="auto"/>
      </w:pPr>
      <w:r>
        <w:t xml:space="preserve">Pour la danse : Jean Claude </w:t>
      </w:r>
      <w:proofErr w:type="spellStart"/>
      <w:r>
        <w:t>Bardu</w:t>
      </w:r>
      <w:proofErr w:type="spellEnd"/>
      <w:r>
        <w:t>, Cie La Mangrove, Cie LASAYE, collectif HEDO</w:t>
      </w:r>
      <w:r>
        <w:br/>
        <w:t xml:space="preserve">Pour les pratiques instrumentales : Jean Fred </w:t>
      </w:r>
      <w:proofErr w:type="spellStart"/>
      <w:r>
        <w:t>Castry</w:t>
      </w:r>
      <w:proofErr w:type="spellEnd"/>
      <w:r>
        <w:t xml:space="preserve">, Privat </w:t>
      </w:r>
      <w:proofErr w:type="spellStart"/>
      <w:r>
        <w:t>Mouëza</w:t>
      </w:r>
      <w:proofErr w:type="spellEnd"/>
      <w:r>
        <w:t xml:space="preserve">, Marcel Magnat, Laura Tardieu, Jean Yves </w:t>
      </w:r>
      <w:proofErr w:type="spellStart"/>
      <w:r>
        <w:t>Adelo</w:t>
      </w:r>
      <w:proofErr w:type="spellEnd"/>
      <w:r>
        <w:t xml:space="preserve">, Sébastien </w:t>
      </w:r>
      <w:proofErr w:type="spellStart"/>
      <w:r>
        <w:t>Drumeaux</w:t>
      </w:r>
      <w:proofErr w:type="spellEnd"/>
      <w:r>
        <w:t xml:space="preserve">, Audrey Clodion, Pierre </w:t>
      </w:r>
      <w:proofErr w:type="spellStart"/>
      <w:r>
        <w:t>Valier</w:t>
      </w:r>
      <w:proofErr w:type="spellEnd"/>
      <w:r>
        <w:br/>
        <w:t>Pour le chant chorale :</w:t>
      </w:r>
      <w:r w:rsidR="000C6D1D">
        <w:t xml:space="preserve"> Sophie Gibelin</w:t>
      </w:r>
    </w:p>
    <w:p w:rsidR="00733C03" w:rsidRDefault="00733C03" w:rsidP="00733C03">
      <w:pPr>
        <w:spacing w:after="0" w:line="240" w:lineRule="auto"/>
      </w:pPr>
    </w:p>
    <w:p w:rsidR="00A66CDD" w:rsidRDefault="00A66CDD" w:rsidP="00733C03">
      <w:pPr>
        <w:spacing w:after="0" w:line="240" w:lineRule="auto"/>
      </w:pPr>
      <w:r>
        <w:t xml:space="preserve">Festival </w:t>
      </w:r>
      <w:proofErr w:type="spellStart"/>
      <w:r>
        <w:t>Educ’Art</w:t>
      </w:r>
      <w:proofErr w:type="spellEnd"/>
      <w:r>
        <w:t xml:space="preserve"> 2021 a engagé :</w:t>
      </w:r>
      <w:r>
        <w:br/>
        <w:t xml:space="preserve">plus de 500 élèves </w:t>
      </w:r>
      <w:r w:rsidR="008B299F" w:rsidRPr="008B299F">
        <w:rPr>
          <w:color w:val="000000" w:themeColor="text1"/>
        </w:rPr>
        <w:t>dans la danse</w:t>
      </w:r>
      <w:r w:rsidRPr="00733C03">
        <w:rPr>
          <w:color w:val="FF0000"/>
        </w:rPr>
        <w:t xml:space="preserve"> </w:t>
      </w:r>
      <w:r>
        <w:t>et sensibilisé plus de 1 000 élèves dans le rôle de spectateur</w:t>
      </w:r>
      <w:r w:rsidR="00733C03">
        <w:t xml:space="preserve">, </w:t>
      </w:r>
      <w:r w:rsidR="00C92CCA">
        <w:t>203</w:t>
      </w:r>
      <w:r w:rsidR="00083B0C">
        <w:t xml:space="preserve"> élèves dans les pratiques instrumentales</w:t>
      </w:r>
      <w:r w:rsidR="00733C03">
        <w:t xml:space="preserve"> et 63 élèves dans le chant choral.</w:t>
      </w:r>
    </w:p>
    <w:sectPr w:rsidR="00A66CDD" w:rsidSect="00EB2D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4C"/>
    <w:rsid w:val="00016CA9"/>
    <w:rsid w:val="000577C4"/>
    <w:rsid w:val="00083B0C"/>
    <w:rsid w:val="000C6D1D"/>
    <w:rsid w:val="000D1A87"/>
    <w:rsid w:val="000F7719"/>
    <w:rsid w:val="001234A4"/>
    <w:rsid w:val="00335F8D"/>
    <w:rsid w:val="003821F5"/>
    <w:rsid w:val="005732A9"/>
    <w:rsid w:val="00615251"/>
    <w:rsid w:val="00641704"/>
    <w:rsid w:val="006E54EE"/>
    <w:rsid w:val="00720D4C"/>
    <w:rsid w:val="00733C03"/>
    <w:rsid w:val="008B299F"/>
    <w:rsid w:val="008B762C"/>
    <w:rsid w:val="00972188"/>
    <w:rsid w:val="00981026"/>
    <w:rsid w:val="009D0AD1"/>
    <w:rsid w:val="00A66CDD"/>
    <w:rsid w:val="00A91F20"/>
    <w:rsid w:val="00AD4C96"/>
    <w:rsid w:val="00AE527B"/>
    <w:rsid w:val="00AE759A"/>
    <w:rsid w:val="00B211A5"/>
    <w:rsid w:val="00BF5AA1"/>
    <w:rsid w:val="00C74BA0"/>
    <w:rsid w:val="00C92CCA"/>
    <w:rsid w:val="00CF5A19"/>
    <w:rsid w:val="00D42CD7"/>
    <w:rsid w:val="00DE3590"/>
    <w:rsid w:val="00E72DBF"/>
    <w:rsid w:val="00EB2DE1"/>
    <w:rsid w:val="00EE0EDE"/>
    <w:rsid w:val="00FA5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D4F2"/>
  <w15:chartTrackingRefBased/>
  <w15:docId w15:val="{0632C9F6-DEFD-4B98-B011-FCF2C3CD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A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5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617</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SELBONNE Laurence</dc:creator>
  <cp:keywords/>
  <dc:description/>
  <cp:lastModifiedBy>SARTENA Patricia</cp:lastModifiedBy>
  <cp:revision>3</cp:revision>
  <cp:lastPrinted>2021-06-08T16:10:00Z</cp:lastPrinted>
  <dcterms:created xsi:type="dcterms:W3CDTF">2021-06-10T20:21:00Z</dcterms:created>
  <dcterms:modified xsi:type="dcterms:W3CDTF">2021-06-10T20:59:00Z</dcterms:modified>
</cp:coreProperties>
</file>