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Entte"/>
        <w:rPr>
          <w:sz w:val="20"/>
          <w:szCs w:val="20"/>
          <w:lang w:eastAsia="fr-FR"/>
        </w:rPr>
      </w:pPr>
      <w:r>
        <w:rPr>
          <w:sz w:val="20"/>
          <w:szCs w:val="20"/>
          <w:lang w:eastAsia="fr-FR"/>
        </w:rPr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posOffset>694055</wp:posOffset>
            </wp:positionH>
            <wp:positionV relativeFrom="paragraph">
              <wp:posOffset>0</wp:posOffset>
            </wp:positionV>
            <wp:extent cx="1175385" cy="1153160"/>
            <wp:effectExtent l="0" t="0" r="0" b="0"/>
            <wp:wrapTopAndBottom/>
            <wp:docPr id="1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199" t="-202" r="-199" b="-2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5385" cy="1153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1" distT="0" distB="0" distL="114300" distR="114300" simplePos="0" locked="0" layoutInCell="1" allowOverlap="1" relativeHeight="9">
            <wp:simplePos x="0" y="0"/>
            <wp:positionH relativeFrom="margin">
              <wp:posOffset>4718685</wp:posOffset>
            </wp:positionH>
            <wp:positionV relativeFrom="paragraph">
              <wp:posOffset>0</wp:posOffset>
            </wp:positionV>
            <wp:extent cx="1355725" cy="1240155"/>
            <wp:effectExtent l="0" t="0" r="0" b="0"/>
            <wp:wrapTight wrapText="bothSides">
              <wp:wrapPolygon edited="0">
                <wp:start x="-106" y="0"/>
                <wp:lineTo x="-106" y="21130"/>
                <wp:lineTo x="21235" y="21130"/>
                <wp:lineTo x="21235" y="0"/>
                <wp:lineTo x="-106" y="0"/>
              </wp:wrapPolygon>
            </wp:wrapTight>
            <wp:docPr id="2" name="Image 4" descr="C:\Users\SecDAAC\AppData\Local\Temp\12_logoAC_MARTINIQ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4" descr="C:\Users\SecDAAC\AppData\Local\Temp\12_logoAC_MARTINIQUE.jpg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725" cy="1240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Entte"/>
        <w:ind w:left="7080" w:hanging="0"/>
        <w:jc w:val="center"/>
        <w:rPr>
          <w:b/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Entte"/>
        <w:ind w:left="7080" w:hanging="0"/>
        <w:jc w:val="center"/>
        <w:rPr>
          <w:b/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Entte"/>
        <w:ind w:left="7080" w:hanging="0"/>
        <w:jc w:val="center"/>
        <w:rPr>
          <w:b/>
          <w:b/>
          <w:sz w:val="20"/>
          <w:szCs w:val="20"/>
        </w:rPr>
      </w:pPr>
      <w:r>
        <w:rPr>
          <w:b/>
          <w:sz w:val="20"/>
          <w:szCs w:val="20"/>
        </w:rPr>
        <w:t>2021-2022</w:t>
      </w:r>
    </w:p>
    <w:p>
      <w:pPr>
        <w:pStyle w:val="Entte"/>
        <w:jc w:val="center"/>
        <w:rPr>
          <w:b/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Entte"/>
        <w:jc w:val="center"/>
        <w:rPr>
          <w:b/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En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color w:val="002060"/>
          <w:sz w:val="20"/>
          <w:szCs w:val="20"/>
        </w:rPr>
      </w:pPr>
      <w:r>
        <w:rPr>
          <w:color w:val="002060"/>
          <w:sz w:val="20"/>
          <w:szCs w:val="20"/>
        </w:rPr>
      </w:r>
    </w:p>
    <w:p>
      <w:pPr>
        <w:pStyle w:val="En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color w:val="002060"/>
          <w:sz w:val="20"/>
          <w:szCs w:val="20"/>
        </w:rPr>
      </w:pPr>
      <w:r>
        <w:rPr>
          <w:color w:val="002060"/>
          <w:sz w:val="26"/>
          <w:szCs w:val="26"/>
        </w:rPr>
        <w:t xml:space="preserve">APPEL à PROJETS E.A.C </w:t>
      </w:r>
    </w:p>
    <w:p>
      <w:pPr>
        <w:pStyle w:val="En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b/>
          <w:color w:val="002060"/>
          <w:sz w:val="20"/>
          <w:szCs w:val="20"/>
        </w:rPr>
      </w:pPr>
      <w:r>
        <w:rPr>
          <w:b/>
          <w:color w:val="002060"/>
          <w:sz w:val="26"/>
          <w:szCs w:val="26"/>
        </w:rPr>
        <w:t>Professionnels Arts et Culture à l’Ecole (APACE)</w:t>
      </w:r>
    </w:p>
    <w:p>
      <w:pPr>
        <w:pStyle w:val="En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b/>
          <w:color w:val="002060"/>
          <w:sz w:val="20"/>
          <w:szCs w:val="20"/>
        </w:rPr>
      </w:pPr>
      <w:r>
        <w:rPr>
          <w:b/>
          <w:color w:val="002060"/>
          <w:sz w:val="20"/>
          <w:szCs w:val="20"/>
        </w:rPr>
      </w:r>
    </w:p>
    <w:p>
      <w:pPr>
        <w:pStyle w:val="Entte"/>
        <w:jc w:val="center"/>
        <w:rPr>
          <w:b/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Entte"/>
        <w:jc w:val="center"/>
        <w:rPr>
          <w:b/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Entte"/>
        <w:jc w:val="center"/>
        <w:rPr>
          <w:b/>
          <w:b/>
          <w:sz w:val="20"/>
          <w:szCs w:val="20"/>
        </w:rPr>
      </w:pPr>
      <w:r>
        <w:rPr>
          <w:b/>
          <w:sz w:val="20"/>
          <w:szCs w:val="20"/>
        </w:rPr>
        <w:t>Direction des Affaires Culturelles</w:t>
      </w:r>
    </w:p>
    <w:p>
      <w:pPr>
        <w:pStyle w:val="Entte"/>
        <w:jc w:val="center"/>
        <w:rPr>
          <w:b/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Entte"/>
        <w:jc w:val="center"/>
        <w:rPr>
          <w:b/>
          <w:b/>
          <w:sz w:val="20"/>
          <w:szCs w:val="20"/>
        </w:rPr>
      </w:pPr>
      <w:r>
        <w:rPr>
          <w:b/>
          <w:sz w:val="20"/>
          <w:szCs w:val="20"/>
        </w:rPr>
        <w:t>Académie de la Martinique</w:t>
      </w:r>
    </w:p>
    <w:p>
      <w:pPr>
        <w:pStyle w:val="Entte"/>
        <w:jc w:val="center"/>
        <w:rPr>
          <w:sz w:val="20"/>
          <w:szCs w:val="20"/>
        </w:rPr>
      </w:pPr>
      <w:r>
        <w:rPr>
          <w:sz w:val="20"/>
          <w:szCs w:val="20"/>
        </w:rPr>
        <w:t>Délégation académique à l’Éducation artistique et à l’Action culturelle</w:t>
      </w:r>
    </w:p>
    <w:p>
      <w:pPr>
        <w:pStyle w:val="Entte"/>
        <w:jc w:val="center"/>
        <w:rPr>
          <w:b/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Normal"/>
        <w:rPr>
          <w:sz w:val="10"/>
          <w:szCs w:val="10"/>
        </w:rPr>
      </w:pPr>
      <w:r>
        <w:rPr>
          <w:sz w:val="10"/>
          <w:szCs w:val="10"/>
        </w:rPr>
      </w:r>
    </w:p>
    <w:tbl>
      <w:tblPr>
        <w:tblW w:w="5000" w:type="pct"/>
        <w:jc w:val="left"/>
        <w:tblInd w:w="-14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10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0466"/>
      </w:tblGrid>
      <w:tr>
        <w:trPr/>
        <w:tc>
          <w:tcPr>
            <w:tcW w:w="104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240" w:after="0"/>
              <w:jc w:val="center"/>
              <w:rPr>
                <w:b/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Fiche de présentation du projet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 faire parvenir, </w:t>
            </w:r>
            <w:r>
              <w:rPr>
                <w:b/>
                <w:sz w:val="20"/>
                <w:szCs w:val="20"/>
              </w:rPr>
              <w:t>par mail,</w:t>
            </w:r>
            <w:r>
              <w:rPr>
                <w:sz w:val="20"/>
                <w:szCs w:val="20"/>
              </w:rPr>
              <w:t xml:space="preserve"> à :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hyperlink r:id="rId4">
              <w:r>
                <w:rPr>
                  <w:rStyle w:val="LienInternet"/>
                  <w:rFonts w:cs="Calibri" w:cstheme="minorHAnsi"/>
                </w:rPr>
                <w:t>daac@ac-martinique.fr</w:t>
              </w:r>
            </w:hyperlink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Style w:val="LienInternet"/>
                <w:rFonts w:cs="Calibri" w:cstheme="minorHAnsi"/>
              </w:rPr>
              <w:t>severine.huby</w:t>
            </w:r>
            <w:hyperlink r:id="rId5">
              <w:r>
                <w:rPr>
                  <w:rStyle w:val="LienInternet"/>
                  <w:rFonts w:cs="Calibri" w:cstheme="minorHAnsi"/>
                </w:rPr>
                <w:t>@culture.gouv.fr</w:t>
              </w:r>
            </w:hyperlink>
          </w:p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au plus tard</w:t>
            </w:r>
            <w:r>
              <w:rPr>
                <w:b/>
                <w:sz w:val="20"/>
                <w:szCs w:val="20"/>
              </w:rPr>
              <w:t xml:space="preserve"> le vendredi 25 juin 2021 </w:t>
            </w:r>
            <w:r>
              <w:rPr>
                <w:sz w:val="20"/>
                <w:szCs w:val="20"/>
                <w:u w:val="single"/>
              </w:rPr>
              <w:t>Au format PDF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</w:r>
          </w:p>
        </w:tc>
      </w:tr>
      <w:tr>
        <w:trPr/>
        <w:tc>
          <w:tcPr>
            <w:tcW w:w="104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24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 de la structure porteuse du projet :</w:t>
            </w:r>
          </w:p>
          <w:p>
            <w:pPr>
              <w:pStyle w:val="Normal"/>
              <w:spacing w:lineRule="auto" w:line="240" w:before="0" w:after="240"/>
              <w:rPr>
                <w:b/>
                <w:b/>
                <w:sz w:val="20"/>
                <w:szCs w:val="20"/>
              </w:rPr>
            </w:pPr>
            <w:bookmarkStart w:id="0" w:name="_GoBack"/>
            <w:bookmarkEnd w:id="0"/>
            <w:r>
              <w:rPr>
                <w:b/>
                <w:sz w:val="20"/>
                <w:szCs w:val="20"/>
              </w:rPr>
              <w:t>Adresse du siège :</w:t>
            </w:r>
          </w:p>
          <w:p>
            <w:pPr>
              <w:pStyle w:val="Normal"/>
              <w:spacing w:lineRule="auto" w:line="240" w:before="0" w:after="24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Numéro SIRET : </w:t>
            </w:r>
          </w:p>
          <w:p>
            <w:pPr>
              <w:pStyle w:val="Normal"/>
              <w:spacing w:lineRule="auto" w:line="240" w:before="0" w:after="24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Personne en charge du suivi du dossier :</w:t>
            </w:r>
          </w:p>
          <w:p>
            <w:pPr>
              <w:pStyle w:val="Normal"/>
              <w:spacing w:lineRule="auto" w:line="240" w:before="0" w:after="24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Adresse électronique : </w:t>
            </w:r>
          </w:p>
          <w:p>
            <w:pPr>
              <w:pStyle w:val="Normal"/>
              <w:spacing w:lineRule="auto" w:line="240" w:before="0" w:after="24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Téléphone :</w:t>
            </w:r>
          </w:p>
          <w:p>
            <w:pPr>
              <w:pStyle w:val="Normal"/>
              <w:spacing w:lineRule="auto" w:line="240" w:before="0" w:after="240"/>
              <w:rPr>
                <w:b/>
                <w:b/>
                <w:sz w:val="20"/>
                <w:szCs w:val="20"/>
              </w:rPr>
            </w:pPr>
            <w:r>
              <w:rPr>
                <w:b/>
                <w:color w:val="00B050"/>
                <w:sz w:val="20"/>
                <w:szCs w:val="20"/>
              </w:rPr>
              <w:t>Joindre un RIB</w:t>
            </w:r>
          </w:p>
        </w:tc>
      </w:tr>
      <w:tr>
        <w:trPr>
          <w:trHeight w:val="1146" w:hRule="atLeast"/>
        </w:trPr>
        <w:tc>
          <w:tcPr>
            <w:tcW w:w="104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ListParagraph"/>
              <w:spacing w:lineRule="auto" w:line="240" w:before="0" w:after="120"/>
              <w:ind w:left="0" w:hanging="0"/>
              <w:jc w:val="both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ListParagraph"/>
              <w:spacing w:lineRule="auto" w:line="240" w:before="0" w:after="120"/>
              <w:ind w:left="0" w:hanging="0"/>
              <w:jc w:val="both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Titre du projet artistique/culturel et présentation :</w:t>
            </w:r>
          </w:p>
          <w:p>
            <w:pPr>
              <w:pStyle w:val="ListParagraph"/>
              <w:spacing w:lineRule="auto" w:line="240" w:before="0" w:after="120"/>
              <w:ind w:left="0" w:hang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Possibilité de joindre un document ou un lien </w:t>
            </w:r>
          </w:p>
          <w:p>
            <w:pPr>
              <w:pStyle w:val="ListParagraph"/>
              <w:spacing w:lineRule="auto" w:line="240" w:before="0" w:after="120"/>
              <w:ind w:left="0" w:hang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</w:tbl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  <w:r>
        <w:br w:type="page"/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tbl>
      <w:tblPr>
        <w:tblW w:w="4950" w:type="pct"/>
        <w:jc w:val="left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10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181"/>
        <w:gridCol w:w="5179"/>
      </w:tblGrid>
      <w:tr>
        <w:trPr>
          <w:trHeight w:val="101" w:hRule="atLeast"/>
        </w:trPr>
        <w:tc>
          <w:tcPr>
            <w:tcW w:w="1036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Titre11"/>
              <w:spacing w:before="0" w:after="300"/>
              <w:contextualSpacing/>
              <w:jc w:val="center"/>
              <w:rPr>
                <w:color w:val="002060"/>
                <w:sz w:val="20"/>
                <w:szCs w:val="20"/>
                <w:lang w:val="fr-FR" w:eastAsia="en-US"/>
              </w:rPr>
            </w:pPr>
            <w:r>
              <w:rPr>
                <w:color w:val="002060"/>
                <w:sz w:val="20"/>
                <w:szCs w:val="20"/>
                <w:lang w:val="fr-FR" w:eastAsia="en-US"/>
              </w:rPr>
              <w:t>Les acteurs du projet 2021-2022</w:t>
            </w:r>
          </w:p>
        </w:tc>
      </w:tr>
      <w:tr>
        <w:trPr>
          <w:trHeight w:val="2745" w:hRule="atLeast"/>
        </w:trPr>
        <w:tc>
          <w:tcPr>
            <w:tcW w:w="5181" w:type="dxa"/>
            <w:tcBorders>
              <w:top w:val="single" w:sz="4" w:space="0" w:color="00000A"/>
              <w:left w:val="single" w:sz="4" w:space="0" w:color="00000A"/>
              <w:bottom w:val="single" w:sz="2" w:space="0" w:color="00000A"/>
              <w:right w:val="single" w:sz="12" w:space="0" w:color="00000A"/>
              <w:insideH w:val="single" w:sz="2" w:space="0" w:color="00000A"/>
              <w:insideV w:val="single" w:sz="12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Présentation de la structure</w:t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5179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spacing w:lineRule="auto" w:line="240" w:before="0" w:after="240"/>
              <w:rPr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Expérience d’interventions en milieu scolaire</w:t>
            </w:r>
          </w:p>
          <w:p>
            <w:pPr>
              <w:pStyle w:val="Normal"/>
              <w:spacing w:lineRule="auto" w:line="240" w:before="240"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2019-2020 :</w:t>
            </w:r>
          </w:p>
          <w:p>
            <w:pPr>
              <w:pStyle w:val="Normal"/>
              <w:tabs>
                <w:tab w:val="left" w:pos="709" w:leader="none"/>
              </w:tabs>
              <w:spacing w:lineRule="auto" w:line="240" w:before="0"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left" w:pos="709" w:leader="none"/>
              </w:tabs>
              <w:spacing w:lineRule="auto" w:line="240" w:before="0"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 – 2021 :</w:t>
            </w:r>
          </w:p>
          <w:p>
            <w:pPr>
              <w:pStyle w:val="Normal"/>
              <w:tabs>
                <w:tab w:val="left" w:pos="709" w:leader="none"/>
              </w:tabs>
              <w:spacing w:lineRule="auto" w:line="240" w:before="0"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left" w:pos="709" w:leader="none"/>
              </w:tabs>
              <w:spacing w:lineRule="auto" w:line="240" w:before="0" w:after="0"/>
              <w:jc w:val="both"/>
              <w:rPr>
                <w:b/>
                <w:b/>
                <w:color w:val="00B050"/>
                <w:sz w:val="20"/>
                <w:szCs w:val="20"/>
              </w:rPr>
            </w:pPr>
            <w:r>
              <w:rPr>
                <w:b/>
                <w:color w:val="00B050"/>
                <w:sz w:val="20"/>
                <w:szCs w:val="20"/>
              </w:rPr>
              <w:t>Joindre svp :</w:t>
            </w:r>
          </w:p>
          <w:p>
            <w:pPr>
              <w:pStyle w:val="Normal"/>
              <w:numPr>
                <w:ilvl w:val="0"/>
                <w:numId w:val="2"/>
              </w:numPr>
              <w:spacing w:lineRule="auto" w:line="240" w:before="0" w:after="0"/>
              <w:ind w:left="219" w:hanging="219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 vous avez bénéficié d’une subvention au titre de l’APACE 2020-2021, joindre un compte rendu financier, qualitatif et quantitatif (nombre bénéficiaires/tranches d’âge) du projet</w:t>
            </w:r>
          </w:p>
          <w:p>
            <w:pPr>
              <w:pStyle w:val="Normal"/>
              <w:numPr>
                <w:ilvl w:val="0"/>
                <w:numId w:val="2"/>
              </w:numPr>
              <w:spacing w:lineRule="auto" w:line="240" w:before="0" w:after="0"/>
              <w:ind w:left="219" w:hanging="219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Si vous n’avez pas bénéficié de l’APACE 2020-2021, vous pouvez nous transmettre tout document ou lien permettant de rendre compte du travail mené avec les élèves </w:t>
            </w:r>
          </w:p>
        </w:tc>
      </w:tr>
      <w:tr>
        <w:trPr>
          <w:trHeight w:val="1410" w:hRule="atLeast"/>
        </w:trPr>
        <w:tc>
          <w:tcPr>
            <w:tcW w:w="5181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12" w:space="0" w:color="00000A"/>
              <w:insideH w:val="single" w:sz="4" w:space="0" w:color="00000A"/>
              <w:insideV w:val="single" w:sz="12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 xml:space="preserve">Présentation de l’intervenant principal : </w:t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color w:val="00B050"/>
                <w:sz w:val="20"/>
                <w:szCs w:val="20"/>
              </w:rPr>
            </w:pPr>
            <w:r>
              <w:rPr>
                <w:b/>
                <w:color w:val="00B050"/>
                <w:sz w:val="20"/>
                <w:szCs w:val="20"/>
              </w:rPr>
              <w:t>Joindre un CV</w:t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color w:val="00B050"/>
                <w:sz w:val="20"/>
                <w:szCs w:val="20"/>
              </w:rPr>
            </w:pPr>
            <w:r>
              <w:rPr>
                <w:b/>
                <w:color w:val="00B050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color w:val="00B050"/>
                <w:sz w:val="20"/>
                <w:szCs w:val="20"/>
              </w:rPr>
            </w:pPr>
            <w:r>
              <w:rPr>
                <w:b/>
                <w:color w:val="00B050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color w:val="00B050"/>
                <w:sz w:val="20"/>
                <w:szCs w:val="20"/>
              </w:rPr>
            </w:pPr>
            <w:r>
              <w:rPr>
                <w:b/>
                <w:color w:val="00B050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color w:val="00B050"/>
                <w:sz w:val="20"/>
                <w:szCs w:val="20"/>
              </w:rPr>
            </w:pPr>
            <w:r>
              <w:rPr>
                <w:b/>
                <w:color w:val="00B050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color w:val="00B050"/>
                <w:sz w:val="20"/>
                <w:szCs w:val="20"/>
              </w:rPr>
            </w:pPr>
            <w:r>
              <w:rPr>
                <w:b/>
                <w:color w:val="00B050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color w:val="00B050"/>
                <w:sz w:val="20"/>
                <w:szCs w:val="20"/>
              </w:rPr>
            </w:pPr>
            <w:r>
              <w:rPr>
                <w:b/>
                <w:color w:val="00B050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color w:val="00B050"/>
                <w:sz w:val="20"/>
                <w:szCs w:val="20"/>
              </w:rPr>
            </w:pPr>
            <w:r>
              <w:rPr>
                <w:b/>
                <w:color w:val="00B050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color w:val="00B050"/>
                <w:sz w:val="20"/>
                <w:szCs w:val="20"/>
              </w:rPr>
            </w:pPr>
            <w:r>
              <w:rPr>
                <w:b/>
                <w:color w:val="00B050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color w:val="00B050"/>
                <w:sz w:val="20"/>
                <w:szCs w:val="20"/>
              </w:rPr>
            </w:pPr>
            <w:r>
              <w:rPr>
                <w:color w:val="00B050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240"/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u w:val="single"/>
              </w:rPr>
              <w:t xml:space="preserve">Autre(s) intervenant(s) prévu(s) : </w:t>
            </w:r>
          </w:p>
        </w:tc>
        <w:tc>
          <w:tcPr>
            <w:tcW w:w="5179" w:type="dxa"/>
            <w:vMerge w:val="continue"/>
            <w:tcBorders>
              <w:top w:val="single" w:sz="4" w:space="0" w:color="00000A"/>
              <w:left w:val="single" w:sz="12" w:space="0" w:color="00000A"/>
              <w:bottom w:val="single" w:sz="2" w:space="0" w:color="00000A"/>
              <w:right w:val="single" w:sz="4" w:space="0" w:color="00000A"/>
              <w:insideH w:val="single" w:sz="2" w:space="0" w:color="00000A"/>
              <w:insideV w:val="single" w:sz="4" w:space="0" w:color="00000A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spacing w:lineRule="auto" w:line="240" w:before="0" w:after="240"/>
              <w:jc w:val="both"/>
              <w:rPr>
                <w:b/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</w:r>
          </w:p>
        </w:tc>
      </w:tr>
      <w:tr>
        <w:trPr>
          <w:trHeight w:val="2505" w:hRule="atLeast"/>
        </w:trPr>
        <w:tc>
          <w:tcPr>
            <w:tcW w:w="5181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12" w:space="0" w:color="00000A"/>
              <w:insideH w:val="single" w:sz="4" w:space="0" w:color="00000A"/>
              <w:insideV w:val="single" w:sz="12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</w:r>
          </w:p>
        </w:tc>
        <w:tc>
          <w:tcPr>
            <w:tcW w:w="5179" w:type="dxa"/>
            <w:tcBorders>
              <w:top w:val="single" w:sz="4" w:space="0" w:color="00000A"/>
              <w:left w:val="single" w:sz="12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spacing w:lineRule="auto" w:line="240" w:before="0" w:after="360"/>
              <w:rPr>
                <w:b/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 xml:space="preserve">Créations récentes : </w:t>
            </w:r>
          </w:p>
          <w:p>
            <w:pPr>
              <w:pStyle w:val="Normal"/>
              <w:spacing w:lineRule="auto" w:line="240" w:before="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 :</w:t>
            </w:r>
          </w:p>
          <w:p>
            <w:pPr>
              <w:pStyle w:val="Normal"/>
              <w:spacing w:lineRule="auto" w:line="240" w:before="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 :</w:t>
            </w:r>
          </w:p>
          <w:p>
            <w:pPr>
              <w:pStyle w:val="Normal"/>
              <w:spacing w:lineRule="auto" w:line="240" w:before="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 :</w:t>
            </w:r>
          </w:p>
        </w:tc>
      </w:tr>
      <w:tr>
        <w:trPr>
          <w:trHeight w:val="1666" w:hRule="atLeast"/>
        </w:trPr>
        <w:tc>
          <w:tcPr>
            <w:tcW w:w="5181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2" w:space="0" w:color="00000A"/>
              <w:right w:val="single" w:sz="12" w:space="0" w:color="00000A"/>
              <w:insideH w:val="single" w:sz="2" w:space="0" w:color="00000A"/>
              <w:insideV w:val="single" w:sz="12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5179" w:type="dxa"/>
            <w:vMerge w:val="restart"/>
            <w:tcBorders>
              <w:top w:val="single" w:sz="4" w:space="0" w:color="00000A"/>
              <w:left w:val="single" w:sz="12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 xml:space="preserve">Secteur(s) géographique(s) envisagé(s) : </w:t>
            </w:r>
          </w:p>
          <w:p>
            <w:pPr>
              <w:pStyle w:val="ListParagraph"/>
              <w:numPr>
                <w:ilvl w:val="0"/>
                <w:numId w:val="4"/>
              </w:numPr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CENTRE</w:t>
            </w:r>
          </w:p>
          <w:p>
            <w:pPr>
              <w:pStyle w:val="ListParagraph"/>
              <w:numPr>
                <w:ilvl w:val="0"/>
                <w:numId w:val="4"/>
              </w:numPr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SUD</w:t>
            </w:r>
          </w:p>
          <w:p>
            <w:pPr>
              <w:pStyle w:val="ListParagraph"/>
              <w:numPr>
                <w:ilvl w:val="0"/>
                <w:numId w:val="4"/>
              </w:numPr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NORD ATLANTIQUE</w:t>
            </w:r>
          </w:p>
          <w:p>
            <w:pPr>
              <w:pStyle w:val="ListParagraph"/>
              <w:numPr>
                <w:ilvl w:val="0"/>
                <w:numId w:val="4"/>
              </w:numPr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NORD CARAIBE</w:t>
            </w:r>
          </w:p>
          <w:p>
            <w:pPr>
              <w:pStyle w:val="ListParagraph"/>
              <w:numPr>
                <w:ilvl w:val="0"/>
                <w:numId w:val="4"/>
              </w:numPr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TOUS</w:t>
            </w:r>
          </w:p>
          <w:p>
            <w:pPr>
              <w:pStyle w:val="Normal"/>
              <w:spacing w:lineRule="auto" w:line="240" w:before="0" w:after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2445" w:hRule="atLeast"/>
        </w:trPr>
        <w:tc>
          <w:tcPr>
            <w:tcW w:w="5181" w:type="dxa"/>
            <w:tcBorders>
              <w:top w:val="single" w:sz="2" w:space="0" w:color="00000A"/>
              <w:left w:val="single" w:sz="4" w:space="0" w:color="00000A"/>
              <w:bottom w:val="single" w:sz="2" w:space="0" w:color="00000A"/>
              <w:right w:val="single" w:sz="12" w:space="0" w:color="00000A"/>
              <w:insideH w:val="single" w:sz="2" w:space="0" w:color="00000A"/>
              <w:insideV w:val="single" w:sz="12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Nombre maximum de groupes d’élèves pouvant être pris en charge (2021/2022) :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ListParagraph"/>
              <w:spacing w:lineRule="auto" w:line="240" w:before="0" w:after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5179" w:type="dxa"/>
            <w:vMerge w:val="continue"/>
            <w:tcBorders>
              <w:top w:val="single" w:sz="4" w:space="0" w:color="00000A"/>
              <w:left w:val="single" w:sz="12" w:space="0" w:color="00000A"/>
              <w:bottom w:val="single" w:sz="2" w:space="0" w:color="00000A"/>
              <w:right w:val="single" w:sz="4" w:space="0" w:color="00000A"/>
              <w:insideH w:val="single" w:sz="2" w:space="0" w:color="00000A"/>
              <w:insideV w:val="single" w:sz="4" w:space="0" w:color="00000A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spacing w:lineRule="auto" w:line="240" w:before="0" w:after="240"/>
              <w:jc w:val="both"/>
              <w:rPr>
                <w:b/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</w:r>
          </w:p>
        </w:tc>
      </w:tr>
    </w:tbl>
    <w:p>
      <w:pPr>
        <w:pStyle w:val="Normal"/>
        <w:spacing w:lineRule="auto" w:line="259" w:before="0" w:after="160"/>
        <w:rPr>
          <w:sz w:val="20"/>
          <w:szCs w:val="20"/>
        </w:rPr>
      </w:pPr>
      <w:r>
        <w:rPr>
          <w:sz w:val="20"/>
          <w:szCs w:val="20"/>
        </w:rPr>
      </w:r>
      <w:r>
        <w:br w:type="page"/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tbl>
      <w:tblPr>
        <w:tblW w:w="5000" w:type="pct"/>
        <w:jc w:val="left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10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982"/>
        <w:gridCol w:w="2707"/>
        <w:gridCol w:w="1267"/>
        <w:gridCol w:w="4510"/>
      </w:tblGrid>
      <w:tr>
        <w:trPr/>
        <w:tc>
          <w:tcPr>
            <w:tcW w:w="10466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ListParagraph"/>
              <w:spacing w:lineRule="auto" w:line="240" w:before="0" w:after="120"/>
              <w:ind w:left="360" w:hanging="0"/>
              <w:jc w:val="center"/>
              <w:rPr>
                <w:rFonts w:ascii="Cambria" w:hAnsi="Cambria"/>
                <w:color w:val="002060"/>
                <w:sz w:val="20"/>
                <w:szCs w:val="20"/>
              </w:rPr>
            </w:pPr>
            <w:r>
              <w:rPr>
                <w:rFonts w:ascii="Cambria" w:hAnsi="Cambria"/>
                <w:color w:val="002060"/>
                <w:sz w:val="20"/>
                <w:szCs w:val="20"/>
              </w:rPr>
              <w:t>Conception du projet pédagogique et artistique</w:t>
            </w:r>
          </w:p>
        </w:tc>
      </w:tr>
      <w:tr>
        <w:trPr/>
        <w:tc>
          <w:tcPr>
            <w:tcW w:w="468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 projet nourrit-il le Parcours d’Education Artistique et Culturelle (PEAC) des élèves concernés ?</w:t>
            </w:r>
          </w:p>
        </w:tc>
        <w:tc>
          <w:tcPr>
            <w:tcW w:w="577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ListParagraph"/>
              <w:spacing w:lineRule="auto" w:line="240" w:before="0" w:after="120"/>
              <w:ind w:left="0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Précisez comment : </w:t>
            </w:r>
          </w:p>
        </w:tc>
      </w:tr>
      <w:tr>
        <w:trPr>
          <w:trHeight w:val="624" w:hRule="atLeast"/>
        </w:trPr>
        <w:tc>
          <w:tcPr>
            <w:tcW w:w="10466" w:type="dxa"/>
            <w:gridSpan w:val="4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  <w:insideH w:val="single" w:sz="12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ListParagraph"/>
              <w:spacing w:lineRule="auto" w:line="240" w:before="0" w:after="120"/>
              <w:ind w:left="360" w:hanging="0"/>
              <w:jc w:val="center"/>
              <w:rPr>
                <w:i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Si oui, à titre indicatif et pour vous aider  à présenter  votre projet</w:t>
            </w:r>
          </w:p>
        </w:tc>
      </w:tr>
      <w:tr>
        <w:trPr/>
        <w:tc>
          <w:tcPr>
            <w:tcW w:w="4689" w:type="dxa"/>
            <w:gridSpan w:val="2"/>
            <w:tcBorders>
              <w:top w:val="single" w:sz="12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  <w:insideH w:val="single" w:sz="12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Le principe de cohérence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En quoi votre projet répond-il aux besoins des élèves d’un point de vue éducatif et artistique ?</w:t>
            </w:r>
          </w:p>
        </w:tc>
        <w:tc>
          <w:tcPr>
            <w:tcW w:w="5777" w:type="dxa"/>
            <w:gridSpan w:val="2"/>
            <w:tcBorders>
              <w:top w:val="single" w:sz="12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  <w:insideH w:val="single" w:sz="12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ListParagraph"/>
              <w:spacing w:lineRule="auto" w:line="240" w:before="0" w:after="120"/>
              <w:ind w:left="0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840" w:hRule="atLeast"/>
        </w:trPr>
        <w:tc>
          <w:tcPr>
            <w:tcW w:w="4689" w:type="dxa"/>
            <w:gridSpan w:val="2"/>
            <w:tcBorders>
              <w:top w:val="single" w:sz="12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Le principe de complémentarité</w:t>
            </w:r>
          </w:p>
          <w:p>
            <w:pPr>
              <w:pStyle w:val="Normal"/>
              <w:spacing w:before="0" w:after="120"/>
              <w:jc w:val="both"/>
              <w:rPr>
                <w:b/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Votre projet est-il en lien avec une création ? Comment ?</w:t>
            </w:r>
          </w:p>
        </w:tc>
        <w:tc>
          <w:tcPr>
            <w:tcW w:w="5777" w:type="dxa"/>
            <w:gridSpan w:val="2"/>
            <w:tcBorders>
              <w:top w:val="single" w:sz="12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ListParagraph"/>
              <w:spacing w:lineRule="auto" w:line="240" w:before="0" w:after="120"/>
              <w:ind w:left="0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1095" w:hRule="atLeast"/>
        </w:trPr>
        <w:tc>
          <w:tcPr>
            <w:tcW w:w="4689" w:type="dxa"/>
            <w:gridSpan w:val="2"/>
            <w:tcBorders>
              <w:top w:val="single" w:sz="12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Le principe de progressivité</w:t>
            </w:r>
          </w:p>
          <w:p>
            <w:pPr>
              <w:pStyle w:val="Normal"/>
              <w:spacing w:before="0" w:after="120"/>
              <w:jc w:val="both"/>
              <w:rPr>
                <w:b/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Exigences du projet adaptées aux possibilités des élèves (niveau scolaire et contexte culturel) ?</w:t>
            </w:r>
          </w:p>
        </w:tc>
        <w:tc>
          <w:tcPr>
            <w:tcW w:w="5777" w:type="dxa"/>
            <w:gridSpan w:val="2"/>
            <w:tcBorders>
              <w:top w:val="single" w:sz="12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ListParagraph"/>
              <w:spacing w:lineRule="auto" w:line="240" w:before="0" w:after="120"/>
              <w:ind w:left="0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4689" w:type="dxa"/>
            <w:gridSpan w:val="2"/>
            <w:tcBorders>
              <w:top w:val="single" w:sz="12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Le principe d’équilibre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Avez-vous prévu des périodes ou des horaires spécialement dédiés à vos interventions en milieu scolaire ?</w:t>
            </w:r>
          </w:p>
        </w:tc>
        <w:tc>
          <w:tcPr>
            <w:tcW w:w="5777" w:type="dxa"/>
            <w:gridSpan w:val="2"/>
            <w:tcBorders>
              <w:top w:val="single" w:sz="12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ListParagraph"/>
              <w:spacing w:lineRule="auto" w:line="240" w:before="0" w:after="120"/>
              <w:ind w:left="0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19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Domaine(s)</w:t>
            </w:r>
            <w:r>
              <w:rPr>
                <w:b/>
                <w:sz w:val="20"/>
                <w:szCs w:val="20"/>
              </w:rPr>
              <w:t xml:space="preserve"> : </w:t>
            </w:r>
          </w:p>
        </w:tc>
        <w:tc>
          <w:tcPr>
            <w:tcW w:w="397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2" w:space="0" w:color="00000A"/>
              <w:insideH w:val="single" w:sz="4" w:space="0" w:color="00000A"/>
              <w:insideV w:val="single" w:sz="2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ListParagraph"/>
              <w:numPr>
                <w:ilvl w:val="0"/>
                <w:numId w:val="3"/>
              </w:numPr>
              <w:spacing w:lineRule="auto" w:line="240" w:before="0" w:after="120"/>
              <w:ind w:left="446" w:hanging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Théâtre, Cirque, Arts de la rue, Marionnettes</w:t>
            </w:r>
          </w:p>
          <w:p>
            <w:pPr>
              <w:pStyle w:val="ListParagraph"/>
              <w:numPr>
                <w:ilvl w:val="0"/>
                <w:numId w:val="3"/>
              </w:numPr>
              <w:spacing w:lineRule="auto" w:line="240" w:before="0" w:after="120"/>
              <w:ind w:left="446" w:hanging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Danse</w:t>
            </w:r>
          </w:p>
          <w:p>
            <w:pPr>
              <w:pStyle w:val="ListParagraph"/>
              <w:numPr>
                <w:ilvl w:val="0"/>
                <w:numId w:val="3"/>
              </w:numPr>
              <w:spacing w:lineRule="auto" w:line="240" w:before="0" w:after="120"/>
              <w:ind w:left="446" w:hanging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Musique, chant</w:t>
            </w:r>
          </w:p>
          <w:p>
            <w:pPr>
              <w:pStyle w:val="ListParagraph"/>
              <w:numPr>
                <w:ilvl w:val="0"/>
                <w:numId w:val="3"/>
              </w:numPr>
              <w:spacing w:lineRule="auto" w:line="240" w:before="0" w:after="120"/>
              <w:ind w:left="446" w:hanging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Conte</w:t>
            </w:r>
          </w:p>
          <w:p>
            <w:pPr>
              <w:pStyle w:val="ListParagraph"/>
              <w:numPr>
                <w:ilvl w:val="0"/>
                <w:numId w:val="3"/>
              </w:numPr>
              <w:spacing w:lineRule="auto" w:line="240" w:before="0" w:after="120"/>
              <w:ind w:left="446" w:hanging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Arts plastiques</w:t>
            </w:r>
          </w:p>
          <w:p>
            <w:pPr>
              <w:pStyle w:val="ListParagraph"/>
              <w:numPr>
                <w:ilvl w:val="0"/>
                <w:numId w:val="3"/>
              </w:numPr>
              <w:spacing w:lineRule="auto" w:line="240" w:before="0" w:after="120"/>
              <w:ind w:left="446" w:hanging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Photographie</w:t>
            </w:r>
          </w:p>
          <w:p>
            <w:pPr>
              <w:pStyle w:val="ListParagraph"/>
              <w:numPr>
                <w:ilvl w:val="0"/>
                <w:numId w:val="3"/>
              </w:numPr>
              <w:spacing w:lineRule="auto" w:line="240" w:before="0" w:after="120"/>
              <w:ind w:left="446" w:hanging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Design</w:t>
            </w:r>
          </w:p>
          <w:p>
            <w:pPr>
              <w:pStyle w:val="ListParagraph"/>
              <w:numPr>
                <w:ilvl w:val="0"/>
                <w:numId w:val="3"/>
              </w:numPr>
              <w:spacing w:lineRule="auto" w:line="240" w:before="0" w:after="120"/>
              <w:ind w:left="446" w:hanging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Métiers d’Art</w:t>
            </w:r>
          </w:p>
          <w:p>
            <w:pPr>
              <w:pStyle w:val="ListParagraph"/>
              <w:numPr>
                <w:ilvl w:val="0"/>
                <w:numId w:val="3"/>
              </w:numPr>
              <w:spacing w:lineRule="auto" w:line="240" w:before="0" w:after="120"/>
              <w:ind w:left="446" w:hanging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Cinéma, audio-visuel, éducation aux médias</w:t>
            </w:r>
          </w:p>
          <w:p>
            <w:pPr>
              <w:pStyle w:val="ListParagraph"/>
              <w:numPr>
                <w:ilvl w:val="0"/>
                <w:numId w:val="3"/>
              </w:numPr>
              <w:spacing w:lineRule="auto" w:line="240" w:before="0" w:after="120"/>
              <w:ind w:left="446" w:hanging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Littérature, poésie, BD</w:t>
            </w:r>
          </w:p>
          <w:p>
            <w:pPr>
              <w:pStyle w:val="ListParagraph"/>
              <w:numPr>
                <w:ilvl w:val="0"/>
                <w:numId w:val="3"/>
              </w:numPr>
              <w:spacing w:lineRule="auto" w:line="240" w:before="0" w:after="120"/>
              <w:ind w:left="446" w:hanging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Archéologie</w:t>
            </w:r>
          </w:p>
          <w:p>
            <w:pPr>
              <w:pStyle w:val="ListParagraph"/>
              <w:numPr>
                <w:ilvl w:val="0"/>
                <w:numId w:val="3"/>
              </w:numPr>
              <w:spacing w:lineRule="auto" w:line="240" w:before="0" w:after="120"/>
              <w:ind w:left="446" w:hanging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Patrimoine</w:t>
            </w:r>
          </w:p>
          <w:p>
            <w:pPr>
              <w:pStyle w:val="ListParagraph"/>
              <w:numPr>
                <w:ilvl w:val="0"/>
                <w:numId w:val="3"/>
              </w:numPr>
              <w:spacing w:lineRule="auto" w:line="240" w:before="0" w:after="120"/>
              <w:ind w:left="446" w:hanging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Patrimoine immatériel</w:t>
            </w:r>
          </w:p>
        </w:tc>
        <w:tc>
          <w:tcPr>
            <w:tcW w:w="4510" w:type="dxa"/>
            <w:tcBorders>
              <w:top w:val="single" w:sz="4" w:space="0" w:color="00000A"/>
              <w:left w:val="single" w:sz="2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7" w:type="dxa"/>
            </w:tcMar>
          </w:tcPr>
          <w:p>
            <w:pPr>
              <w:pStyle w:val="ListParagraph"/>
              <w:numPr>
                <w:ilvl w:val="0"/>
                <w:numId w:val="3"/>
              </w:numPr>
              <w:spacing w:lineRule="auto" w:line="240" w:before="0" w:after="120"/>
              <w:ind w:left="446" w:hanging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Autre :</w:t>
            </w:r>
          </w:p>
        </w:tc>
      </w:tr>
    </w:tbl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pacing w:lineRule="auto" w:line="259" w:before="0" w:after="160"/>
        <w:rPr>
          <w:sz w:val="20"/>
          <w:szCs w:val="20"/>
        </w:rPr>
      </w:pPr>
      <w:r>
        <w:rPr>
          <w:sz w:val="20"/>
          <w:szCs w:val="20"/>
        </w:rPr>
      </w:r>
      <w:r>
        <w:br w:type="page"/>
      </w:r>
    </w:p>
    <w:tbl>
      <w:tblPr>
        <w:tblW w:w="4900" w:type="pct"/>
        <w:jc w:val="left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10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129"/>
        <w:gridCol w:w="5126"/>
      </w:tblGrid>
      <w:tr>
        <w:trPr>
          <w:trHeight w:val="101" w:hRule="atLeast"/>
        </w:trPr>
        <w:tc>
          <w:tcPr>
            <w:tcW w:w="1025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Titre11"/>
              <w:pageBreakBefore/>
              <w:spacing w:before="0" w:after="300"/>
              <w:contextualSpacing/>
              <w:jc w:val="center"/>
              <w:rPr>
                <w:color w:val="002060"/>
                <w:sz w:val="20"/>
                <w:szCs w:val="20"/>
                <w:lang w:val="fr-FR" w:eastAsia="en-US"/>
              </w:rPr>
            </w:pPr>
            <w:r>
              <w:rPr>
                <w:color w:val="002060"/>
                <w:sz w:val="20"/>
                <w:szCs w:val="20"/>
                <w:lang w:val="fr-FR" w:eastAsia="en-US"/>
              </w:rPr>
              <w:t>Présentation du projet pédagogique et artistique</w:t>
            </w:r>
          </w:p>
        </w:tc>
      </w:tr>
      <w:tr>
        <w:trPr>
          <w:trHeight w:val="911" w:hRule="atLeast"/>
        </w:trPr>
        <w:tc>
          <w:tcPr>
            <w:tcW w:w="1025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20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Compétences attendues des enseignants dans le domaine choisi ?</w:t>
            </w:r>
          </w:p>
        </w:tc>
      </w:tr>
      <w:tr>
        <w:trPr>
          <w:trHeight w:val="4809" w:hRule="atLeast"/>
        </w:trPr>
        <w:tc>
          <w:tcPr>
            <w:tcW w:w="1025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168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Présentation synthétique du projet pédagogique proposé aux élèves</w:t>
            </w:r>
          </w:p>
        </w:tc>
      </w:tr>
      <w:tr>
        <w:trPr>
          <w:trHeight w:val="1095" w:hRule="atLeast"/>
        </w:trPr>
        <w:tc>
          <w:tcPr>
            <w:tcW w:w="5129" w:type="dxa"/>
            <w:tcBorders>
              <w:top w:val="single" w:sz="4" w:space="0" w:color="00000A"/>
              <w:left w:val="single" w:sz="4" w:space="0" w:color="00000A"/>
              <w:bottom w:val="single" w:sz="2" w:space="0" w:color="00000A"/>
              <w:right w:val="single" w:sz="4" w:space="0" w:color="00000A"/>
              <w:insideH w:val="single" w:sz="2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Démarche envisagée : </w:t>
            </w:r>
          </w:p>
          <w:p>
            <w:pPr>
              <w:pStyle w:val="Normal"/>
              <w:numPr>
                <w:ilvl w:val="0"/>
                <w:numId w:val="1"/>
              </w:numPr>
              <w:spacing w:before="0" w:after="200"/>
              <w:ind w:left="0" w:hang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projet favorisera t-il la rencontre avec les œuvres, les artistes, des lieux et des acteurs culturels du territoire ? Lesquels ?</w:t>
            </w:r>
          </w:p>
        </w:tc>
        <w:tc>
          <w:tcPr>
            <w:tcW w:w="5126" w:type="dxa"/>
            <w:tcBorders>
              <w:top w:val="single" w:sz="4" w:space="0" w:color="00000A"/>
              <w:left w:val="single" w:sz="4" w:space="0" w:color="00000A"/>
              <w:bottom w:val="single" w:sz="2" w:space="0" w:color="00000A"/>
              <w:right w:val="single" w:sz="4" w:space="0" w:color="00000A"/>
              <w:insideH w:val="single" w:sz="2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120"/>
              <w:jc w:val="both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</w:tr>
      <w:tr>
        <w:trPr>
          <w:trHeight w:val="1163" w:hRule="atLeast"/>
        </w:trPr>
        <w:tc>
          <w:tcPr>
            <w:tcW w:w="5129" w:type="dxa"/>
            <w:tcBorders>
              <w:top w:val="single" w:sz="2" w:space="0" w:color="00000A"/>
              <w:left w:val="single" w:sz="4" w:space="0" w:color="00000A"/>
              <w:bottom w:val="single" w:sz="2" w:space="0" w:color="00000A"/>
              <w:right w:val="single" w:sz="4" w:space="0" w:color="00000A"/>
              <w:insideH w:val="single" w:sz="2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numPr>
                <w:ilvl w:val="0"/>
                <w:numId w:val="1"/>
              </w:numPr>
              <w:spacing w:before="0" w:after="120"/>
              <w:ind w:left="0" w:hanging="0"/>
              <w:jc w:val="both"/>
              <w:rPr>
                <w:b/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Le projet favorisera-t-il les pratiques (techniques d’expression artistiques, processus de création, présentation d’une production, intégration dans un processus collectif, réflexion sur une pratique) ? Lesquelles ?</w:t>
            </w:r>
          </w:p>
        </w:tc>
        <w:tc>
          <w:tcPr>
            <w:tcW w:w="5126" w:type="dxa"/>
            <w:tcBorders>
              <w:top w:val="single" w:sz="2" w:space="0" w:color="00000A"/>
              <w:left w:val="single" w:sz="4" w:space="0" w:color="00000A"/>
              <w:bottom w:val="single" w:sz="2" w:space="0" w:color="00000A"/>
              <w:right w:val="single" w:sz="4" w:space="0" w:color="00000A"/>
              <w:insideH w:val="single" w:sz="2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120"/>
              <w:jc w:val="both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</w:tr>
      <w:tr>
        <w:trPr>
          <w:trHeight w:val="1395" w:hRule="atLeast"/>
        </w:trPr>
        <w:tc>
          <w:tcPr>
            <w:tcW w:w="5129" w:type="dxa"/>
            <w:tcBorders>
              <w:top w:val="single" w:sz="2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numPr>
                <w:ilvl w:val="0"/>
                <w:numId w:val="1"/>
              </w:numPr>
              <w:spacing w:before="0" w:after="120"/>
              <w:ind w:left="0" w:hang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projet favorisera-t-il l’appropriation des connaissances (expression d’une émotion esthétique et d’un jugement critique en mettant en relation différents champs de connaissances et des compétences) ? Lesquelles ?</w:t>
            </w:r>
          </w:p>
        </w:tc>
        <w:tc>
          <w:tcPr>
            <w:tcW w:w="5126" w:type="dxa"/>
            <w:tcBorders>
              <w:top w:val="single" w:sz="2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120"/>
              <w:jc w:val="both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</w:tr>
    </w:tbl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pacing w:lineRule="auto" w:line="259" w:before="0" w:after="160"/>
        <w:rPr>
          <w:sz w:val="20"/>
          <w:szCs w:val="20"/>
        </w:rPr>
      </w:pPr>
      <w:r>
        <w:rPr>
          <w:sz w:val="20"/>
          <w:szCs w:val="20"/>
        </w:rPr>
      </w:r>
      <w:r>
        <w:br w:type="page"/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tbl>
      <w:tblPr>
        <w:tblW w:w="4900" w:type="pct"/>
        <w:jc w:val="left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10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0256"/>
      </w:tblGrid>
      <w:tr>
        <w:trPr>
          <w:trHeight w:val="1739" w:hRule="atLeast"/>
        </w:trPr>
        <w:tc>
          <w:tcPr>
            <w:tcW w:w="102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168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Moyens attendus mobilisés par l’établissement </w:t>
            </w:r>
            <w:r>
              <w:rPr>
                <w:i/>
                <w:sz w:val="20"/>
                <w:szCs w:val="20"/>
              </w:rPr>
              <w:t>(équipement et fonctionnement)</w:t>
            </w:r>
          </w:p>
        </w:tc>
      </w:tr>
      <w:tr>
        <w:trPr>
          <w:trHeight w:val="2892" w:hRule="atLeast"/>
        </w:trPr>
        <w:tc>
          <w:tcPr>
            <w:tcW w:w="102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Indicateurs de réussite : </w:t>
            </w:r>
          </w:p>
        </w:tc>
      </w:tr>
      <w:tr>
        <w:trPr>
          <w:trHeight w:val="5515" w:hRule="atLeast"/>
        </w:trPr>
        <w:tc>
          <w:tcPr>
            <w:tcW w:w="102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168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Calendrier prévisionnel : </w:t>
            </w:r>
          </w:p>
        </w:tc>
      </w:tr>
    </w:tbl>
    <w:p>
      <w:pPr>
        <w:pStyle w:val="Normal"/>
        <w:rPr>
          <w:b/>
          <w:b/>
          <w:sz w:val="20"/>
          <w:szCs w:val="20"/>
        </w:rPr>
      </w:pPr>
      <w:r>
        <w:rPr>
          <w:b/>
          <w:sz w:val="20"/>
          <w:szCs w:val="20"/>
        </w:rPr>
      </w:r>
      <w:r>
        <w:br w:type="page"/>
      </w:r>
    </w:p>
    <w:tbl>
      <w:tblPr>
        <w:tblW w:w="10456" w:type="dxa"/>
        <w:jc w:val="left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10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0456"/>
      </w:tblGrid>
      <w:tr>
        <w:trPr/>
        <w:tc>
          <w:tcPr>
            <w:tcW w:w="104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Titre1"/>
              <w:pageBreakBefore/>
              <w:spacing w:before="0" w:after="200"/>
              <w:jc w:val="center"/>
              <w:rPr>
                <w:b w:val="false"/>
                <w:b w:val="false"/>
                <w:color w:val="002060"/>
                <w:sz w:val="20"/>
                <w:szCs w:val="20"/>
                <w:lang w:val="fr-FR"/>
              </w:rPr>
            </w:pPr>
            <w:r>
              <w:rPr>
                <w:b w:val="false"/>
                <w:color w:val="002060"/>
                <w:sz w:val="20"/>
                <w:szCs w:val="20"/>
                <w:lang w:val="fr-FR"/>
              </w:rPr>
              <w:t>Budget prévisionnel</w:t>
            </w:r>
          </w:p>
        </w:tc>
      </w:tr>
    </w:tbl>
    <w:p>
      <w:pPr>
        <w:pStyle w:val="Normal"/>
        <w:rPr>
          <w:sz w:val="10"/>
          <w:szCs w:val="10"/>
        </w:rPr>
      </w:pPr>
      <w:r>
        <w:rPr>
          <w:sz w:val="10"/>
          <w:szCs w:val="10"/>
        </w:rPr>
      </w:r>
    </w:p>
    <w:tbl>
      <w:tblPr>
        <w:tblW w:w="10456" w:type="dxa"/>
        <w:jc w:val="center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10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613"/>
        <w:gridCol w:w="4842"/>
      </w:tblGrid>
      <w:tr>
        <w:trPr/>
        <w:tc>
          <w:tcPr>
            <w:tcW w:w="1045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DEPENSES</w:t>
            </w:r>
          </w:p>
        </w:tc>
      </w:tr>
      <w:tr>
        <w:trPr/>
        <w:tc>
          <w:tcPr>
            <w:tcW w:w="5613" w:type="dxa"/>
            <w:tcBorders>
              <w:top w:val="single" w:sz="12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360" w:before="0" w:after="48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Coût des interventions de professionnels :</w:t>
            </w:r>
          </w:p>
          <w:p>
            <w:pPr>
              <w:pStyle w:val="Normal"/>
              <w:spacing w:lineRule="auto" w:line="360" w:before="0" w:after="48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50 euros x ……………..heures =</w:t>
            </w:r>
          </w:p>
        </w:tc>
        <w:tc>
          <w:tcPr>
            <w:tcW w:w="4842" w:type="dxa"/>
            <w:tcBorders>
              <w:top w:val="single" w:sz="12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€</w:t>
            </w:r>
          </w:p>
        </w:tc>
      </w:tr>
      <w:tr>
        <w:trPr/>
        <w:tc>
          <w:tcPr>
            <w:tcW w:w="56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360" w:before="0" w:after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Autres dépenses : détail</w:t>
            </w:r>
          </w:p>
        </w:tc>
        <w:tc>
          <w:tcPr>
            <w:tcW w:w="4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€</w:t>
            </w:r>
          </w:p>
        </w:tc>
      </w:tr>
      <w:tr>
        <w:trPr/>
        <w:tc>
          <w:tcPr>
            <w:tcW w:w="56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360" w:before="0" w:after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4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€</w:t>
            </w:r>
          </w:p>
        </w:tc>
      </w:tr>
      <w:tr>
        <w:trPr/>
        <w:tc>
          <w:tcPr>
            <w:tcW w:w="56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360" w:before="0" w:after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4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</w:tr>
      <w:tr>
        <w:trPr/>
        <w:tc>
          <w:tcPr>
            <w:tcW w:w="5613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  <w:insideH w:val="single" w:sz="12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360" w:before="0" w:after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4842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  <w:insideH w:val="single" w:sz="12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</w:tr>
      <w:tr>
        <w:trPr/>
        <w:tc>
          <w:tcPr>
            <w:tcW w:w="561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4" w:space="0" w:color="00000A"/>
              <w:insideH w:val="single" w:sz="12" w:space="0" w:color="00000A"/>
              <w:insideV w:val="single" w:sz="4" w:space="0" w:color="00000A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pacing w:lineRule="auto" w:line="360" w:before="0" w:after="0"/>
              <w:jc w:val="center"/>
              <w:rPr>
                <w:b/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TOTAL  A  Dépenses</w:t>
            </w:r>
          </w:p>
        </w:tc>
        <w:tc>
          <w:tcPr>
            <w:tcW w:w="4842" w:type="dxa"/>
            <w:tcBorders>
              <w:top w:val="single" w:sz="12" w:space="0" w:color="00000A"/>
              <w:left w:val="single" w:sz="4" w:space="0" w:color="00000A"/>
              <w:bottom w:val="single" w:sz="12" w:space="0" w:color="00000A"/>
              <w:right w:val="single" w:sz="12" w:space="0" w:color="00000A"/>
              <w:insideH w:val="single" w:sz="12" w:space="0" w:color="00000A"/>
              <w:insideV w:val="single" w:sz="12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€</w:t>
            </w:r>
          </w:p>
        </w:tc>
      </w:tr>
    </w:tbl>
    <w:p>
      <w:pPr>
        <w:pStyle w:val="Normal"/>
        <w:rPr>
          <w:b/>
          <w:b/>
          <w:sz w:val="10"/>
          <w:szCs w:val="10"/>
        </w:rPr>
      </w:pPr>
      <w:r>
        <w:rPr>
          <w:b/>
          <w:sz w:val="10"/>
          <w:szCs w:val="10"/>
        </w:rPr>
      </w:r>
    </w:p>
    <w:tbl>
      <w:tblPr>
        <w:tblW w:w="10485" w:type="dxa"/>
        <w:jc w:val="center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10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8227"/>
        <w:gridCol w:w="2257"/>
      </w:tblGrid>
      <w:tr>
        <w:trPr/>
        <w:tc>
          <w:tcPr>
            <w:tcW w:w="1048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color w:val="00B050"/>
                <w:sz w:val="20"/>
                <w:szCs w:val="20"/>
              </w:rPr>
            </w:pPr>
            <w:r>
              <w:rPr>
                <w:b/>
                <w:color w:val="00B050"/>
                <w:sz w:val="20"/>
                <w:szCs w:val="20"/>
              </w:rPr>
              <w:t>RECETTES</w:t>
            </w:r>
          </w:p>
        </w:tc>
      </w:tr>
      <w:tr>
        <w:trPr/>
        <w:tc>
          <w:tcPr>
            <w:tcW w:w="8227" w:type="dxa"/>
            <w:tcBorders>
              <w:top w:val="single" w:sz="12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360" w:before="0" w:after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Etablissement</w:t>
            </w:r>
          </w:p>
          <w:p>
            <w:pPr>
              <w:pStyle w:val="Normal"/>
              <w:spacing w:lineRule="auto" w:line="360" w:before="0" w:after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(dépenses éligibles : équipement, transport, entrées)</w:t>
            </w:r>
          </w:p>
        </w:tc>
        <w:tc>
          <w:tcPr>
            <w:tcW w:w="2257" w:type="dxa"/>
            <w:tcBorders>
              <w:top w:val="single" w:sz="12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360" w:before="0" w:after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</w:tr>
      <w:tr>
        <w:trPr/>
        <w:tc>
          <w:tcPr>
            <w:tcW w:w="82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360" w:before="0" w:after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Ministère de l’Education Nationale (DAAC) : </w:t>
            </w:r>
          </w:p>
          <w:p>
            <w:pPr>
              <w:pStyle w:val="Normal"/>
              <w:spacing w:lineRule="auto" w:line="360" w:before="0" w:after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(dépenses éligibles : rémunérations intervenants)</w:t>
            </w:r>
          </w:p>
        </w:tc>
        <w:tc>
          <w:tcPr>
            <w:tcW w:w="22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360" w:before="0" w:after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</w:tr>
      <w:tr>
        <w:trPr/>
        <w:tc>
          <w:tcPr>
            <w:tcW w:w="82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360" w:before="0" w:after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Ministère de la Culture et de la communication (DAC) : </w:t>
            </w:r>
          </w:p>
          <w:p>
            <w:pPr>
              <w:pStyle w:val="Normal"/>
              <w:spacing w:lineRule="auto" w:line="360" w:before="0" w:after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(dépenses éligibles : rémunérations intervenants)</w:t>
            </w:r>
          </w:p>
        </w:tc>
        <w:tc>
          <w:tcPr>
            <w:tcW w:w="22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360" w:before="0" w:after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</w:tr>
      <w:tr>
        <w:trPr/>
        <w:tc>
          <w:tcPr>
            <w:tcW w:w="8227" w:type="dxa"/>
            <w:tcBorders>
              <w:top w:val="single" w:sz="4" w:space="0" w:color="00000A"/>
              <w:left w:val="single" w:sz="4" w:space="0" w:color="00000A"/>
              <w:bottom w:val="single" w:sz="2" w:space="0" w:color="00000A"/>
              <w:right w:val="single" w:sz="4" w:space="0" w:color="00000A"/>
              <w:insideH w:val="single" w:sz="2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360" w:before="0" w:after="0"/>
              <w:jc w:val="center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CANOPE : </w:t>
            </w:r>
          </w:p>
          <w:p>
            <w:pPr>
              <w:pStyle w:val="Normal"/>
              <w:spacing w:lineRule="auto" w:line="360" w:before="0" w:after="0"/>
              <w:jc w:val="center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(uniquement en cas de dépôt de dossier entre janvier et avril 2020</w:t>
            </w:r>
          </w:p>
        </w:tc>
        <w:tc>
          <w:tcPr>
            <w:tcW w:w="22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360" w:before="0" w:after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</w:tr>
      <w:tr>
        <w:trPr/>
        <w:tc>
          <w:tcPr>
            <w:tcW w:w="8227" w:type="dxa"/>
            <w:tcBorders>
              <w:top w:val="single" w:sz="2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  <w:insideH w:val="single" w:sz="12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360" w:before="0" w:after="20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Autre :</w:t>
            </w:r>
          </w:p>
        </w:tc>
        <w:tc>
          <w:tcPr>
            <w:tcW w:w="2257" w:type="dxa"/>
            <w:tcBorders>
              <w:top w:val="single" w:sz="4" w:space="0" w:color="00000A"/>
              <w:left w:val="single" w:sz="4" w:space="0" w:color="00000A"/>
              <w:bottom w:val="single" w:sz="12" w:space="0" w:color="00000A"/>
              <w:right w:val="single" w:sz="4" w:space="0" w:color="00000A"/>
              <w:insideH w:val="single" w:sz="12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360" w:before="0" w:after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</w:tr>
      <w:tr>
        <w:trPr/>
        <w:tc>
          <w:tcPr>
            <w:tcW w:w="822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4" w:space="0" w:color="00000A"/>
              <w:insideH w:val="single" w:sz="12" w:space="0" w:color="00000A"/>
              <w:insideV w:val="single" w:sz="4" w:space="0" w:color="00000A"/>
            </w:tcBorders>
            <w:shd w:color="auto" w:fill="auto" w:val="clear"/>
            <w:tcMar>
              <w:left w:w="83" w:type="dxa"/>
            </w:tcMar>
          </w:tcPr>
          <w:p>
            <w:pPr>
              <w:pStyle w:val="Normal"/>
              <w:spacing w:lineRule="auto" w:line="360" w:before="0" w:after="0"/>
              <w:jc w:val="center"/>
              <w:rPr>
                <w:b/>
                <w:b/>
                <w:color w:val="00B050"/>
                <w:sz w:val="20"/>
                <w:szCs w:val="20"/>
              </w:rPr>
            </w:pPr>
            <w:r>
              <w:rPr>
                <w:b/>
                <w:color w:val="00B050"/>
                <w:sz w:val="20"/>
                <w:szCs w:val="20"/>
              </w:rPr>
              <w:t>TOTAL B  Recettes</w:t>
            </w:r>
          </w:p>
        </w:tc>
        <w:tc>
          <w:tcPr>
            <w:tcW w:w="2257" w:type="dxa"/>
            <w:tcBorders>
              <w:top w:val="single" w:sz="12" w:space="0" w:color="00000A"/>
              <w:left w:val="single" w:sz="4" w:space="0" w:color="00000A"/>
              <w:bottom w:val="single" w:sz="12" w:space="0" w:color="00000A"/>
              <w:right w:val="single" w:sz="12" w:space="0" w:color="00000A"/>
              <w:insideH w:val="single" w:sz="12" w:space="0" w:color="00000A"/>
              <w:insideV w:val="single" w:sz="12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spacing w:lineRule="auto" w:line="360" w:before="0" w:after="0"/>
              <w:jc w:val="center"/>
              <w:rPr>
                <w:b/>
                <w:b/>
                <w:color w:val="00B050"/>
                <w:sz w:val="20"/>
                <w:szCs w:val="20"/>
              </w:rPr>
            </w:pPr>
            <w:r>
              <w:rPr>
                <w:b/>
                <w:color w:val="00B050"/>
                <w:sz w:val="20"/>
                <w:szCs w:val="20"/>
              </w:rPr>
            </w:r>
          </w:p>
        </w:tc>
      </w:tr>
    </w:tbl>
    <w:p>
      <w:pPr>
        <w:pStyle w:val="Normal"/>
        <w:spacing w:before="240" w:after="200"/>
        <w:jc w:val="center"/>
        <w:rPr>
          <w:b/>
          <w:b/>
          <w:color w:val="002060"/>
          <w:sz w:val="20"/>
          <w:szCs w:val="20"/>
        </w:rPr>
      </w:pPr>
      <w:r>
        <w:rPr>
          <w:b/>
          <w:color w:val="002060"/>
          <w:sz w:val="20"/>
          <w:szCs w:val="20"/>
        </w:rPr>
        <w:t>ATTENTION : Le budget prévisionnel doit être équilibré : TOTAL A = TOTAL B</w:t>
      </w:r>
    </w:p>
    <w:p>
      <w:pPr>
        <w:pStyle w:val="Normal"/>
        <w:rPr>
          <w:b/>
          <w:b/>
          <w:sz w:val="20"/>
          <w:szCs w:val="20"/>
        </w:rPr>
      </w:pPr>
      <w:r>
        <w:rPr>
          <w:b/>
          <w:sz w:val="20"/>
          <w:szCs w:val="20"/>
        </w:rPr>
        <w:t>Signatures :</w:t>
      </w:r>
    </w:p>
    <w:p>
      <w:pPr>
        <w:pStyle w:val="Normal"/>
        <w:rPr>
          <w:b/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Normal"/>
        <w:rPr>
          <w:b/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Normal"/>
        <w:rPr>
          <w:b/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Normal"/>
        <w:rPr>
          <w:b/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Normal"/>
        <w:rPr>
          <w:b/>
          <w:b/>
          <w:sz w:val="20"/>
          <w:szCs w:val="20"/>
        </w:rPr>
      </w:pPr>
      <w:r>
        <w:rPr>
          <w:b/>
          <w:sz w:val="20"/>
          <w:szCs w:val="20"/>
        </w:rPr>
        <w:t>Remarques complémentaires :</w:t>
      </w:r>
    </w:p>
    <w:p>
      <w:pPr>
        <w:pStyle w:val="Normal"/>
        <w:widowControl/>
        <w:suppressAutoHyphens w:val="true"/>
        <w:bidi w:val="0"/>
        <w:spacing w:lineRule="auto" w:line="276" w:before="0" w:after="200"/>
        <w:jc w:val="left"/>
        <w:rPr/>
      </w:pPr>
      <w:r>
        <w:rPr/>
      </w:r>
    </w:p>
    <w:sectPr>
      <w:footerReference w:type="default" r:id="rId6"/>
      <w:type w:val="nextPage"/>
      <w:pgSz w:w="11906" w:h="16838"/>
      <w:pgMar w:left="720" w:right="720" w:header="0" w:top="765" w:footer="510" w:bottom="72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eddepage"/>
      <w:rPr/>
    </w:pPr>
    <w:r>
      <w:rPr/>
      <mc:AlternateContent>
        <mc:Choice Requires="wps">
          <w:drawing>
            <wp:anchor behindDoc="1" distT="0" distB="0" distL="0" distR="0" simplePos="0" locked="0" layoutInCell="1" allowOverlap="1" relativeHeight="7" wp14:anchorId="34F906D6">
              <wp:simplePos x="0" y="0"/>
              <wp:positionH relativeFrom="page">
                <wp:posOffset>7112635</wp:posOffset>
              </wp:positionH>
              <wp:positionV relativeFrom="page">
                <wp:posOffset>10241915</wp:posOffset>
              </wp:positionV>
              <wp:extent cx="370840" cy="276860"/>
              <wp:effectExtent l="6985" t="12065" r="5715" b="8890"/>
              <wp:wrapNone/>
              <wp:docPr id="3" name="Carré corné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0080" cy="276120"/>
                      </a:xfrm>
                      <a:prstGeom prst="foldedCorner">
                        <a:avLst>
                          <a:gd name="adj" fmla="val 34560"/>
                        </a:avLst>
                      </a:prstGeom>
                      <a:solidFill>
                        <a:srgbClr val="ffffff"/>
                      </a:solidFill>
                      <a:ln w="3240">
                        <a:solidFill>
                          <a:srgbClr val="80808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decadre"/>
                            <w:spacing w:before="0" w:after="200"/>
                            <w:jc w:val="center"/>
                            <w:rPr/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instrText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shapetype_65" coordsize="21600,21600" o:spt="65" adj="3600" path="m,l21600,l21600@4l@2,21600l,21600xnsem@2,21600l@3@5l21600@4xnsem@2,21600l@3@5l21600@4l@2,21600l,21600l,l21600,l21600@4nfe">
              <v:stroke joinstyle="miter"/>
              <v:formulas>
                <v:f eqn="val #0"/>
                <v:f eqn="prod @0 1 5"/>
                <v:f eqn="sum width 0 @0"/>
                <v:f eqn="sum @2 @1 0"/>
                <v:f eqn="sum height 0 @0"/>
                <v:f eqn="sum @4 @1 0"/>
              </v:formulas>
              <v:path gradientshapeok="t" o:connecttype="rect" textboxrect="0,0,21600,@4"/>
              <v:handles>
                <v:h position="@2,21600"/>
              </v:handles>
            </v:shapetype>
            <v:shape id="shape_0" ID="Carré corné 2" fillcolor="white" stroked="t" style="position:absolute;margin-left:560.05pt;margin-top:806.45pt;width:29.1pt;height:21.7pt;mso-position-horizontal-relative:page;mso-position-vertical-relative:page" wp14:anchorId="34F906D6" type="shapetype_65">
              <w10:wrap type="square"/>
              <v:fill o:detectmouseclick="t" type="solid" color2="black"/>
              <v:stroke color="gray" weight="3240" joinstyle="round" endcap="flat"/>
              <v:textbox>
                <w:txbxContent>
                  <w:p>
                    <w:pPr>
                      <w:pStyle w:val="Contenudecadre"/>
                      <w:spacing w:before="0" w:after="200"/>
                      <w:jc w:val="center"/>
                      <w:rPr/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instrText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  <w:b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3">
    <w:lvl w:ilvl="0">
      <w:start w:val="1"/>
      <w:numFmt w:val="bullet"/>
      <w:lvlText w:val=""/>
      <w:lvlJc w:val="left"/>
      <w:pPr>
        <w:ind w:left="720" w:hanging="360"/>
      </w:pPr>
      <w:rPr>
        <w:rFonts w:ascii="Symbol" w:hAnsi="Symbol" w:cs="Symbol" w:hint="default"/>
        <w:sz w:val="20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4">
    <w:lvl w:ilvl="0">
      <w:start w:val="1"/>
      <w:numFmt w:val="bullet"/>
      <w:lvlText w:val=""/>
      <w:lvlJc w:val="left"/>
      <w:pPr>
        <w:ind w:left="720" w:hanging="360"/>
      </w:pPr>
      <w:rPr>
        <w:rFonts w:ascii="Symbol" w:hAnsi="Symbol" w:cs="Symbol" w:hint="default"/>
        <w:sz w:val="20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r-FR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362ce6"/>
    <w:pPr>
      <w:widowControl/>
      <w:suppressAutoHyphens w:val="true"/>
      <w:bidi w:val="0"/>
      <w:spacing w:lineRule="auto" w:line="276" w:before="0" w:after="200"/>
      <w:jc w:val="left"/>
    </w:pPr>
    <w:rPr>
      <w:rFonts w:cs="Times New Roman" w:ascii="Calibri" w:hAnsi="Calibri" w:eastAsia="Calibri" w:asciiTheme="minorHAnsi" w:eastAsiaTheme="minorHAnsi" w:hAnsiTheme="minorHAnsi"/>
      <w:color w:val="auto"/>
      <w:sz w:val="22"/>
      <w:szCs w:val="22"/>
      <w:lang w:val="fr-FR" w:eastAsia="en-US" w:bidi="ar-SA"/>
    </w:rPr>
  </w:style>
  <w:style w:type="paragraph" w:styleId="Titre1">
    <w:name w:val="Titre 1"/>
    <w:basedOn w:val="Normal"/>
    <w:next w:val="Normal"/>
    <w:link w:val="Titre1Car"/>
    <w:uiPriority w:val="9"/>
    <w:qFormat/>
    <w:rsid w:val="00362ce6"/>
    <w:pPr>
      <w:keepNext/>
      <w:spacing w:before="240" w:after="60"/>
      <w:outlineLvl w:val="0"/>
    </w:pPr>
    <w:rPr>
      <w:rFonts w:ascii="Cambria" w:hAnsi="Cambria" w:eastAsia="Times New Roman"/>
      <w:b/>
      <w:bCs/>
      <w:sz w:val="32"/>
      <w:szCs w:val="32"/>
      <w:lang w:val="x-non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re1Car" w:customStyle="1">
    <w:name w:val="Titre 1 Car"/>
    <w:basedOn w:val="DefaultParagraphFont"/>
    <w:link w:val="Titre1"/>
    <w:uiPriority w:val="9"/>
    <w:qFormat/>
    <w:rsid w:val="00362ce6"/>
    <w:rPr>
      <w:rFonts w:ascii="Cambria" w:hAnsi="Cambria" w:eastAsia="Times New Roman" w:cs="Times New Roman"/>
      <w:b/>
      <w:bCs/>
      <w:sz w:val="32"/>
      <w:szCs w:val="32"/>
      <w:lang w:val="x-none"/>
    </w:rPr>
  </w:style>
  <w:style w:type="character" w:styleId="TitreCar" w:customStyle="1">
    <w:name w:val="Titre Car"/>
    <w:basedOn w:val="DefaultParagraphFont"/>
    <w:link w:val="Titre"/>
    <w:uiPriority w:val="10"/>
    <w:qFormat/>
    <w:rsid w:val="00362ce6"/>
    <w:rPr>
      <w:rFonts w:ascii="Cambria" w:hAnsi="Cambria" w:eastAsia="Times New Roman" w:cs="Times New Roman"/>
      <w:color w:val="17365D"/>
      <w:spacing w:val="5"/>
      <w:sz w:val="52"/>
      <w:szCs w:val="52"/>
      <w:lang w:val="x-none" w:eastAsia="x-none"/>
    </w:rPr>
  </w:style>
  <w:style w:type="character" w:styleId="EntteCar" w:customStyle="1">
    <w:name w:val="En-tête Car"/>
    <w:basedOn w:val="DefaultParagraphFont"/>
    <w:uiPriority w:val="99"/>
    <w:qFormat/>
    <w:rsid w:val="00362ce6"/>
    <w:rPr>
      <w:rFonts w:ascii="Calibri" w:hAnsi="Calibri" w:eastAsia="Calibri" w:cs="Times New Roman"/>
    </w:rPr>
  </w:style>
  <w:style w:type="character" w:styleId="PieddepageCar" w:customStyle="1">
    <w:name w:val="Pied de page Car"/>
    <w:basedOn w:val="DefaultParagraphFont"/>
    <w:link w:val="Pieddepage"/>
    <w:uiPriority w:val="99"/>
    <w:qFormat/>
    <w:rsid w:val="00362ce6"/>
    <w:rPr>
      <w:rFonts w:ascii="Calibri" w:hAnsi="Calibri" w:eastAsia="Calibri" w:cs="Times New Roman"/>
    </w:rPr>
  </w:style>
  <w:style w:type="character" w:styleId="LienInternet">
    <w:name w:val="Lien Internet"/>
    <w:basedOn w:val="DefaultParagraphFont"/>
    <w:unhideWhenUsed/>
    <w:rsid w:val="00e60d8d"/>
    <w:rPr>
      <w:color w:val="0563C1" w:themeColor="hyperlink"/>
      <w:u w:val="single"/>
    </w:rPr>
  </w:style>
  <w:style w:type="character" w:styleId="ListLabel1">
    <w:name w:val="ListLabel 1"/>
    <w:qFormat/>
    <w:rPr>
      <w:rFonts w:cs="Symbol"/>
      <w:b/>
      <w:sz w:val="20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Wingdings"/>
    </w:rPr>
  </w:style>
  <w:style w:type="character" w:styleId="ListLabel4">
    <w:name w:val="ListLabel 4"/>
    <w:qFormat/>
    <w:rPr>
      <w:rFonts w:cs="Symbol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Wingdings"/>
    </w:rPr>
  </w:style>
  <w:style w:type="character" w:styleId="ListLabel7">
    <w:name w:val="ListLabel 7"/>
    <w:qFormat/>
    <w:rPr>
      <w:rFonts w:cs="Symbol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Wingdings"/>
    </w:rPr>
  </w:style>
  <w:style w:type="character" w:styleId="ListLabel10">
    <w:name w:val="ListLabel 10"/>
    <w:qFormat/>
    <w:rPr>
      <w:rFonts w:cs="Symbol"/>
      <w:sz w:val="20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Wingdings"/>
    </w:rPr>
  </w:style>
  <w:style w:type="character" w:styleId="ListLabel13">
    <w:name w:val="ListLabel 13"/>
    <w:qFormat/>
    <w:rPr>
      <w:rFonts w:cs="Symbol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Wingdings"/>
    </w:rPr>
  </w:style>
  <w:style w:type="character" w:styleId="ListLabel16">
    <w:name w:val="ListLabel 16"/>
    <w:qFormat/>
    <w:rPr>
      <w:rFonts w:cs="Symbol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Wingdings"/>
    </w:rPr>
  </w:style>
  <w:style w:type="character" w:styleId="ListLabel19">
    <w:name w:val="ListLabel 19"/>
    <w:qFormat/>
    <w:rPr>
      <w:rFonts w:cs="Symbol"/>
      <w:sz w:val="20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Wingdings"/>
    </w:rPr>
  </w:style>
  <w:style w:type="character" w:styleId="ListLabel22">
    <w:name w:val="ListLabel 22"/>
    <w:qFormat/>
    <w:rPr>
      <w:rFonts w:cs="Symbol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Wingdings"/>
    </w:rPr>
  </w:style>
  <w:style w:type="character" w:styleId="ListLabel25">
    <w:name w:val="ListLabel 25"/>
    <w:qFormat/>
    <w:rPr>
      <w:rFonts w:cs="Symbol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Wingdings"/>
    </w:rPr>
  </w:style>
  <w:style w:type="character" w:styleId="ListLabel28">
    <w:name w:val="ListLabel 28"/>
    <w:qFormat/>
    <w:rPr>
      <w:rFonts w:cs="Symbol"/>
      <w:sz w:val="20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Wingdings"/>
    </w:rPr>
  </w:style>
  <w:style w:type="character" w:styleId="ListLabel31">
    <w:name w:val="ListLabel 31"/>
    <w:qFormat/>
    <w:rPr>
      <w:rFonts w:cs="Symbol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Wingdings"/>
    </w:rPr>
  </w:style>
  <w:style w:type="character" w:styleId="ListLabel34">
    <w:name w:val="ListLabel 34"/>
    <w:qFormat/>
    <w:rPr>
      <w:rFonts w:cs="Symbol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Wingdings"/>
    </w:rPr>
  </w:style>
  <w:style w:type="paragraph" w:styleId="Titre">
    <w:name w:val="Titre"/>
    <w:basedOn w:val="Normal"/>
    <w:next w:val="Corpsdetexte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sdetexte">
    <w:name w:val="Corps de texte"/>
    <w:basedOn w:val="Normal"/>
    <w:pPr>
      <w:spacing w:lineRule="auto" w:line="288" w:before="0" w:after="140"/>
    </w:pPr>
    <w:rPr/>
  </w:style>
  <w:style w:type="paragraph" w:styleId="Liste">
    <w:name w:val="Liste"/>
    <w:basedOn w:val="Corpsdetexte"/>
    <w:pPr/>
    <w:rPr>
      <w:rFonts w:cs="Mangal"/>
    </w:rPr>
  </w:style>
  <w:style w:type="paragraph" w:styleId="Lgende">
    <w:name w:val="Légende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>
      <w:rFonts w:cs="Mangal"/>
    </w:rPr>
  </w:style>
  <w:style w:type="paragraph" w:styleId="Titreprincipal">
    <w:name w:val="Titre principal"/>
    <w:basedOn w:val="Normal"/>
    <w:link w:val="TitreCar"/>
    <w:qFormat/>
    <w:pPr>
      <w:keepNext/>
      <w:spacing w:before="240" w:after="120"/>
    </w:pPr>
    <w:rPr>
      <w:rFonts w:ascii="Liberation Sans" w:hAnsi="Liberation Sans" w:eastAsia="Bitstream Vera Sans" w:cs="FreeSans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Titre11" w:customStyle="1">
    <w:name w:val="Titre1"/>
    <w:basedOn w:val="Normal"/>
    <w:next w:val="Normal"/>
    <w:uiPriority w:val="10"/>
    <w:qFormat/>
    <w:rsid w:val="00362ce6"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 w:eastAsia="Times New Roman"/>
      <w:color w:val="17365D"/>
      <w:spacing w:val="5"/>
      <w:sz w:val="52"/>
      <w:szCs w:val="52"/>
      <w:lang w:val="x-none" w:eastAsia="x-none"/>
    </w:rPr>
  </w:style>
  <w:style w:type="paragraph" w:styleId="ListParagraph">
    <w:name w:val="List Paragraph"/>
    <w:basedOn w:val="Normal"/>
    <w:uiPriority w:val="34"/>
    <w:qFormat/>
    <w:rsid w:val="00362ce6"/>
    <w:pPr>
      <w:spacing w:before="0" w:after="200"/>
      <w:ind w:left="720" w:hanging="0"/>
      <w:contextualSpacing/>
    </w:pPr>
    <w:rPr/>
  </w:style>
  <w:style w:type="paragraph" w:styleId="Entteetpieddepage" w:customStyle="1">
    <w:name w:val="En-tête et pied de page"/>
    <w:basedOn w:val="Normal"/>
    <w:qFormat/>
    <w:pPr/>
    <w:rPr/>
  </w:style>
  <w:style w:type="paragraph" w:styleId="Entte">
    <w:name w:val="En-tête"/>
    <w:basedOn w:val="Normal"/>
    <w:uiPriority w:val="99"/>
    <w:unhideWhenUsed/>
    <w:rsid w:val="00362ce6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Pieddepage">
    <w:name w:val="Pied de page"/>
    <w:basedOn w:val="Normal"/>
    <w:link w:val="PieddepageCar"/>
    <w:uiPriority w:val="99"/>
    <w:unhideWhenUsed/>
    <w:rsid w:val="00362ce6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Contenudecadre" w:customStyle="1">
    <w:name w:val="Contenu de cadre"/>
    <w:basedOn w:val="Normal"/>
    <w:qFormat/>
    <w:pPr/>
    <w:rPr/>
  </w:style>
  <w:style w:type="numbering" w:styleId="NoList" w:default="1">
    <w:name w:val="No List"/>
    <w:uiPriority w:val="99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hyperlink" Target="mailto:daac@ac-martinique.fr" TargetMode="External"/><Relationship Id="rId5" Type="http://schemas.openxmlformats.org/officeDocument/2006/relationships/hyperlink" Target="mailto:apace@culture.gouv.fr" TargetMode="Externa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Application>LibreOffice/5.0.6.3.0$Windows_x86 LibreOffice_project/fe46e5b82646505d0acf84e14cef05527e401d3b</Application>
  <Paragraphs>8</Paragraphs>
  <Company>Ministère de la Culture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2021-05-12T12:41:00Z</dcterms:created>
  <dc:creator>DAAC</dc:creator>
  <dc:language>fr-FR</dc:language>
  <cp:lastModifiedBy>HUBY Séverine</cp:lastModifiedBy>
  <dcterms:modified xsi:type="dcterms:W3CDTF">2021-05-19T13:32:00Z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Ministère de la Culture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