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5E" w:rsidRPr="0063132B" w:rsidRDefault="00FC4F5E" w:rsidP="00FC4F5E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Calibri" w:hAnsi="Garamond" w:cs="Times New Roman"/>
          <w:b/>
          <w:color w:val="00000A"/>
          <w:sz w:val="28"/>
          <w:szCs w:val="28"/>
        </w:rPr>
      </w:pPr>
      <w:r w:rsidRPr="0063132B">
        <w:rPr>
          <w:rFonts w:ascii="Garamond" w:eastAsia="Calibri" w:hAnsi="Garamond" w:cs="Times New Roman"/>
          <w:b/>
          <w:noProof/>
          <w:color w:val="00000A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5D4CB0E7" wp14:editId="622B68E1">
            <wp:simplePos x="0" y="0"/>
            <wp:positionH relativeFrom="column">
              <wp:posOffset>-180975</wp:posOffset>
            </wp:positionH>
            <wp:positionV relativeFrom="paragraph">
              <wp:posOffset>-323850</wp:posOffset>
            </wp:positionV>
            <wp:extent cx="1543050" cy="1171575"/>
            <wp:effectExtent l="0" t="0" r="0" b="0"/>
            <wp:wrapSquare wrapText="bothSides"/>
            <wp:docPr id="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32B">
        <w:rPr>
          <w:rFonts w:ascii="Garamond" w:eastAsia="Calibri" w:hAnsi="Garamond" w:cs="Times New Roman"/>
          <w:b/>
          <w:color w:val="00000A"/>
          <w:sz w:val="28"/>
          <w:szCs w:val="28"/>
        </w:rPr>
        <w:t>Secrétariat général</w:t>
      </w:r>
    </w:p>
    <w:p w:rsidR="00FC4F5E" w:rsidRPr="0063132B" w:rsidRDefault="00FC4F5E" w:rsidP="00FC4F5E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Garamond" w:eastAsia="Calibri" w:hAnsi="Garamond" w:cs="Times New Roman"/>
          <w:b/>
          <w:bCs/>
          <w:color w:val="00000A"/>
          <w:sz w:val="20"/>
          <w:szCs w:val="20"/>
        </w:rPr>
      </w:pPr>
      <w:r w:rsidRPr="0063132B">
        <w:rPr>
          <w:rFonts w:ascii="Garamond" w:eastAsia="Calibri" w:hAnsi="Garamond" w:cs="Times New Roman"/>
          <w:b/>
          <w:bCs/>
          <w:color w:val="00000A"/>
          <w:sz w:val="20"/>
          <w:szCs w:val="20"/>
        </w:rPr>
        <w:t>Service des ressources humaines</w:t>
      </w:r>
    </w:p>
    <w:p w:rsidR="00FC4F5E" w:rsidRPr="0063132B" w:rsidRDefault="00FC4F5E" w:rsidP="00FC4F5E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Garamond" w:eastAsia="Calibri" w:hAnsi="Garamond" w:cs="Times New Roman"/>
          <w:b/>
          <w:bCs/>
          <w:color w:val="00000A"/>
          <w:sz w:val="20"/>
          <w:szCs w:val="20"/>
        </w:rPr>
      </w:pPr>
      <w:r w:rsidRPr="0063132B">
        <w:rPr>
          <w:rFonts w:ascii="Garamond" w:eastAsia="Calibri" w:hAnsi="Garamond" w:cs="Times New Roman"/>
          <w:b/>
          <w:bCs/>
          <w:color w:val="00000A"/>
          <w:sz w:val="20"/>
          <w:szCs w:val="20"/>
        </w:rPr>
        <w:t>Sous-direction du pilotage et de la stratégie</w:t>
      </w:r>
      <w:bookmarkStart w:id="0" w:name="_GoBack"/>
      <w:bookmarkEnd w:id="0"/>
    </w:p>
    <w:p w:rsidR="00FC4F5E" w:rsidRPr="0063132B" w:rsidRDefault="00FC4F5E" w:rsidP="00FC4F5E">
      <w:pPr>
        <w:spacing w:after="0" w:line="240" w:lineRule="auto"/>
        <w:jc w:val="right"/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</w:pPr>
      <w:r w:rsidRPr="0063132B"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  <w:t>Bureau du recrutement, des concours, des métiers et de l’évolution professionnelle</w:t>
      </w:r>
    </w:p>
    <w:p w:rsidR="00FC4F5E" w:rsidRPr="0063132B" w:rsidRDefault="00FC4F5E" w:rsidP="00FC4F5E">
      <w:pPr>
        <w:spacing w:after="0" w:line="240" w:lineRule="auto"/>
        <w:jc w:val="right"/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</w:pPr>
      <w:r w:rsidRPr="0063132B"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  <w:t>Secteur concours et formation préparation concours</w:t>
      </w:r>
    </w:p>
    <w:p w:rsidR="00FC4F5E" w:rsidRPr="0063132B" w:rsidRDefault="00FC4F5E" w:rsidP="00FC4F5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keepNext/>
        <w:tabs>
          <w:tab w:val="num" w:pos="432"/>
          <w:tab w:val="right" w:pos="9864"/>
        </w:tabs>
        <w:suppressAutoHyphens/>
        <w:spacing w:after="0" w:line="252" w:lineRule="auto"/>
        <w:ind w:left="432" w:hanging="432"/>
        <w:jc w:val="center"/>
        <w:outlineLvl w:val="0"/>
        <w:rPr>
          <w:rFonts w:ascii="Garamond" w:eastAsia="SimSun" w:hAnsi="Garamond" w:cs="Times New Roman"/>
          <w:b/>
          <w:color w:val="00000A"/>
          <w:kern w:val="3"/>
          <w:sz w:val="24"/>
          <w:szCs w:val="24"/>
          <w:lang w:eastAsia="zh-CN"/>
        </w:rPr>
      </w:pPr>
      <w:bookmarkStart w:id="1" w:name="_Toc54274927"/>
      <w:bookmarkStart w:id="2" w:name="_Toc79051267"/>
      <w:r w:rsidRPr="0063132B">
        <w:rPr>
          <w:rFonts w:ascii="Garamond" w:eastAsia="SimSun" w:hAnsi="Garamond" w:cs="Times New Roman"/>
          <w:b/>
          <w:color w:val="00000A"/>
          <w:kern w:val="3"/>
          <w:sz w:val="24"/>
          <w:szCs w:val="24"/>
          <w:lang w:eastAsia="zh-CN"/>
        </w:rPr>
        <w:t>FICHE D’HONORAIRES POUR LE MEDECIN AGRÉÉ</w:t>
      </w:r>
      <w:bookmarkEnd w:id="1"/>
      <w:bookmarkEnd w:id="2"/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center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Examen médical demandé par le ministère de la culture pour un éventuel aménagement de</w:t>
      </w:r>
      <w:r w:rsidR="00BE32D7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 xml:space="preserve">s </w:t>
      </w: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épreuve</w:t>
      </w:r>
      <w:r w:rsidR="00BE32D7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s</w:t>
      </w: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 xml:space="preserve"> </w:t>
      </w:r>
      <w:r w:rsidRPr="0063132B">
        <w:rPr>
          <w:rFonts w:ascii="Garamond" w:eastAsia="SimSun" w:hAnsi="Garamond" w:cs="Times New Roman"/>
          <w:iCs/>
          <w:color w:val="00000A"/>
          <w:kern w:val="3"/>
          <w:highlight w:val="white"/>
          <w:u w:val="single"/>
          <w:lang w:eastAsia="fr-FR"/>
        </w:rPr>
        <w:t xml:space="preserve">du concours interne de secrétaire administratif interministériel </w:t>
      </w:r>
      <w:r w:rsidR="00767DDA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202</w:t>
      </w:r>
      <w:r w:rsidR="00BF1822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4</w:t>
      </w:r>
      <w:r w:rsidR="00767DDA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 xml:space="preserve"> </w:t>
      </w: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pour le candidat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20"/>
          <w:szCs w:val="20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20"/>
          <w:szCs w:val="20"/>
          <w:lang w:eastAsia="fr-FR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8" w:type="dxa"/>
          <w:left w:w="1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9"/>
        <w:gridCol w:w="4966"/>
      </w:tblGrid>
      <w:tr w:rsidR="00FC4F5E" w:rsidRPr="0063132B" w:rsidTr="00FA3CDF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Nom et prénom du candidat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 xml:space="preserve">Date et intitulé </w:t>
            </w:r>
            <w:r w:rsidRPr="0063132B">
              <w:rPr>
                <w:rFonts w:ascii="Garamond" w:eastAsia="SimSun" w:hAnsi="Garamond" w:cs="Times New Roman"/>
                <w:color w:val="00000A"/>
                <w:kern w:val="3"/>
                <w:highlight w:val="white"/>
                <w:lang w:eastAsia="fr-FR"/>
              </w:rPr>
              <w:t>de l’examen professionnel</w:t>
            </w:r>
          </w:p>
        </w:tc>
      </w:tr>
      <w:tr w:rsidR="00FC4F5E" w:rsidRPr="0063132B" w:rsidTr="00FA3CDF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</w:tr>
    </w:tbl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iCs/>
          <w:color w:val="00000A"/>
          <w:kern w:val="3"/>
          <w:lang w:eastAsia="fr-FR"/>
        </w:rPr>
        <w:t>Partie à compléter par le médecin (le médecin applique les tarifs conventionnels d’honoraires fixés en application du code de la sécurité sociale (cf. arrêté du 28 août 1998)).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</w:pP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Honoraires dus au médecin agréé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14"/>
          <w:szCs w:val="14"/>
          <w:lang w:eastAsia="fr-FR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2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43"/>
        <w:gridCol w:w="429"/>
        <w:gridCol w:w="397"/>
        <w:gridCol w:w="429"/>
        <w:gridCol w:w="429"/>
        <w:gridCol w:w="397"/>
        <w:gridCol w:w="397"/>
        <w:gridCol w:w="381"/>
        <w:gridCol w:w="413"/>
        <w:gridCol w:w="492"/>
        <w:gridCol w:w="381"/>
        <w:gridCol w:w="413"/>
        <w:gridCol w:w="444"/>
        <w:gridCol w:w="429"/>
        <w:gridCol w:w="2190"/>
      </w:tblGrid>
      <w:tr w:rsidR="00FC4F5E" w:rsidRPr="0063132B" w:rsidTr="00FA3CD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  <w:vAlign w:val="center"/>
          </w:tcPr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N° de</w:t>
            </w: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Siret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iCs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iCs/>
                <w:color w:val="00000A"/>
                <w:kern w:val="3"/>
                <w:lang w:eastAsia="fr-FR"/>
              </w:rPr>
              <w:t>(14 chiffres)</w:t>
            </w:r>
          </w:p>
        </w:tc>
      </w:tr>
    </w:tbl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96"/>
      </w:tblGrid>
      <w:tr w:rsidR="00FC4F5E" w:rsidRPr="0063132B" w:rsidTr="00FA3CD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Nom et prénom du patient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Date des épreuves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Montant des honoraires</w:t>
            </w:r>
          </w:p>
        </w:tc>
      </w:tr>
      <w:tr w:rsidR="00FC4F5E" w:rsidRPr="0063132B" w:rsidTr="00FA3CD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</w:tr>
    </w:tbl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>TOTAL :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>Arrêté le présent état à la somme de : _________________________________________________________ €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>(</w:t>
      </w:r>
      <w:proofErr w:type="gramStart"/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>en</w:t>
      </w:r>
      <w:proofErr w:type="gramEnd"/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 xml:space="preserve"> toutes lettres) : ________________________________________________________________________ €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zh-CN" w:bidi="hi-IN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 xml:space="preserve">Modalités de règlement (virement postal, bancaire, n° et intitulé de compte) : </w:t>
      </w:r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>(LORS DE LA PREMIÈRE DEMANDE JOINDRE UN RELEVÉ D’IDENTITÉ BANCAIRE OU POSTAL)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 xml:space="preserve">(Date, signature) </w:t>
      </w:r>
      <w:r w:rsidRPr="0063132B">
        <w:rPr>
          <w:rFonts w:ascii="Garamond" w:eastAsia="SimSun" w:hAnsi="Garamond" w:cs="Times New Roman"/>
          <w:noProof/>
          <w:color w:val="00000A"/>
          <w:kern w:val="3"/>
          <w:lang w:eastAsia="fr-FR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6636D36" wp14:editId="1F61728E">
                <wp:simplePos x="0" y="0"/>
                <wp:positionH relativeFrom="column">
                  <wp:posOffset>3290570</wp:posOffset>
                </wp:positionH>
                <wp:positionV relativeFrom="paragraph">
                  <wp:posOffset>-6985</wp:posOffset>
                </wp:positionV>
                <wp:extent cx="2407285" cy="989965"/>
                <wp:effectExtent l="0" t="0" r="0" b="0"/>
                <wp:wrapSquare wrapText="bothSides"/>
                <wp:docPr id="18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C4F5E" w:rsidRDefault="00FC4F5E" w:rsidP="00FC4F5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Tampon du médecin agréé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36D36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259.1pt;margin-top:-.55pt;width:189.55pt;height:77.95pt;z-index:251659264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" strokeweight=".5pt">
                <v:textbox inset="7.45pt,3.85pt,7.45pt,3.85pt">
                  <w:txbxContent>
                    <w:p w:rsidR="00FC4F5E" w:rsidRDefault="00FC4F5E" w:rsidP="00FC4F5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Tampon du médecin agréé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 xml:space="preserve">NB : le médecin agréé doit impérativement retourner cette fiche au bureau de l'action sociale - pôle action sociale - À l'attention de Mme Véronique GILLES FABRE – 182, rue Saint-Honoré - </w:t>
      </w:r>
      <w:bookmarkStart w:id="3" w:name="_Toc437342856"/>
      <w:bookmarkEnd w:id="3"/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>75033 PARIS cedex 01 sauf pour les candidats du musée du Louvre et la bibliothèque nationale de France, qui doivent faire envoyer cette fiche à leur service de ressources humaines.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i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b/>
          <w:bCs/>
          <w:iCs/>
          <w:color w:val="00000A"/>
          <w:kern w:val="3"/>
          <w:lang w:eastAsia="fr-FR"/>
        </w:rPr>
        <w:t>Ce document est disponible dans l’espace candidat sur l’application d’inscription Cyclades à la rubrique « Les formulaires ».</w:t>
      </w:r>
    </w:p>
    <w:p w:rsidR="004210E0" w:rsidRPr="0063132B" w:rsidRDefault="004210E0"/>
    <w:sectPr w:rsidR="004210E0" w:rsidRPr="0063132B">
      <w:footerReference w:type="default" r:id="rId7"/>
      <w:pgSz w:w="11906" w:h="16838"/>
      <w:pgMar w:top="720" w:right="1020" w:bottom="851" w:left="1020" w:header="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45" w:rsidRDefault="00767DDA">
      <w:pPr>
        <w:spacing w:after="0" w:line="240" w:lineRule="auto"/>
      </w:pPr>
      <w:r>
        <w:separator/>
      </w:r>
    </w:p>
  </w:endnote>
  <w:endnote w:type="continuationSeparator" w:id="0">
    <w:p w:rsidR="00114B45" w:rsidRDefault="0076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27" w:rsidRPr="003D67E6" w:rsidRDefault="00FC4F5E" w:rsidP="003D67E6">
    <w:pPr>
      <w:pStyle w:val="Pieddepage"/>
      <w:jc w:val="center"/>
      <w:rPr>
        <w:color w:val="808080" w:themeColor="background1" w:themeShade="80"/>
        <w:sz w:val="16"/>
        <w:szCs w:val="16"/>
      </w:rPr>
    </w:pPr>
    <w:r w:rsidRPr="00C947F4">
      <w:rPr>
        <w:color w:val="808080" w:themeColor="background1" w:themeShade="80"/>
        <w:sz w:val="16"/>
        <w:szCs w:val="16"/>
      </w:rPr>
      <w:t>Ministère de la Culture – p.</w:t>
    </w:r>
    <w:r w:rsidRPr="00860C65">
      <w:rPr>
        <w:color w:val="808080" w:themeColor="background1" w:themeShade="80"/>
        <w:sz w:val="16"/>
        <w:szCs w:val="16"/>
      </w:rPr>
      <w:fldChar w:fldCharType="begin"/>
    </w:r>
    <w:r w:rsidRPr="00C947F4">
      <w:rPr>
        <w:color w:val="808080" w:themeColor="background1" w:themeShade="80"/>
        <w:sz w:val="16"/>
        <w:szCs w:val="16"/>
      </w:rPr>
      <w:instrText>PAGE   \* MERGEFORMAT</w:instrText>
    </w:r>
    <w:r w:rsidRPr="00860C65">
      <w:rPr>
        <w:color w:val="808080" w:themeColor="background1" w:themeShade="80"/>
        <w:sz w:val="16"/>
        <w:szCs w:val="16"/>
      </w:rPr>
      <w:fldChar w:fldCharType="separate"/>
    </w:r>
    <w:r w:rsidR="00BF1822">
      <w:rPr>
        <w:noProof/>
        <w:color w:val="808080" w:themeColor="background1" w:themeShade="80"/>
        <w:sz w:val="16"/>
        <w:szCs w:val="16"/>
      </w:rPr>
      <w:t>1</w:t>
    </w:r>
    <w:r w:rsidRPr="00860C65">
      <w:rPr>
        <w:color w:val="808080" w:themeColor="background1" w:themeShade="80"/>
        <w:sz w:val="16"/>
        <w:szCs w:val="16"/>
      </w:rPr>
      <w:fldChar w:fldCharType="end"/>
    </w:r>
    <w:r w:rsidR="0063132B">
      <w:rPr>
        <w:color w:val="808080" w:themeColor="background1" w:themeShade="80"/>
        <w:sz w:val="16"/>
        <w:szCs w:val="16"/>
      </w:rPr>
      <w:t xml:space="preserve"> sur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45" w:rsidRDefault="00767DDA">
      <w:pPr>
        <w:spacing w:after="0" w:line="240" w:lineRule="auto"/>
      </w:pPr>
      <w:r>
        <w:separator/>
      </w:r>
    </w:p>
  </w:footnote>
  <w:footnote w:type="continuationSeparator" w:id="0">
    <w:p w:rsidR="00114B45" w:rsidRDefault="00767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5E"/>
    <w:rsid w:val="00114B45"/>
    <w:rsid w:val="004210E0"/>
    <w:rsid w:val="0063132B"/>
    <w:rsid w:val="00767DDA"/>
    <w:rsid w:val="00BE32D7"/>
    <w:rsid w:val="00BF1822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DB7C1"/>
  <w15:chartTrackingRefBased/>
  <w15:docId w15:val="{93616568-4CF0-48F9-8604-2A03ECEE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C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F5E"/>
  </w:style>
  <w:style w:type="paragraph" w:styleId="En-tte">
    <w:name w:val="header"/>
    <w:basedOn w:val="Normal"/>
    <w:link w:val="En-tteCar"/>
    <w:uiPriority w:val="99"/>
    <w:unhideWhenUsed/>
    <w:rsid w:val="006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DEVLAMYNCK Sophie</dc:creator>
  <cp:keywords/>
  <dc:description/>
  <cp:lastModifiedBy>POTHIN Laetitia</cp:lastModifiedBy>
  <cp:revision>5</cp:revision>
  <dcterms:created xsi:type="dcterms:W3CDTF">2022-02-17T12:49:00Z</dcterms:created>
  <dcterms:modified xsi:type="dcterms:W3CDTF">2023-11-17T09:47:00Z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2023-11-17T09:47:50Z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fbf75a92-b040-4ea1-a5cc-9498f2dc9d78</vt:lpwstr>
  </property>
  <property fmtid="{D5CDD505-2E9C-101B-9397-08002B2CF9AE}" pid="8" name="MSIP_Label_a55150b5-9709-4135-863a-f4680a6d2cae_ContentBits">
    <vt:lpwstr>0</vt:lpwstr>
  </property>
</Properties>
</file>