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D7F22" w14:textId="77777777" w:rsidR="000E087C" w:rsidRDefault="000E087C" w:rsidP="009F2112">
      <w:pPr>
        <w:pStyle w:val="Titre"/>
        <w:jc w:val="center"/>
        <w:rPr>
          <w:rStyle w:val="Couleurcaractres"/>
          <w:rFonts w:ascii="Marianne" w:hAnsi="Marianne"/>
          <w:color w:val="C31A38"/>
          <w:sz w:val="28"/>
          <w:szCs w:val="28"/>
        </w:rPr>
      </w:pPr>
    </w:p>
    <w:p w14:paraId="7192F80A" w14:textId="77777777" w:rsidR="000E087C" w:rsidRDefault="000E087C" w:rsidP="009F2112">
      <w:pPr>
        <w:pStyle w:val="Titre"/>
        <w:jc w:val="center"/>
        <w:rPr>
          <w:rStyle w:val="Couleurcaractres"/>
          <w:rFonts w:ascii="Marianne" w:hAnsi="Marianne"/>
          <w:color w:val="C31A38"/>
          <w:sz w:val="28"/>
          <w:szCs w:val="28"/>
        </w:rPr>
      </w:pPr>
    </w:p>
    <w:p w14:paraId="2E429CC8" w14:textId="77777777" w:rsidR="000E087C" w:rsidRDefault="000E087C" w:rsidP="009F2112">
      <w:pPr>
        <w:pStyle w:val="Titre"/>
        <w:jc w:val="center"/>
        <w:rPr>
          <w:rStyle w:val="Couleurcaractres"/>
          <w:rFonts w:ascii="Marianne" w:hAnsi="Marianne"/>
          <w:color w:val="C31A38"/>
          <w:sz w:val="28"/>
          <w:szCs w:val="28"/>
        </w:rPr>
      </w:pPr>
    </w:p>
    <w:p w14:paraId="4C8575F4" w14:textId="0BA032C9" w:rsidR="009F70A8" w:rsidRDefault="009F70A8" w:rsidP="009F2112">
      <w:pPr>
        <w:pStyle w:val="Titre"/>
        <w:jc w:val="center"/>
        <w:rPr>
          <w:rStyle w:val="Couleurcaractres"/>
          <w:rFonts w:ascii="Marianne" w:hAnsi="Marianne"/>
          <w:color w:val="C31A38"/>
          <w:sz w:val="28"/>
          <w:szCs w:val="28"/>
        </w:rPr>
      </w:pPr>
      <w:r>
        <w:rPr>
          <w:rStyle w:val="Couleurcaractres"/>
          <w:rFonts w:ascii="Marianne" w:hAnsi="Marianne"/>
          <w:color w:val="C31A38"/>
          <w:sz w:val="28"/>
          <w:szCs w:val="28"/>
        </w:rPr>
        <w:fldChar w:fldCharType="begin"/>
      </w:r>
      <w:r>
        <w:rPr>
          <w:rStyle w:val="Couleurcaractres"/>
          <w:rFonts w:ascii="Marianne" w:hAnsi="Marianne"/>
          <w:color w:val="C31A38"/>
          <w:sz w:val="28"/>
          <w:szCs w:val="28"/>
        </w:rPr>
        <w:instrText xml:space="preserve"> TITLE </w:instrText>
      </w:r>
      <w:r>
        <w:rPr>
          <w:rStyle w:val="Couleurcaractres"/>
          <w:rFonts w:ascii="Marianne" w:hAnsi="Marianne"/>
          <w:color w:val="C31A38"/>
          <w:sz w:val="28"/>
          <w:szCs w:val="28"/>
        </w:rPr>
        <w:fldChar w:fldCharType="separate"/>
      </w:r>
      <w:r>
        <w:rPr>
          <w:rStyle w:val="Couleurcaractres"/>
          <w:rFonts w:ascii="Marianne" w:hAnsi="Marianne"/>
          <w:color w:val="C31A38"/>
          <w:sz w:val="28"/>
          <w:szCs w:val="28"/>
        </w:rPr>
        <w:t>Marché de maîtrise d'œuvre</w:t>
      </w:r>
      <w:r>
        <w:rPr>
          <w:rStyle w:val="Couleurcaractres"/>
          <w:rFonts w:ascii="Marianne" w:hAnsi="Marianne"/>
          <w:color w:val="C31A38"/>
          <w:sz w:val="28"/>
          <w:szCs w:val="28"/>
        </w:rPr>
        <w:fldChar w:fldCharType="end"/>
      </w:r>
    </w:p>
    <w:p w14:paraId="3EB25C11" w14:textId="5B52C51E" w:rsidR="00F12576" w:rsidRPr="00CB473D" w:rsidRDefault="002D7B8D" w:rsidP="00F12576">
      <w:pPr>
        <w:jc w:val="center"/>
        <w:rPr>
          <w:color w:val="C31A38"/>
        </w:rPr>
      </w:pPr>
      <w:r>
        <w:rPr>
          <w:color w:val="C31A38"/>
        </w:rPr>
        <w:t>CCP</w:t>
      </w:r>
      <w:r w:rsidR="00123C60">
        <w:rPr>
          <w:color w:val="C31A38"/>
        </w:rPr>
        <w:t>-AE</w:t>
      </w:r>
      <w:r>
        <w:rPr>
          <w:color w:val="C31A38"/>
        </w:rPr>
        <w:t xml:space="preserve"> </w:t>
      </w:r>
      <w:r w:rsidR="00F12576" w:rsidRPr="00CB473D">
        <w:rPr>
          <w:color w:val="C31A38"/>
        </w:rPr>
        <w:t>valant acte d’engagement</w:t>
      </w:r>
    </w:p>
    <w:p w14:paraId="1BC8FC20" w14:textId="68241051" w:rsidR="006A1BD8" w:rsidRPr="006A1BD8" w:rsidRDefault="006A1BD8" w:rsidP="006A1BD8">
      <w:pPr>
        <w:pStyle w:val="Titre"/>
        <w:jc w:val="center"/>
        <w:rPr>
          <w:rFonts w:ascii="Marianne" w:hAnsi="Marianne"/>
          <w:sz w:val="24"/>
          <w:szCs w:val="24"/>
        </w:rPr>
      </w:pPr>
      <w:r w:rsidRPr="006A1BD8">
        <w:rPr>
          <w:rFonts w:ascii="Marianne" w:hAnsi="Marianne"/>
          <w:sz w:val="24"/>
          <w:szCs w:val="24"/>
        </w:rPr>
        <w:t>Travaux de restauration</w:t>
      </w:r>
    </w:p>
    <w:p w14:paraId="370AEE8D" w14:textId="77777777" w:rsidR="009F70A8" w:rsidRDefault="009F70A8" w:rsidP="009F2112">
      <w:pPr>
        <w:pStyle w:val="Titre"/>
        <w:jc w:val="center"/>
        <w:rPr>
          <w:rFonts w:ascii="Marianne" w:hAnsi="Marianne"/>
          <w:sz w:val="24"/>
          <w:szCs w:val="24"/>
        </w:rPr>
      </w:pPr>
      <w:r>
        <w:rPr>
          <w:rFonts w:ascii="Marianne" w:hAnsi="Marianne"/>
          <w:sz w:val="24"/>
          <w:szCs w:val="24"/>
        </w:rPr>
        <w:fldChar w:fldCharType="begin"/>
      </w:r>
      <w:r>
        <w:rPr>
          <w:rFonts w:ascii="Marianne" w:hAnsi="Marianne"/>
          <w:sz w:val="24"/>
          <w:szCs w:val="24"/>
        </w:rPr>
        <w:instrText xml:space="preserve"> SUBJECT </w:instrText>
      </w:r>
      <w:r>
        <w:rPr>
          <w:rFonts w:ascii="Marianne" w:hAnsi="Marianne"/>
          <w:sz w:val="24"/>
          <w:szCs w:val="24"/>
        </w:rPr>
        <w:fldChar w:fldCharType="separate"/>
      </w:r>
      <w:r>
        <w:rPr>
          <w:rFonts w:ascii="Marianne" w:hAnsi="Marianne"/>
          <w:sz w:val="24"/>
          <w:szCs w:val="24"/>
        </w:rPr>
        <w:t>Immeuble classé au titre des monuments historiques, appartenant à l'État</w:t>
      </w:r>
      <w:r>
        <w:rPr>
          <w:rFonts w:ascii="Marianne" w:hAnsi="Marianne"/>
          <w:sz w:val="24"/>
          <w:szCs w:val="24"/>
        </w:rPr>
        <w:fldChar w:fldCharType="end"/>
      </w:r>
    </w:p>
    <w:p w14:paraId="396E7A0E" w14:textId="77777777" w:rsidR="000E087C" w:rsidRPr="000E087C" w:rsidRDefault="000E087C" w:rsidP="009F2112">
      <w:pPr>
        <w:spacing w:line="240" w:lineRule="auto"/>
      </w:pPr>
    </w:p>
    <w:p w14:paraId="52F5C551" w14:textId="75C3078D" w:rsidR="009F70A8" w:rsidRDefault="009F70A8" w:rsidP="006602EE">
      <w:pPr>
        <w:pStyle w:val="Versiondate"/>
        <w:pBdr>
          <w:top w:val="single" w:sz="2" w:space="2" w:color="C31A38"/>
          <w:left w:val="single" w:sz="2" w:space="2" w:color="C31A38"/>
          <w:bottom w:val="single" w:sz="2" w:space="2" w:color="C31A38"/>
          <w:right w:val="single" w:sz="2" w:space="2" w:color="C31A38"/>
        </w:pBdr>
        <w:shd w:val="clear" w:color="auto" w:fill="C31A38"/>
        <w:spacing w:line="240" w:lineRule="auto"/>
        <w:rPr>
          <w:rFonts w:ascii="Arial" w:hAnsi="Arial" w:cs="Arial"/>
          <w:sz w:val="24"/>
          <w:szCs w:val="24"/>
        </w:rPr>
      </w:pPr>
      <w:r>
        <w:rPr>
          <w:rFonts w:ascii="Arial" w:hAnsi="Arial" w:cs="Arial"/>
        </w:rPr>
        <w:t xml:space="preserve">Version mise à jour </w:t>
      </w:r>
      <w:r w:rsidR="00815C83">
        <w:rPr>
          <w:rFonts w:ascii="Arial" w:hAnsi="Arial" w:cs="Arial"/>
        </w:rPr>
        <w:t xml:space="preserve">le </w:t>
      </w:r>
      <w:r w:rsidR="0094013A">
        <w:rPr>
          <w:rFonts w:ascii="Arial" w:hAnsi="Arial" w:cs="Arial"/>
        </w:rPr>
        <w:t>31 août</w:t>
      </w:r>
      <w:r w:rsidR="00556648">
        <w:rPr>
          <w:rFonts w:ascii="Arial" w:hAnsi="Arial" w:cs="Arial"/>
        </w:rPr>
        <w:t xml:space="preserve"> 202</w:t>
      </w:r>
      <w:r w:rsidR="00CA44E0">
        <w:rPr>
          <w:rFonts w:ascii="Arial" w:hAnsi="Arial" w:cs="Arial"/>
        </w:rPr>
        <w:t>6</w:t>
      </w:r>
    </w:p>
    <w:p w14:paraId="399F893F" w14:textId="4DFD2432" w:rsidR="009F70A8" w:rsidRDefault="009F70A8" w:rsidP="009F2112">
      <w:pPr>
        <w:pStyle w:val="Renseignementstitre"/>
        <w:pBdr>
          <w:bottom w:val="single" w:sz="2" w:space="16" w:color="000000"/>
        </w:pBdr>
        <w:spacing w:after="0" w:line="240" w:lineRule="auto"/>
        <w:rPr>
          <w:rFonts w:ascii="Arial" w:hAnsi="Arial" w:cs="Arial"/>
          <w:sz w:val="24"/>
          <w:szCs w:val="24"/>
        </w:rPr>
      </w:pPr>
      <w:r w:rsidRPr="008372AC">
        <w:rPr>
          <w:rFonts w:ascii="Marianne" w:hAnsi="Marianne" w:cs="Arial"/>
          <w:sz w:val="24"/>
          <w:szCs w:val="24"/>
        </w:rPr>
        <w:t>Op</w:t>
      </w:r>
      <w:r w:rsidR="00D23193" w:rsidRPr="00D23193">
        <w:rPr>
          <w:rFonts w:ascii="Marianne" w:hAnsi="Marianne" w:cs="Arial"/>
          <w:sz w:val="24"/>
          <w:szCs w:val="24"/>
        </w:rPr>
        <w:t>É</w:t>
      </w:r>
      <w:r w:rsidRPr="008372AC">
        <w:rPr>
          <w:rFonts w:ascii="Marianne" w:hAnsi="Marianne" w:cs="Arial"/>
          <w:sz w:val="24"/>
          <w:szCs w:val="24"/>
        </w:rPr>
        <w:t>ration et</w:t>
      </w:r>
      <w:r w:rsidR="00D23193">
        <w:rPr>
          <w:rFonts w:ascii="Marianne" w:hAnsi="Marianne" w:cs="Arial"/>
          <w:sz w:val="24"/>
          <w:szCs w:val="24"/>
        </w:rPr>
        <w:t xml:space="preserve"> immeuble</w:t>
      </w:r>
      <w:r w:rsidRPr="008372AC">
        <w:rPr>
          <w:rFonts w:ascii="Marianne" w:hAnsi="Marianne" w:cs="Arial"/>
          <w:sz w:val="24"/>
          <w:szCs w:val="24"/>
        </w:rPr>
        <w:t xml:space="preserve"> concern</w:t>
      </w:r>
      <w:r w:rsidR="00D23193" w:rsidRPr="00D23193">
        <w:rPr>
          <w:rFonts w:ascii="Marianne" w:hAnsi="Marianne" w:cs="Arial"/>
          <w:sz w:val="24"/>
          <w:szCs w:val="24"/>
        </w:rPr>
        <w:t>É</w:t>
      </w:r>
      <w:r w:rsidRPr="008372AC">
        <w:rPr>
          <w:rFonts w:ascii="Marianne" w:hAnsi="Marianne" w:cs="Arial"/>
          <w:sz w:val="24"/>
          <w:szCs w:val="24"/>
        </w:rPr>
        <w:t>s</w:t>
      </w:r>
      <w:r>
        <w:rPr>
          <w:rFonts w:ascii="Arial" w:hAnsi="Arial" w:cs="Arial"/>
          <w:sz w:val="24"/>
          <w:szCs w:val="24"/>
        </w:rPr>
        <w:t> :</w:t>
      </w:r>
    </w:p>
    <w:p w14:paraId="3861010A" w14:textId="77777777" w:rsidR="009F70A8" w:rsidRPr="00AB562F" w:rsidRDefault="009F70A8" w:rsidP="009F2112">
      <w:pPr>
        <w:pStyle w:val="Renseignementsmentions"/>
        <w:pBdr>
          <w:bottom w:val="single" w:sz="2" w:space="16" w:color="000000"/>
        </w:pBdr>
        <w:spacing w:before="100" w:beforeAutospacing="1" w:after="100" w:afterAutospacing="1" w:line="240" w:lineRule="auto"/>
        <w:rPr>
          <w:rFonts w:ascii="Marianne" w:hAnsi="Marianne" w:cs="Arial"/>
          <w:color w:val="0063CB"/>
        </w:rPr>
      </w:pPr>
      <w:r w:rsidRPr="00AB562F">
        <w:rPr>
          <w:rStyle w:val="Complter"/>
          <w:rFonts w:ascii="Marianne" w:hAnsi="Marianne"/>
          <w:color w:val="0063CB"/>
          <w:highlight w:val="none"/>
        </w:rPr>
        <w:t>[Intitulé de l’opération précisant l’immeuble concerné, la date de la protection et sa localisation]</w:t>
      </w:r>
    </w:p>
    <w:p w14:paraId="1B1921D8" w14:textId="73A6910D" w:rsidR="00724B11" w:rsidRPr="00DB5160" w:rsidRDefault="00724B11" w:rsidP="00FC6FB7">
      <w:pPr>
        <w:pStyle w:val="Commentaires"/>
      </w:pPr>
      <w:r w:rsidRPr="00DB5160">
        <w:t>Avertissement :</w:t>
      </w:r>
    </w:p>
    <w:p w14:paraId="539ED637" w14:textId="084D5DEE" w:rsidR="009F70A8" w:rsidRPr="00321CDF" w:rsidRDefault="009F70A8" w:rsidP="00FC6FB7">
      <w:pPr>
        <w:pStyle w:val="Commentaires"/>
      </w:pPr>
      <w:r w:rsidRPr="00321CDF">
        <w:t xml:space="preserve">Ce document a pour objectif de définir le contenu de la mission, confiée à l’architecte en chef des monuments historiques désigné par arrêté du ministre de la Culture, </w:t>
      </w:r>
      <w:r w:rsidR="007C287F" w:rsidRPr="00321CDF">
        <w:t xml:space="preserve">de maîtrise d’œuvre </w:t>
      </w:r>
      <w:r w:rsidRPr="00321CDF">
        <w:t>des travaux de restauration sur les immeubles classés au titre des monuments historiques appartenant à l’État</w:t>
      </w:r>
      <w:r w:rsidR="007C287F" w:rsidRPr="00321CDF">
        <w:t xml:space="preserve">, </w:t>
      </w:r>
      <w:r w:rsidRPr="00321CDF">
        <w:t xml:space="preserve">qu’il </w:t>
      </w:r>
      <w:r w:rsidR="007C287F" w:rsidRPr="00321CDF">
        <w:t>soit ou non</w:t>
      </w:r>
      <w:r w:rsidRPr="00321CDF">
        <w:t xml:space="preserve"> remis en dotation à l’un de ses établissements publics.</w:t>
      </w:r>
    </w:p>
    <w:p w14:paraId="31933294" w14:textId="36AA103A" w:rsidR="00102C37" w:rsidRPr="00321CDF" w:rsidRDefault="009F70A8" w:rsidP="00FC6FB7">
      <w:pPr>
        <w:pStyle w:val="Commentaires"/>
      </w:pPr>
      <w:r w:rsidRPr="00321CDF">
        <w:t>La version</w:t>
      </w:r>
      <w:r w:rsidR="00102C37" w:rsidRPr="00321CDF">
        <w:t xml:space="preserve"> initiale</w:t>
      </w:r>
      <w:r w:rsidRPr="00321CDF">
        <w:t xml:space="preserve"> de ce document a été établie en 2010 en prenant en compte les observations émises par le groupe de travail « maîtrise d’œuvre » de l'</w:t>
      </w:r>
      <w:r w:rsidR="00102C37" w:rsidRPr="00321CDF">
        <w:t>o</w:t>
      </w:r>
      <w:r w:rsidRPr="00321CDF">
        <w:t>bservatoire de la réforme des monuments historiques, le C</w:t>
      </w:r>
      <w:r w:rsidR="007C287F" w:rsidRPr="00321CDF">
        <w:t xml:space="preserve">entre des </w:t>
      </w:r>
      <w:r w:rsidR="00102C37" w:rsidRPr="00321CDF">
        <w:t>m</w:t>
      </w:r>
      <w:r w:rsidR="007C287F" w:rsidRPr="00321CDF">
        <w:t>onuments nationaux (C</w:t>
      </w:r>
      <w:r w:rsidRPr="00321CDF">
        <w:t>MN</w:t>
      </w:r>
      <w:r w:rsidR="007C287F" w:rsidRPr="00321CDF">
        <w:t xml:space="preserve">), </w:t>
      </w:r>
      <w:r w:rsidRPr="00321CDF">
        <w:t>la</w:t>
      </w:r>
      <w:r w:rsidR="007C287F" w:rsidRPr="00321CDF">
        <w:t xml:space="preserve"> Mission interministérielle pour la qualité des constructions publiques (</w:t>
      </w:r>
      <w:r w:rsidRPr="00321CDF">
        <w:t>MIQCP</w:t>
      </w:r>
      <w:r w:rsidR="007C287F" w:rsidRPr="00321CDF">
        <w:t>)</w:t>
      </w:r>
      <w:r w:rsidRPr="00321CDF">
        <w:t>, l'</w:t>
      </w:r>
      <w:r w:rsidR="007C287F" w:rsidRPr="00321CDF">
        <w:t>Opérateur du patrimoine et des projets immobiliers de la Culture (</w:t>
      </w:r>
      <w:r w:rsidRPr="00321CDF">
        <w:t>OPPIC</w:t>
      </w:r>
      <w:r w:rsidR="007C287F" w:rsidRPr="00321CDF">
        <w:t>)</w:t>
      </w:r>
      <w:r w:rsidRPr="00321CDF">
        <w:t xml:space="preserve"> et la sous-direction de l'immobilier du ministère de la Justice. </w:t>
      </w:r>
    </w:p>
    <w:p w14:paraId="2C07E4BE" w14:textId="2EEE5FA7" w:rsidR="00BC2BA5" w:rsidRPr="00DB5160" w:rsidRDefault="009F70A8" w:rsidP="00FC6FB7">
      <w:pPr>
        <w:pStyle w:val="Commentaires"/>
      </w:pPr>
      <w:r w:rsidRPr="00DB5160">
        <w:t xml:space="preserve">Cette version a été établie par la </w:t>
      </w:r>
      <w:r w:rsidR="007C287F" w:rsidRPr="00DB5160">
        <w:t>sous-direction des monuments historiques et des sites patrimoniaux (</w:t>
      </w:r>
      <w:r w:rsidRPr="00DB5160">
        <w:t>SDMHSP</w:t>
      </w:r>
      <w:r w:rsidR="007C287F" w:rsidRPr="00DB5160">
        <w:t>)</w:t>
      </w:r>
      <w:r w:rsidRPr="00DB5160">
        <w:t xml:space="preserve"> </w:t>
      </w:r>
      <w:r w:rsidR="0031795F" w:rsidRPr="00DB5160">
        <w:t>et la mission ministérielle des achats, de la sous-direction des affaires juridiques</w:t>
      </w:r>
      <w:r w:rsidR="00BC2BA5" w:rsidRPr="00DB5160">
        <w:t xml:space="preserve"> avec le concours de représentants des DRAC (CRMH), du CMN, de l’OPPIC, de la Compagnie des ACMH (acheteurs, juristes et différents profils métiers). </w:t>
      </w:r>
      <w:r w:rsidR="00F119A7" w:rsidRPr="00DB5160">
        <w:t xml:space="preserve">La DIRI est également intervenue dans le processus final de relecture. </w:t>
      </w:r>
      <w:r w:rsidR="00BC2BA5" w:rsidRPr="00DB5160">
        <w:t>La réflexion s’est structurée autour du modèle en vigueur (2018), du modèle de marché public de maîtrise d’œuvre adapté au CCAG-MOE rédigé par le Conseil national de l’ordre des architectes (CNOA) et des modèles utilisés par le CMN, l’OPPIC et les DRAC dans une approche opérationnelle pour l’ensemble des métiers</w:t>
      </w:r>
      <w:r w:rsidR="00781048" w:rsidRPr="00DB5160">
        <w:t>. L’actualisation s’est effectuée au regard du code du patrimoine, du code de la commande publique et du CCAG-MOE du 30 mars 2021 modifié.</w:t>
      </w:r>
      <w:r w:rsidR="0031795F" w:rsidRPr="00DB5160">
        <w:t xml:space="preserve"> </w:t>
      </w:r>
    </w:p>
    <w:p w14:paraId="6852C9E5" w14:textId="1FC33DDB" w:rsidR="00CC6137" w:rsidRPr="00DB5160" w:rsidRDefault="00CC6137" w:rsidP="00FC6FB7">
      <w:pPr>
        <w:pStyle w:val="Commentaires"/>
      </w:pPr>
      <w:r w:rsidRPr="00DB5160">
        <w:t>NB :</w:t>
      </w:r>
    </w:p>
    <w:p w14:paraId="29F09F95" w14:textId="284CF962" w:rsidR="009F70A8" w:rsidRPr="00DB5160" w:rsidRDefault="009F70A8" w:rsidP="00FC6FB7">
      <w:pPr>
        <w:pStyle w:val="Commentaires"/>
        <w:numPr>
          <w:ilvl w:val="0"/>
          <w:numId w:val="76"/>
        </w:numPr>
      </w:pPr>
      <w:r w:rsidRPr="00DB5160">
        <w:t>Le logo et l’intitulé peuvent être adaptés par le maître d’ouvrage.</w:t>
      </w:r>
    </w:p>
    <w:p w14:paraId="0F26DF23" w14:textId="438D3043" w:rsidR="009F70A8" w:rsidRPr="00DB5160" w:rsidRDefault="009F70A8" w:rsidP="00FC6FB7">
      <w:pPr>
        <w:pStyle w:val="Commentaires"/>
        <w:numPr>
          <w:ilvl w:val="0"/>
          <w:numId w:val="76"/>
        </w:numPr>
      </w:pPr>
      <w:r w:rsidRPr="00DB5160">
        <w:t>Les zones entre crochets en bleu doivent être renseigné</w:t>
      </w:r>
      <w:r w:rsidR="00B62277" w:rsidRPr="00DB5160">
        <w:t>e</w:t>
      </w:r>
      <w:r w:rsidRPr="00DB5160">
        <w:t>s par vos soins.</w:t>
      </w:r>
    </w:p>
    <w:p w14:paraId="614B0A8B" w14:textId="018AD7FC" w:rsidR="009F70A8" w:rsidRPr="00DB5160" w:rsidRDefault="009F70A8" w:rsidP="00FC6FB7">
      <w:pPr>
        <w:pStyle w:val="Commentaires"/>
        <w:numPr>
          <w:ilvl w:val="0"/>
          <w:numId w:val="76"/>
        </w:numPr>
      </w:pPr>
      <w:r w:rsidRPr="00DB5160">
        <w:t xml:space="preserve">Les commentaires en italiques </w:t>
      </w:r>
      <w:r w:rsidR="00D605B2" w:rsidRPr="00DB5160">
        <w:t>rouge</w:t>
      </w:r>
      <w:r w:rsidR="00B72E1B" w:rsidRPr="00DB5160">
        <w:t xml:space="preserve"> </w:t>
      </w:r>
      <w:r w:rsidRPr="00DB5160">
        <w:t>sont des indications d’aide à l’établissement du contrat et doivent être supprimés au moment de l’édition du cont</w:t>
      </w:r>
      <w:r w:rsidR="003F354A" w:rsidRPr="00DB5160">
        <w:t>rat et de sa mise en signature.</w:t>
      </w:r>
    </w:p>
    <w:p w14:paraId="7FBC734C" w14:textId="240A8E3F" w:rsidR="00907091" w:rsidRPr="00DB5160" w:rsidRDefault="00907091" w:rsidP="00FC6FB7">
      <w:pPr>
        <w:pStyle w:val="Commentaires"/>
      </w:pPr>
      <w:r w:rsidRPr="00DB5160">
        <w:t>Ce modèle-type, outil national de référence, ne constitue pas un modèle contractuel dont l’emploi est obligatoire. Tout en restant conforme aux textes juridiques en vigueur, il peut être adapté en fonction des exigences spécifiques des maîtres d’ouvrage, notamment dans les établissements publics, et du caractère particulier de chaque opération</w:t>
      </w:r>
      <w:r w:rsidR="00771DCC" w:rsidRPr="00DB5160">
        <w:t>.</w:t>
      </w:r>
    </w:p>
    <w:p w14:paraId="691EB4C5" w14:textId="77777777" w:rsidR="00D57686" w:rsidRDefault="00D57686" w:rsidP="009F2112">
      <w:pPr>
        <w:spacing w:line="240" w:lineRule="auto"/>
      </w:pPr>
      <w:r>
        <w:br w:type="page"/>
      </w:r>
    </w:p>
    <w:sdt>
      <w:sdtPr>
        <w:rPr>
          <w:rFonts w:ascii="Marianne" w:eastAsiaTheme="minorEastAsia" w:hAnsi="Marianne" w:cstheme="minorBidi"/>
          <w:color w:val="auto"/>
          <w:sz w:val="20"/>
          <w:szCs w:val="22"/>
          <w:lang w:eastAsia="zh-CN" w:bidi="hi-IN"/>
        </w:rPr>
        <w:id w:val="-516156391"/>
        <w:docPartObj>
          <w:docPartGallery w:val="Table of Contents"/>
          <w:docPartUnique/>
        </w:docPartObj>
      </w:sdtPr>
      <w:sdtEndPr>
        <w:rPr>
          <w:b/>
          <w:bCs/>
        </w:rPr>
      </w:sdtEndPr>
      <w:sdtContent>
        <w:p w14:paraId="7F1B19FE" w14:textId="52C46334" w:rsidR="008D3472" w:rsidRPr="00DD6C8E" w:rsidRDefault="008D3472" w:rsidP="003F473E">
          <w:pPr>
            <w:pStyle w:val="En-ttedetabledesmatires"/>
            <w:rPr>
              <w:rFonts w:ascii="Marianne" w:hAnsi="Marianne"/>
              <w:color w:val="C00000"/>
            </w:rPr>
          </w:pPr>
          <w:r w:rsidRPr="00DD6C8E">
            <w:rPr>
              <w:rFonts w:ascii="Marianne" w:hAnsi="Marianne"/>
              <w:color w:val="C00000"/>
            </w:rPr>
            <w:t>Sommaire</w:t>
          </w:r>
        </w:p>
        <w:p w14:paraId="7A30C4CF" w14:textId="5841967D" w:rsidR="0038511F" w:rsidRDefault="008D3472">
          <w:pPr>
            <w:pStyle w:val="TM1"/>
            <w:tabs>
              <w:tab w:val="left" w:pos="1100"/>
            </w:tabs>
            <w:rPr>
              <w:rFonts w:asciiTheme="minorHAnsi" w:hAnsiTheme="minorHAnsi" w:cstheme="minorBidi"/>
              <w:noProof/>
              <w:kern w:val="2"/>
              <w:sz w:val="24"/>
              <w:szCs w:val="24"/>
              <w:lang w:eastAsia="fr-FR" w:bidi="ar-SA"/>
              <w14:ligatures w14:val="standardContextual"/>
            </w:rPr>
          </w:pPr>
          <w:r w:rsidRPr="004A6CAF">
            <w:fldChar w:fldCharType="begin"/>
          </w:r>
          <w:r w:rsidRPr="004A6CAF">
            <w:instrText xml:space="preserve"> TOC \o "1-3" \h \z \u </w:instrText>
          </w:r>
          <w:r w:rsidRPr="004A6CAF">
            <w:fldChar w:fldCharType="separate"/>
          </w:r>
          <w:hyperlink w:anchor="_Toc239065503" w:history="1">
            <w:r w:rsidR="0038511F" w:rsidRPr="001C0DB7">
              <w:rPr>
                <w:rStyle w:val="Lienhypertexte"/>
                <w:noProof/>
              </w:rPr>
              <w:t>Article 1</w:t>
            </w:r>
            <w:r w:rsidR="0038511F">
              <w:rPr>
                <w:rFonts w:asciiTheme="minorHAnsi" w:hAnsiTheme="minorHAnsi" w:cstheme="minorBidi"/>
                <w:noProof/>
                <w:kern w:val="2"/>
                <w:sz w:val="24"/>
                <w:szCs w:val="24"/>
                <w:lang w:eastAsia="fr-FR" w:bidi="ar-SA"/>
                <w14:ligatures w14:val="standardContextual"/>
              </w:rPr>
              <w:tab/>
            </w:r>
            <w:r w:rsidR="0038511F" w:rsidRPr="001C0DB7">
              <w:rPr>
                <w:rStyle w:val="Lienhypertexte"/>
                <w:noProof/>
              </w:rPr>
              <w:t>Objet du marché de maîtrise d’œuvre</w:t>
            </w:r>
            <w:r w:rsidR="0038511F">
              <w:rPr>
                <w:noProof/>
                <w:webHidden/>
              </w:rPr>
              <w:tab/>
            </w:r>
            <w:r w:rsidR="0038511F">
              <w:rPr>
                <w:noProof/>
                <w:webHidden/>
              </w:rPr>
              <w:fldChar w:fldCharType="begin"/>
            </w:r>
            <w:r w:rsidR="0038511F">
              <w:rPr>
                <w:noProof/>
                <w:webHidden/>
              </w:rPr>
              <w:instrText xml:space="preserve"> PAGEREF _Toc239065503 \h </w:instrText>
            </w:r>
            <w:r w:rsidR="0038511F">
              <w:rPr>
                <w:noProof/>
                <w:webHidden/>
              </w:rPr>
            </w:r>
            <w:r w:rsidR="0038511F">
              <w:rPr>
                <w:noProof/>
                <w:webHidden/>
              </w:rPr>
              <w:fldChar w:fldCharType="separate"/>
            </w:r>
            <w:r w:rsidR="0038511F">
              <w:rPr>
                <w:noProof/>
                <w:webHidden/>
              </w:rPr>
              <w:t>8</w:t>
            </w:r>
            <w:r w:rsidR="0038511F">
              <w:rPr>
                <w:noProof/>
                <w:webHidden/>
              </w:rPr>
              <w:fldChar w:fldCharType="end"/>
            </w:r>
          </w:hyperlink>
        </w:p>
        <w:p w14:paraId="3BFB3056" w14:textId="466EB57C"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04" w:history="1">
            <w:r w:rsidRPr="001C0DB7">
              <w:rPr>
                <w:rStyle w:val="Lienhypertexte"/>
                <w:noProof/>
              </w:rPr>
              <w:t>1.1</w:t>
            </w:r>
            <w:r>
              <w:rPr>
                <w:rFonts w:asciiTheme="minorHAnsi" w:hAnsiTheme="minorHAnsi" w:cstheme="minorBidi"/>
                <w:noProof/>
                <w:kern w:val="2"/>
                <w:sz w:val="24"/>
                <w:szCs w:val="24"/>
                <w:lang w:eastAsia="fr-FR" w:bidi="ar-SA"/>
                <w14:ligatures w14:val="standardContextual"/>
              </w:rPr>
              <w:tab/>
            </w:r>
            <w:r w:rsidRPr="001C0DB7">
              <w:rPr>
                <w:rStyle w:val="Lienhypertexte"/>
                <w:noProof/>
              </w:rPr>
              <w:t>Nature du marché</w:t>
            </w:r>
            <w:r>
              <w:rPr>
                <w:noProof/>
                <w:webHidden/>
              </w:rPr>
              <w:tab/>
            </w:r>
            <w:r>
              <w:rPr>
                <w:noProof/>
                <w:webHidden/>
              </w:rPr>
              <w:fldChar w:fldCharType="begin"/>
            </w:r>
            <w:r>
              <w:rPr>
                <w:noProof/>
                <w:webHidden/>
              </w:rPr>
              <w:instrText xml:space="preserve"> PAGEREF _Toc239065504 \h </w:instrText>
            </w:r>
            <w:r>
              <w:rPr>
                <w:noProof/>
                <w:webHidden/>
              </w:rPr>
            </w:r>
            <w:r>
              <w:rPr>
                <w:noProof/>
                <w:webHidden/>
              </w:rPr>
              <w:fldChar w:fldCharType="separate"/>
            </w:r>
            <w:r>
              <w:rPr>
                <w:noProof/>
                <w:webHidden/>
              </w:rPr>
              <w:t>8</w:t>
            </w:r>
            <w:r>
              <w:rPr>
                <w:noProof/>
                <w:webHidden/>
              </w:rPr>
              <w:fldChar w:fldCharType="end"/>
            </w:r>
          </w:hyperlink>
        </w:p>
        <w:p w14:paraId="2E7A25E4" w14:textId="31392322"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05" w:history="1">
            <w:r w:rsidRPr="001C0DB7">
              <w:rPr>
                <w:rStyle w:val="Lienhypertexte"/>
                <w:rFonts w:cs="Arial"/>
                <w:noProof/>
              </w:rPr>
              <w:t>1.2</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Procédure de passation</w:t>
            </w:r>
            <w:r>
              <w:rPr>
                <w:noProof/>
                <w:webHidden/>
              </w:rPr>
              <w:tab/>
            </w:r>
            <w:r>
              <w:rPr>
                <w:noProof/>
                <w:webHidden/>
              </w:rPr>
              <w:fldChar w:fldCharType="begin"/>
            </w:r>
            <w:r>
              <w:rPr>
                <w:noProof/>
                <w:webHidden/>
              </w:rPr>
              <w:instrText xml:space="preserve"> PAGEREF _Toc239065505 \h </w:instrText>
            </w:r>
            <w:r>
              <w:rPr>
                <w:noProof/>
                <w:webHidden/>
              </w:rPr>
            </w:r>
            <w:r>
              <w:rPr>
                <w:noProof/>
                <w:webHidden/>
              </w:rPr>
              <w:fldChar w:fldCharType="separate"/>
            </w:r>
            <w:r>
              <w:rPr>
                <w:noProof/>
                <w:webHidden/>
              </w:rPr>
              <w:t>9</w:t>
            </w:r>
            <w:r>
              <w:rPr>
                <w:noProof/>
                <w:webHidden/>
              </w:rPr>
              <w:fldChar w:fldCharType="end"/>
            </w:r>
          </w:hyperlink>
        </w:p>
        <w:p w14:paraId="1F0C5CB8" w14:textId="09CE8A48"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06" w:history="1">
            <w:r w:rsidRPr="001C0DB7">
              <w:rPr>
                <w:rStyle w:val="Lienhypertexte"/>
                <w:rFonts w:cs="Arial"/>
                <w:noProof/>
              </w:rPr>
              <w:t>1.3</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Exigences des parties au regard du programme</w:t>
            </w:r>
            <w:r>
              <w:rPr>
                <w:noProof/>
                <w:webHidden/>
              </w:rPr>
              <w:tab/>
            </w:r>
            <w:r>
              <w:rPr>
                <w:noProof/>
                <w:webHidden/>
              </w:rPr>
              <w:fldChar w:fldCharType="begin"/>
            </w:r>
            <w:r>
              <w:rPr>
                <w:noProof/>
                <w:webHidden/>
              </w:rPr>
              <w:instrText xml:space="preserve"> PAGEREF _Toc239065506 \h </w:instrText>
            </w:r>
            <w:r>
              <w:rPr>
                <w:noProof/>
                <w:webHidden/>
              </w:rPr>
            </w:r>
            <w:r>
              <w:rPr>
                <w:noProof/>
                <w:webHidden/>
              </w:rPr>
              <w:fldChar w:fldCharType="separate"/>
            </w:r>
            <w:r>
              <w:rPr>
                <w:noProof/>
                <w:webHidden/>
              </w:rPr>
              <w:t>9</w:t>
            </w:r>
            <w:r>
              <w:rPr>
                <w:noProof/>
                <w:webHidden/>
              </w:rPr>
              <w:fldChar w:fldCharType="end"/>
            </w:r>
          </w:hyperlink>
        </w:p>
        <w:p w14:paraId="384DBDDC" w14:textId="14C655D6" w:rsidR="0038511F" w:rsidRDefault="0038511F">
          <w:pPr>
            <w:pStyle w:val="TM3"/>
            <w:tabs>
              <w:tab w:val="left" w:pos="1100"/>
              <w:tab w:val="right" w:leader="dot" w:pos="9968"/>
            </w:tabs>
            <w:rPr>
              <w:rFonts w:asciiTheme="minorHAnsi" w:hAnsiTheme="minorHAnsi" w:cstheme="minorBidi"/>
              <w:noProof/>
              <w:kern w:val="2"/>
              <w:sz w:val="24"/>
              <w:szCs w:val="24"/>
              <w:lang w:eastAsia="fr-FR" w:bidi="ar-SA"/>
              <w14:ligatures w14:val="standardContextual"/>
            </w:rPr>
          </w:pPr>
          <w:hyperlink w:anchor="_Toc239065507" w:history="1">
            <w:r w:rsidRPr="001C0DB7">
              <w:rPr>
                <w:rStyle w:val="Lienhypertexte"/>
                <w:noProof/>
              </w:rPr>
              <w:t>1.3.1</w:t>
            </w:r>
            <w:r>
              <w:rPr>
                <w:rFonts w:asciiTheme="minorHAnsi" w:hAnsiTheme="minorHAnsi" w:cstheme="minorBidi"/>
                <w:noProof/>
                <w:kern w:val="2"/>
                <w:sz w:val="24"/>
                <w:szCs w:val="24"/>
                <w:lang w:eastAsia="fr-FR" w:bidi="ar-SA"/>
                <w14:ligatures w14:val="standardContextual"/>
              </w:rPr>
              <w:tab/>
            </w:r>
            <w:r w:rsidRPr="001C0DB7">
              <w:rPr>
                <w:rStyle w:val="Lienhypertexte"/>
                <w:noProof/>
              </w:rPr>
              <w:t>Exigences pesant sur le Maître d’ouvrage</w:t>
            </w:r>
            <w:r>
              <w:rPr>
                <w:noProof/>
                <w:webHidden/>
              </w:rPr>
              <w:tab/>
            </w:r>
            <w:r>
              <w:rPr>
                <w:noProof/>
                <w:webHidden/>
              </w:rPr>
              <w:fldChar w:fldCharType="begin"/>
            </w:r>
            <w:r>
              <w:rPr>
                <w:noProof/>
                <w:webHidden/>
              </w:rPr>
              <w:instrText xml:space="preserve"> PAGEREF _Toc239065507 \h </w:instrText>
            </w:r>
            <w:r>
              <w:rPr>
                <w:noProof/>
                <w:webHidden/>
              </w:rPr>
            </w:r>
            <w:r>
              <w:rPr>
                <w:noProof/>
                <w:webHidden/>
              </w:rPr>
              <w:fldChar w:fldCharType="separate"/>
            </w:r>
            <w:r>
              <w:rPr>
                <w:noProof/>
                <w:webHidden/>
              </w:rPr>
              <w:t>9</w:t>
            </w:r>
            <w:r>
              <w:rPr>
                <w:noProof/>
                <w:webHidden/>
              </w:rPr>
              <w:fldChar w:fldCharType="end"/>
            </w:r>
          </w:hyperlink>
        </w:p>
        <w:p w14:paraId="1979718C" w14:textId="4891B2B0" w:rsidR="0038511F" w:rsidRDefault="0038511F">
          <w:pPr>
            <w:pStyle w:val="TM3"/>
            <w:tabs>
              <w:tab w:val="left" w:pos="1100"/>
              <w:tab w:val="right" w:leader="dot" w:pos="9968"/>
            </w:tabs>
            <w:rPr>
              <w:rFonts w:asciiTheme="minorHAnsi" w:hAnsiTheme="minorHAnsi" w:cstheme="minorBidi"/>
              <w:noProof/>
              <w:kern w:val="2"/>
              <w:sz w:val="24"/>
              <w:szCs w:val="24"/>
              <w:lang w:eastAsia="fr-FR" w:bidi="ar-SA"/>
              <w14:ligatures w14:val="standardContextual"/>
            </w:rPr>
          </w:pPr>
          <w:hyperlink w:anchor="_Toc239065508" w:history="1">
            <w:r w:rsidRPr="001C0DB7">
              <w:rPr>
                <w:rStyle w:val="Lienhypertexte"/>
                <w:noProof/>
              </w:rPr>
              <w:t>1.3.2</w:t>
            </w:r>
            <w:r>
              <w:rPr>
                <w:rFonts w:asciiTheme="minorHAnsi" w:hAnsiTheme="minorHAnsi" w:cstheme="minorBidi"/>
                <w:noProof/>
                <w:kern w:val="2"/>
                <w:sz w:val="24"/>
                <w:szCs w:val="24"/>
                <w:lang w:eastAsia="fr-FR" w:bidi="ar-SA"/>
                <w14:ligatures w14:val="standardContextual"/>
              </w:rPr>
              <w:tab/>
            </w:r>
            <w:r w:rsidRPr="001C0DB7">
              <w:rPr>
                <w:rStyle w:val="Lienhypertexte"/>
                <w:noProof/>
              </w:rPr>
              <w:t>Exigences pesant sur le Titulaire</w:t>
            </w:r>
            <w:r>
              <w:rPr>
                <w:noProof/>
                <w:webHidden/>
              </w:rPr>
              <w:tab/>
            </w:r>
            <w:r>
              <w:rPr>
                <w:noProof/>
                <w:webHidden/>
              </w:rPr>
              <w:fldChar w:fldCharType="begin"/>
            </w:r>
            <w:r>
              <w:rPr>
                <w:noProof/>
                <w:webHidden/>
              </w:rPr>
              <w:instrText xml:space="preserve"> PAGEREF _Toc239065508 \h </w:instrText>
            </w:r>
            <w:r>
              <w:rPr>
                <w:noProof/>
                <w:webHidden/>
              </w:rPr>
            </w:r>
            <w:r>
              <w:rPr>
                <w:noProof/>
                <w:webHidden/>
              </w:rPr>
              <w:fldChar w:fldCharType="separate"/>
            </w:r>
            <w:r>
              <w:rPr>
                <w:noProof/>
                <w:webHidden/>
              </w:rPr>
              <w:t>9</w:t>
            </w:r>
            <w:r>
              <w:rPr>
                <w:noProof/>
                <w:webHidden/>
              </w:rPr>
              <w:fldChar w:fldCharType="end"/>
            </w:r>
          </w:hyperlink>
        </w:p>
        <w:p w14:paraId="6305CC6B" w14:textId="215935DE"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09" w:history="1">
            <w:r w:rsidRPr="001C0DB7">
              <w:rPr>
                <w:rStyle w:val="Lienhypertexte"/>
                <w:noProof/>
              </w:rPr>
              <w:t>1.4</w:t>
            </w:r>
            <w:r>
              <w:rPr>
                <w:rFonts w:asciiTheme="minorHAnsi" w:hAnsiTheme="minorHAnsi" w:cstheme="minorBidi"/>
                <w:noProof/>
                <w:kern w:val="2"/>
                <w:sz w:val="24"/>
                <w:szCs w:val="24"/>
                <w:lang w:eastAsia="fr-FR" w:bidi="ar-SA"/>
                <w14:ligatures w14:val="standardContextual"/>
              </w:rPr>
              <w:tab/>
            </w:r>
            <w:r w:rsidRPr="001C0DB7">
              <w:rPr>
                <w:rStyle w:val="Lienhypertexte"/>
                <w:noProof/>
              </w:rPr>
              <w:t>Pièces constitutives du marché de maîtrise d’œuvre</w:t>
            </w:r>
            <w:r>
              <w:rPr>
                <w:noProof/>
                <w:webHidden/>
              </w:rPr>
              <w:tab/>
            </w:r>
            <w:r>
              <w:rPr>
                <w:noProof/>
                <w:webHidden/>
              </w:rPr>
              <w:fldChar w:fldCharType="begin"/>
            </w:r>
            <w:r>
              <w:rPr>
                <w:noProof/>
                <w:webHidden/>
              </w:rPr>
              <w:instrText xml:space="preserve"> PAGEREF _Toc239065509 \h </w:instrText>
            </w:r>
            <w:r>
              <w:rPr>
                <w:noProof/>
                <w:webHidden/>
              </w:rPr>
            </w:r>
            <w:r>
              <w:rPr>
                <w:noProof/>
                <w:webHidden/>
              </w:rPr>
              <w:fldChar w:fldCharType="separate"/>
            </w:r>
            <w:r>
              <w:rPr>
                <w:noProof/>
                <w:webHidden/>
              </w:rPr>
              <w:t>9</w:t>
            </w:r>
            <w:r>
              <w:rPr>
                <w:noProof/>
                <w:webHidden/>
              </w:rPr>
              <w:fldChar w:fldCharType="end"/>
            </w:r>
          </w:hyperlink>
        </w:p>
        <w:p w14:paraId="7080066D" w14:textId="65A8FC4F" w:rsidR="0038511F" w:rsidRDefault="0038511F">
          <w:pPr>
            <w:pStyle w:val="TM1"/>
            <w:tabs>
              <w:tab w:val="left" w:pos="1100"/>
            </w:tabs>
            <w:rPr>
              <w:rFonts w:asciiTheme="minorHAnsi" w:hAnsiTheme="minorHAnsi" w:cstheme="minorBidi"/>
              <w:noProof/>
              <w:kern w:val="2"/>
              <w:sz w:val="24"/>
              <w:szCs w:val="24"/>
              <w:lang w:eastAsia="fr-FR" w:bidi="ar-SA"/>
              <w14:ligatures w14:val="standardContextual"/>
            </w:rPr>
          </w:pPr>
          <w:hyperlink w:anchor="_Toc239065510" w:history="1">
            <w:r w:rsidRPr="001C0DB7">
              <w:rPr>
                <w:rStyle w:val="Lienhypertexte"/>
                <w:noProof/>
              </w:rPr>
              <w:t>Article 2</w:t>
            </w:r>
            <w:r>
              <w:rPr>
                <w:rFonts w:asciiTheme="minorHAnsi" w:hAnsiTheme="minorHAnsi" w:cstheme="minorBidi"/>
                <w:noProof/>
                <w:kern w:val="2"/>
                <w:sz w:val="24"/>
                <w:szCs w:val="24"/>
                <w:lang w:eastAsia="fr-FR" w:bidi="ar-SA"/>
                <w14:ligatures w14:val="standardContextual"/>
              </w:rPr>
              <w:tab/>
            </w:r>
            <w:r w:rsidRPr="001C0DB7">
              <w:rPr>
                <w:rStyle w:val="Lienhypertexte"/>
                <w:noProof/>
              </w:rPr>
              <w:t>Missions de maîtrise d’œuvre</w:t>
            </w:r>
            <w:r>
              <w:rPr>
                <w:noProof/>
                <w:webHidden/>
              </w:rPr>
              <w:tab/>
            </w:r>
            <w:r>
              <w:rPr>
                <w:noProof/>
                <w:webHidden/>
              </w:rPr>
              <w:fldChar w:fldCharType="begin"/>
            </w:r>
            <w:r>
              <w:rPr>
                <w:noProof/>
                <w:webHidden/>
              </w:rPr>
              <w:instrText xml:space="preserve"> PAGEREF _Toc239065510 \h </w:instrText>
            </w:r>
            <w:r>
              <w:rPr>
                <w:noProof/>
                <w:webHidden/>
              </w:rPr>
            </w:r>
            <w:r>
              <w:rPr>
                <w:noProof/>
                <w:webHidden/>
              </w:rPr>
              <w:fldChar w:fldCharType="separate"/>
            </w:r>
            <w:r>
              <w:rPr>
                <w:noProof/>
                <w:webHidden/>
              </w:rPr>
              <w:t>10</w:t>
            </w:r>
            <w:r>
              <w:rPr>
                <w:noProof/>
                <w:webHidden/>
              </w:rPr>
              <w:fldChar w:fldCharType="end"/>
            </w:r>
          </w:hyperlink>
        </w:p>
        <w:p w14:paraId="7A837077" w14:textId="39209BB2"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11" w:history="1">
            <w:r w:rsidRPr="001C0DB7">
              <w:rPr>
                <w:rStyle w:val="Lienhypertexte"/>
                <w:rFonts w:cs="Arial"/>
                <w:noProof/>
              </w:rPr>
              <w:t>2.1</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Mission de base</w:t>
            </w:r>
            <w:r>
              <w:rPr>
                <w:noProof/>
                <w:webHidden/>
              </w:rPr>
              <w:tab/>
            </w:r>
            <w:r>
              <w:rPr>
                <w:noProof/>
                <w:webHidden/>
              </w:rPr>
              <w:fldChar w:fldCharType="begin"/>
            </w:r>
            <w:r>
              <w:rPr>
                <w:noProof/>
                <w:webHidden/>
              </w:rPr>
              <w:instrText xml:space="preserve"> PAGEREF _Toc239065511 \h </w:instrText>
            </w:r>
            <w:r>
              <w:rPr>
                <w:noProof/>
                <w:webHidden/>
              </w:rPr>
            </w:r>
            <w:r>
              <w:rPr>
                <w:noProof/>
                <w:webHidden/>
              </w:rPr>
              <w:fldChar w:fldCharType="separate"/>
            </w:r>
            <w:r>
              <w:rPr>
                <w:noProof/>
                <w:webHidden/>
              </w:rPr>
              <w:t>10</w:t>
            </w:r>
            <w:r>
              <w:rPr>
                <w:noProof/>
                <w:webHidden/>
              </w:rPr>
              <w:fldChar w:fldCharType="end"/>
            </w:r>
          </w:hyperlink>
        </w:p>
        <w:p w14:paraId="1F7E8296" w14:textId="6890C5B9" w:rsidR="0038511F" w:rsidRDefault="0038511F">
          <w:pPr>
            <w:pStyle w:val="TM3"/>
            <w:tabs>
              <w:tab w:val="left" w:pos="1100"/>
              <w:tab w:val="right" w:leader="dot" w:pos="9968"/>
            </w:tabs>
            <w:rPr>
              <w:rFonts w:asciiTheme="minorHAnsi" w:hAnsiTheme="minorHAnsi" w:cstheme="minorBidi"/>
              <w:noProof/>
              <w:kern w:val="2"/>
              <w:sz w:val="24"/>
              <w:szCs w:val="24"/>
              <w:lang w:eastAsia="fr-FR" w:bidi="ar-SA"/>
              <w14:ligatures w14:val="standardContextual"/>
            </w:rPr>
          </w:pPr>
          <w:hyperlink w:anchor="_Toc239065512" w:history="1">
            <w:r w:rsidRPr="001C0DB7">
              <w:rPr>
                <w:rStyle w:val="Lienhypertexte"/>
                <w:noProof/>
              </w:rPr>
              <w:t>2.1.1</w:t>
            </w:r>
            <w:r>
              <w:rPr>
                <w:rFonts w:asciiTheme="minorHAnsi" w:hAnsiTheme="minorHAnsi" w:cstheme="minorBidi"/>
                <w:noProof/>
                <w:kern w:val="2"/>
                <w:sz w:val="24"/>
                <w:szCs w:val="24"/>
                <w:lang w:eastAsia="fr-FR" w:bidi="ar-SA"/>
                <w14:ligatures w14:val="standardContextual"/>
              </w:rPr>
              <w:tab/>
            </w:r>
            <w:r w:rsidRPr="001C0DB7">
              <w:rPr>
                <w:rStyle w:val="Lienhypertexte"/>
                <w:noProof/>
              </w:rPr>
              <w:t>Protection de l'environnement, sécurité et santé</w:t>
            </w:r>
            <w:r>
              <w:rPr>
                <w:noProof/>
                <w:webHidden/>
              </w:rPr>
              <w:tab/>
            </w:r>
            <w:r>
              <w:rPr>
                <w:noProof/>
                <w:webHidden/>
              </w:rPr>
              <w:fldChar w:fldCharType="begin"/>
            </w:r>
            <w:r>
              <w:rPr>
                <w:noProof/>
                <w:webHidden/>
              </w:rPr>
              <w:instrText xml:space="preserve"> PAGEREF _Toc239065512 \h </w:instrText>
            </w:r>
            <w:r>
              <w:rPr>
                <w:noProof/>
                <w:webHidden/>
              </w:rPr>
            </w:r>
            <w:r>
              <w:rPr>
                <w:noProof/>
                <w:webHidden/>
              </w:rPr>
              <w:fldChar w:fldCharType="separate"/>
            </w:r>
            <w:r>
              <w:rPr>
                <w:noProof/>
                <w:webHidden/>
              </w:rPr>
              <w:t>11</w:t>
            </w:r>
            <w:r>
              <w:rPr>
                <w:noProof/>
                <w:webHidden/>
              </w:rPr>
              <w:fldChar w:fldCharType="end"/>
            </w:r>
          </w:hyperlink>
        </w:p>
        <w:p w14:paraId="536489FC" w14:textId="778291F5"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13" w:history="1">
            <w:r w:rsidRPr="001C0DB7">
              <w:rPr>
                <w:rStyle w:val="Lienhypertexte"/>
                <w:noProof/>
              </w:rPr>
              <w:t>2.2</w:t>
            </w:r>
            <w:r>
              <w:rPr>
                <w:rFonts w:asciiTheme="minorHAnsi" w:hAnsiTheme="minorHAnsi" w:cstheme="minorBidi"/>
                <w:noProof/>
                <w:kern w:val="2"/>
                <w:sz w:val="24"/>
                <w:szCs w:val="24"/>
                <w:lang w:eastAsia="fr-FR" w:bidi="ar-SA"/>
                <w14:ligatures w14:val="standardContextual"/>
              </w:rPr>
              <w:tab/>
            </w:r>
            <w:r w:rsidRPr="001C0DB7">
              <w:rPr>
                <w:rStyle w:val="Lienhypertexte"/>
                <w:noProof/>
              </w:rPr>
              <w:t>missions complémentaires</w:t>
            </w:r>
            <w:r>
              <w:rPr>
                <w:noProof/>
                <w:webHidden/>
              </w:rPr>
              <w:tab/>
            </w:r>
            <w:r>
              <w:rPr>
                <w:noProof/>
                <w:webHidden/>
              </w:rPr>
              <w:fldChar w:fldCharType="begin"/>
            </w:r>
            <w:r>
              <w:rPr>
                <w:noProof/>
                <w:webHidden/>
              </w:rPr>
              <w:instrText xml:space="preserve"> PAGEREF _Toc239065513 \h </w:instrText>
            </w:r>
            <w:r>
              <w:rPr>
                <w:noProof/>
                <w:webHidden/>
              </w:rPr>
            </w:r>
            <w:r>
              <w:rPr>
                <w:noProof/>
                <w:webHidden/>
              </w:rPr>
              <w:fldChar w:fldCharType="separate"/>
            </w:r>
            <w:r>
              <w:rPr>
                <w:noProof/>
                <w:webHidden/>
              </w:rPr>
              <w:t>11</w:t>
            </w:r>
            <w:r>
              <w:rPr>
                <w:noProof/>
                <w:webHidden/>
              </w:rPr>
              <w:fldChar w:fldCharType="end"/>
            </w:r>
          </w:hyperlink>
        </w:p>
        <w:p w14:paraId="530E6C0D" w14:textId="431F0232" w:rsidR="0038511F" w:rsidRDefault="0038511F">
          <w:pPr>
            <w:pStyle w:val="TM3"/>
            <w:tabs>
              <w:tab w:val="left" w:pos="1100"/>
              <w:tab w:val="right" w:leader="dot" w:pos="9968"/>
            </w:tabs>
            <w:rPr>
              <w:rFonts w:asciiTheme="minorHAnsi" w:hAnsiTheme="minorHAnsi" w:cstheme="minorBidi"/>
              <w:noProof/>
              <w:kern w:val="2"/>
              <w:sz w:val="24"/>
              <w:szCs w:val="24"/>
              <w:lang w:eastAsia="fr-FR" w:bidi="ar-SA"/>
              <w14:ligatures w14:val="standardContextual"/>
            </w:rPr>
          </w:pPr>
          <w:hyperlink w:anchor="_Toc239065514" w:history="1">
            <w:r w:rsidRPr="001C0DB7">
              <w:rPr>
                <w:rStyle w:val="Lienhypertexte"/>
                <w:rFonts w:cs="Arial"/>
                <w:noProof/>
              </w:rPr>
              <w:t>2.2.1</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Ordonnancement, pilotage et coordination (OPC)</w:t>
            </w:r>
            <w:r>
              <w:rPr>
                <w:noProof/>
                <w:webHidden/>
              </w:rPr>
              <w:tab/>
            </w:r>
            <w:r>
              <w:rPr>
                <w:noProof/>
                <w:webHidden/>
              </w:rPr>
              <w:fldChar w:fldCharType="begin"/>
            </w:r>
            <w:r>
              <w:rPr>
                <w:noProof/>
                <w:webHidden/>
              </w:rPr>
              <w:instrText xml:space="preserve"> PAGEREF _Toc239065514 \h </w:instrText>
            </w:r>
            <w:r>
              <w:rPr>
                <w:noProof/>
                <w:webHidden/>
              </w:rPr>
            </w:r>
            <w:r>
              <w:rPr>
                <w:noProof/>
                <w:webHidden/>
              </w:rPr>
              <w:fldChar w:fldCharType="separate"/>
            </w:r>
            <w:r>
              <w:rPr>
                <w:noProof/>
                <w:webHidden/>
              </w:rPr>
              <w:t>11</w:t>
            </w:r>
            <w:r>
              <w:rPr>
                <w:noProof/>
                <w:webHidden/>
              </w:rPr>
              <w:fldChar w:fldCharType="end"/>
            </w:r>
          </w:hyperlink>
        </w:p>
        <w:p w14:paraId="6B5410F4" w14:textId="0C9B5ECE" w:rsidR="0038511F" w:rsidRDefault="0038511F">
          <w:pPr>
            <w:pStyle w:val="TM3"/>
            <w:tabs>
              <w:tab w:val="left" w:pos="1320"/>
              <w:tab w:val="right" w:leader="dot" w:pos="9968"/>
            </w:tabs>
            <w:rPr>
              <w:rFonts w:asciiTheme="minorHAnsi" w:hAnsiTheme="minorHAnsi" w:cstheme="minorBidi"/>
              <w:noProof/>
              <w:kern w:val="2"/>
              <w:sz w:val="24"/>
              <w:szCs w:val="24"/>
              <w:lang w:eastAsia="fr-FR" w:bidi="ar-SA"/>
              <w14:ligatures w14:val="standardContextual"/>
            </w:rPr>
          </w:pPr>
          <w:hyperlink w:anchor="_Toc239065515" w:history="1">
            <w:r w:rsidRPr="001C0DB7">
              <w:rPr>
                <w:rStyle w:val="Lienhypertexte"/>
                <w:rFonts w:cs="Arial"/>
                <w:noProof/>
              </w:rPr>
              <w:t>2.2.2</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Mission de coordination patrimoniale et architecturale</w:t>
            </w:r>
            <w:r>
              <w:rPr>
                <w:noProof/>
                <w:webHidden/>
              </w:rPr>
              <w:tab/>
            </w:r>
            <w:r>
              <w:rPr>
                <w:noProof/>
                <w:webHidden/>
              </w:rPr>
              <w:fldChar w:fldCharType="begin"/>
            </w:r>
            <w:r>
              <w:rPr>
                <w:noProof/>
                <w:webHidden/>
              </w:rPr>
              <w:instrText xml:space="preserve"> PAGEREF _Toc239065515 \h </w:instrText>
            </w:r>
            <w:r>
              <w:rPr>
                <w:noProof/>
                <w:webHidden/>
              </w:rPr>
            </w:r>
            <w:r>
              <w:rPr>
                <w:noProof/>
                <w:webHidden/>
              </w:rPr>
              <w:fldChar w:fldCharType="separate"/>
            </w:r>
            <w:r>
              <w:rPr>
                <w:noProof/>
                <w:webHidden/>
              </w:rPr>
              <w:t>12</w:t>
            </w:r>
            <w:r>
              <w:rPr>
                <w:noProof/>
                <w:webHidden/>
              </w:rPr>
              <w:fldChar w:fldCharType="end"/>
            </w:r>
          </w:hyperlink>
        </w:p>
        <w:p w14:paraId="131B3F81" w14:textId="2FB932B1"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16" w:history="1">
            <w:r w:rsidRPr="001C0DB7">
              <w:rPr>
                <w:rStyle w:val="Lienhypertexte"/>
                <w:rFonts w:cs="Arial"/>
                <w:noProof/>
              </w:rPr>
              <w:t>2.3</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Décomposition en tranches</w:t>
            </w:r>
            <w:r>
              <w:rPr>
                <w:noProof/>
                <w:webHidden/>
              </w:rPr>
              <w:tab/>
            </w:r>
            <w:r>
              <w:rPr>
                <w:noProof/>
                <w:webHidden/>
              </w:rPr>
              <w:fldChar w:fldCharType="begin"/>
            </w:r>
            <w:r>
              <w:rPr>
                <w:noProof/>
                <w:webHidden/>
              </w:rPr>
              <w:instrText xml:space="preserve"> PAGEREF _Toc239065516 \h </w:instrText>
            </w:r>
            <w:r>
              <w:rPr>
                <w:noProof/>
                <w:webHidden/>
              </w:rPr>
            </w:r>
            <w:r>
              <w:rPr>
                <w:noProof/>
                <w:webHidden/>
              </w:rPr>
              <w:fldChar w:fldCharType="separate"/>
            </w:r>
            <w:r>
              <w:rPr>
                <w:noProof/>
                <w:webHidden/>
              </w:rPr>
              <w:t>12</w:t>
            </w:r>
            <w:r>
              <w:rPr>
                <w:noProof/>
                <w:webHidden/>
              </w:rPr>
              <w:fldChar w:fldCharType="end"/>
            </w:r>
          </w:hyperlink>
        </w:p>
        <w:p w14:paraId="175FE9D8" w14:textId="4D23E497" w:rsidR="0038511F" w:rsidRDefault="0038511F">
          <w:pPr>
            <w:pStyle w:val="TM3"/>
            <w:tabs>
              <w:tab w:val="left" w:pos="1100"/>
              <w:tab w:val="right" w:leader="dot" w:pos="9968"/>
            </w:tabs>
            <w:rPr>
              <w:rFonts w:asciiTheme="minorHAnsi" w:hAnsiTheme="minorHAnsi" w:cstheme="minorBidi"/>
              <w:noProof/>
              <w:kern w:val="2"/>
              <w:sz w:val="24"/>
              <w:szCs w:val="24"/>
              <w:lang w:eastAsia="fr-FR" w:bidi="ar-SA"/>
              <w14:ligatures w14:val="standardContextual"/>
            </w:rPr>
          </w:pPr>
          <w:hyperlink w:anchor="_Toc239065517" w:history="1">
            <w:r w:rsidRPr="001C0DB7">
              <w:rPr>
                <w:rStyle w:val="Lienhypertexte"/>
                <w:noProof/>
              </w:rPr>
              <w:t>2.3.1</w:t>
            </w:r>
            <w:r>
              <w:rPr>
                <w:rFonts w:asciiTheme="minorHAnsi" w:hAnsiTheme="minorHAnsi" w:cstheme="minorBidi"/>
                <w:noProof/>
                <w:kern w:val="2"/>
                <w:sz w:val="24"/>
                <w:szCs w:val="24"/>
                <w:lang w:eastAsia="fr-FR" w:bidi="ar-SA"/>
                <w14:ligatures w14:val="standardContextual"/>
              </w:rPr>
              <w:tab/>
            </w:r>
            <w:r w:rsidRPr="001C0DB7">
              <w:rPr>
                <w:rStyle w:val="Lienhypertexte"/>
                <w:noProof/>
              </w:rPr>
              <w:t>Affermissement des tranches</w:t>
            </w:r>
            <w:r>
              <w:rPr>
                <w:noProof/>
                <w:webHidden/>
              </w:rPr>
              <w:tab/>
            </w:r>
            <w:r>
              <w:rPr>
                <w:noProof/>
                <w:webHidden/>
              </w:rPr>
              <w:fldChar w:fldCharType="begin"/>
            </w:r>
            <w:r>
              <w:rPr>
                <w:noProof/>
                <w:webHidden/>
              </w:rPr>
              <w:instrText xml:space="preserve"> PAGEREF _Toc239065517 \h </w:instrText>
            </w:r>
            <w:r>
              <w:rPr>
                <w:noProof/>
                <w:webHidden/>
              </w:rPr>
            </w:r>
            <w:r>
              <w:rPr>
                <w:noProof/>
                <w:webHidden/>
              </w:rPr>
              <w:fldChar w:fldCharType="separate"/>
            </w:r>
            <w:r>
              <w:rPr>
                <w:noProof/>
                <w:webHidden/>
              </w:rPr>
              <w:t>13</w:t>
            </w:r>
            <w:r>
              <w:rPr>
                <w:noProof/>
                <w:webHidden/>
              </w:rPr>
              <w:fldChar w:fldCharType="end"/>
            </w:r>
          </w:hyperlink>
        </w:p>
        <w:p w14:paraId="559ABCDD" w14:textId="69FEB96F" w:rsidR="0038511F" w:rsidRDefault="0038511F">
          <w:pPr>
            <w:pStyle w:val="TM3"/>
            <w:tabs>
              <w:tab w:val="left" w:pos="1320"/>
              <w:tab w:val="right" w:leader="dot" w:pos="9968"/>
            </w:tabs>
            <w:rPr>
              <w:rFonts w:asciiTheme="minorHAnsi" w:hAnsiTheme="minorHAnsi" w:cstheme="minorBidi"/>
              <w:noProof/>
              <w:kern w:val="2"/>
              <w:sz w:val="24"/>
              <w:szCs w:val="24"/>
              <w:lang w:eastAsia="fr-FR" w:bidi="ar-SA"/>
              <w14:ligatures w14:val="standardContextual"/>
            </w:rPr>
          </w:pPr>
          <w:hyperlink w:anchor="_Toc239065518" w:history="1">
            <w:r w:rsidRPr="001C0DB7">
              <w:rPr>
                <w:rStyle w:val="Lienhypertexte"/>
                <w:noProof/>
              </w:rPr>
              <w:t>2.3.2</w:t>
            </w:r>
            <w:r>
              <w:rPr>
                <w:rFonts w:asciiTheme="minorHAnsi" w:hAnsiTheme="minorHAnsi" w:cstheme="minorBidi"/>
                <w:noProof/>
                <w:kern w:val="2"/>
                <w:sz w:val="24"/>
                <w:szCs w:val="24"/>
                <w:lang w:eastAsia="fr-FR" w:bidi="ar-SA"/>
                <w14:ligatures w14:val="standardContextual"/>
              </w:rPr>
              <w:tab/>
            </w:r>
            <w:r w:rsidRPr="001C0DB7">
              <w:rPr>
                <w:rStyle w:val="Lienhypertexte"/>
                <w:noProof/>
              </w:rPr>
              <w:t>Indemnités d’attente</w:t>
            </w:r>
            <w:r>
              <w:rPr>
                <w:noProof/>
                <w:webHidden/>
              </w:rPr>
              <w:tab/>
            </w:r>
            <w:r>
              <w:rPr>
                <w:noProof/>
                <w:webHidden/>
              </w:rPr>
              <w:fldChar w:fldCharType="begin"/>
            </w:r>
            <w:r>
              <w:rPr>
                <w:noProof/>
                <w:webHidden/>
              </w:rPr>
              <w:instrText xml:space="preserve"> PAGEREF _Toc239065518 \h </w:instrText>
            </w:r>
            <w:r>
              <w:rPr>
                <w:noProof/>
                <w:webHidden/>
              </w:rPr>
            </w:r>
            <w:r>
              <w:rPr>
                <w:noProof/>
                <w:webHidden/>
              </w:rPr>
              <w:fldChar w:fldCharType="separate"/>
            </w:r>
            <w:r>
              <w:rPr>
                <w:noProof/>
                <w:webHidden/>
              </w:rPr>
              <w:t>13</w:t>
            </w:r>
            <w:r>
              <w:rPr>
                <w:noProof/>
                <w:webHidden/>
              </w:rPr>
              <w:fldChar w:fldCharType="end"/>
            </w:r>
          </w:hyperlink>
        </w:p>
        <w:p w14:paraId="2C4C495F" w14:textId="277FBEFF" w:rsidR="0038511F" w:rsidRDefault="0038511F">
          <w:pPr>
            <w:pStyle w:val="TM3"/>
            <w:tabs>
              <w:tab w:val="left" w:pos="1320"/>
              <w:tab w:val="right" w:leader="dot" w:pos="9968"/>
            </w:tabs>
            <w:rPr>
              <w:rFonts w:asciiTheme="minorHAnsi" w:hAnsiTheme="minorHAnsi" w:cstheme="minorBidi"/>
              <w:noProof/>
              <w:kern w:val="2"/>
              <w:sz w:val="24"/>
              <w:szCs w:val="24"/>
              <w:lang w:eastAsia="fr-FR" w:bidi="ar-SA"/>
              <w14:ligatures w14:val="standardContextual"/>
            </w:rPr>
          </w:pPr>
          <w:hyperlink w:anchor="_Toc239065519" w:history="1">
            <w:r w:rsidRPr="001C0DB7">
              <w:rPr>
                <w:rStyle w:val="Lienhypertexte"/>
                <w:noProof/>
              </w:rPr>
              <w:t>2.3.3</w:t>
            </w:r>
            <w:r>
              <w:rPr>
                <w:rFonts w:asciiTheme="minorHAnsi" w:hAnsiTheme="minorHAnsi" w:cstheme="minorBidi"/>
                <w:noProof/>
                <w:kern w:val="2"/>
                <w:sz w:val="24"/>
                <w:szCs w:val="24"/>
                <w:lang w:eastAsia="fr-FR" w:bidi="ar-SA"/>
                <w14:ligatures w14:val="standardContextual"/>
              </w:rPr>
              <w:tab/>
            </w:r>
            <w:r w:rsidRPr="001C0DB7">
              <w:rPr>
                <w:rStyle w:val="Lienhypertexte"/>
                <w:noProof/>
              </w:rPr>
              <w:t>Indemnité de dédit pour non-affermissement de la tranche optionnelle</w:t>
            </w:r>
            <w:r>
              <w:rPr>
                <w:noProof/>
                <w:webHidden/>
              </w:rPr>
              <w:tab/>
            </w:r>
            <w:r>
              <w:rPr>
                <w:noProof/>
                <w:webHidden/>
              </w:rPr>
              <w:fldChar w:fldCharType="begin"/>
            </w:r>
            <w:r>
              <w:rPr>
                <w:noProof/>
                <w:webHidden/>
              </w:rPr>
              <w:instrText xml:space="preserve"> PAGEREF _Toc239065519 \h </w:instrText>
            </w:r>
            <w:r>
              <w:rPr>
                <w:noProof/>
                <w:webHidden/>
              </w:rPr>
            </w:r>
            <w:r>
              <w:rPr>
                <w:noProof/>
                <w:webHidden/>
              </w:rPr>
              <w:fldChar w:fldCharType="separate"/>
            </w:r>
            <w:r>
              <w:rPr>
                <w:noProof/>
                <w:webHidden/>
              </w:rPr>
              <w:t>13</w:t>
            </w:r>
            <w:r>
              <w:rPr>
                <w:noProof/>
                <w:webHidden/>
              </w:rPr>
              <w:fldChar w:fldCharType="end"/>
            </w:r>
          </w:hyperlink>
        </w:p>
        <w:p w14:paraId="05A7883F" w14:textId="21C1447C"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20" w:history="1">
            <w:r w:rsidRPr="001C0DB7">
              <w:rPr>
                <w:rStyle w:val="Lienhypertexte"/>
                <w:rFonts w:cs="Arial"/>
                <w:noProof/>
              </w:rPr>
              <w:t>2.4</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Modifications en cours d’exécution du marché</w:t>
            </w:r>
            <w:r>
              <w:rPr>
                <w:noProof/>
                <w:webHidden/>
              </w:rPr>
              <w:tab/>
            </w:r>
            <w:r>
              <w:rPr>
                <w:noProof/>
                <w:webHidden/>
              </w:rPr>
              <w:fldChar w:fldCharType="begin"/>
            </w:r>
            <w:r>
              <w:rPr>
                <w:noProof/>
                <w:webHidden/>
              </w:rPr>
              <w:instrText xml:space="preserve"> PAGEREF _Toc239065520 \h </w:instrText>
            </w:r>
            <w:r>
              <w:rPr>
                <w:noProof/>
                <w:webHidden/>
              </w:rPr>
            </w:r>
            <w:r>
              <w:rPr>
                <w:noProof/>
                <w:webHidden/>
              </w:rPr>
              <w:fldChar w:fldCharType="separate"/>
            </w:r>
            <w:r>
              <w:rPr>
                <w:noProof/>
                <w:webHidden/>
              </w:rPr>
              <w:t>14</w:t>
            </w:r>
            <w:r>
              <w:rPr>
                <w:noProof/>
                <w:webHidden/>
              </w:rPr>
              <w:fldChar w:fldCharType="end"/>
            </w:r>
          </w:hyperlink>
        </w:p>
        <w:p w14:paraId="07229E59" w14:textId="05CFF5FA" w:rsidR="0038511F" w:rsidRDefault="0038511F">
          <w:pPr>
            <w:pStyle w:val="TM3"/>
            <w:tabs>
              <w:tab w:val="left" w:pos="1100"/>
              <w:tab w:val="right" w:leader="dot" w:pos="9968"/>
            </w:tabs>
            <w:rPr>
              <w:rFonts w:asciiTheme="minorHAnsi" w:hAnsiTheme="minorHAnsi" w:cstheme="minorBidi"/>
              <w:noProof/>
              <w:kern w:val="2"/>
              <w:sz w:val="24"/>
              <w:szCs w:val="24"/>
              <w:lang w:eastAsia="fr-FR" w:bidi="ar-SA"/>
              <w14:ligatures w14:val="standardContextual"/>
            </w:rPr>
          </w:pPr>
          <w:hyperlink w:anchor="_Toc239065521" w:history="1">
            <w:r w:rsidRPr="001C0DB7">
              <w:rPr>
                <w:rStyle w:val="Lienhypertexte"/>
                <w:rFonts w:cs="Arial"/>
                <w:noProof/>
              </w:rPr>
              <w:t>2.4.1</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Clause de réexamen</w:t>
            </w:r>
            <w:r>
              <w:rPr>
                <w:noProof/>
                <w:webHidden/>
              </w:rPr>
              <w:tab/>
            </w:r>
            <w:r>
              <w:rPr>
                <w:noProof/>
                <w:webHidden/>
              </w:rPr>
              <w:fldChar w:fldCharType="begin"/>
            </w:r>
            <w:r>
              <w:rPr>
                <w:noProof/>
                <w:webHidden/>
              </w:rPr>
              <w:instrText xml:space="preserve"> PAGEREF _Toc239065521 \h </w:instrText>
            </w:r>
            <w:r>
              <w:rPr>
                <w:noProof/>
                <w:webHidden/>
              </w:rPr>
            </w:r>
            <w:r>
              <w:rPr>
                <w:noProof/>
                <w:webHidden/>
              </w:rPr>
              <w:fldChar w:fldCharType="separate"/>
            </w:r>
            <w:r>
              <w:rPr>
                <w:noProof/>
                <w:webHidden/>
              </w:rPr>
              <w:t>14</w:t>
            </w:r>
            <w:r>
              <w:rPr>
                <w:noProof/>
                <w:webHidden/>
              </w:rPr>
              <w:fldChar w:fldCharType="end"/>
            </w:r>
          </w:hyperlink>
        </w:p>
        <w:p w14:paraId="56217E6B" w14:textId="51B0148A" w:rsidR="0038511F" w:rsidRDefault="0038511F">
          <w:pPr>
            <w:pStyle w:val="TM3"/>
            <w:tabs>
              <w:tab w:val="left" w:pos="1320"/>
              <w:tab w:val="right" w:leader="dot" w:pos="9968"/>
            </w:tabs>
            <w:rPr>
              <w:rFonts w:asciiTheme="minorHAnsi" w:hAnsiTheme="minorHAnsi" w:cstheme="minorBidi"/>
              <w:noProof/>
              <w:kern w:val="2"/>
              <w:sz w:val="24"/>
              <w:szCs w:val="24"/>
              <w:lang w:eastAsia="fr-FR" w:bidi="ar-SA"/>
              <w14:ligatures w14:val="standardContextual"/>
            </w:rPr>
          </w:pPr>
          <w:hyperlink w:anchor="_Toc239065522" w:history="1">
            <w:r w:rsidRPr="001C0DB7">
              <w:rPr>
                <w:rStyle w:val="Lienhypertexte"/>
                <w:noProof/>
              </w:rPr>
              <w:t>2.4.2</w:t>
            </w:r>
            <w:r>
              <w:rPr>
                <w:rFonts w:asciiTheme="minorHAnsi" w:hAnsiTheme="minorHAnsi" w:cstheme="minorBidi"/>
                <w:noProof/>
                <w:kern w:val="2"/>
                <w:sz w:val="24"/>
                <w:szCs w:val="24"/>
                <w:lang w:eastAsia="fr-FR" w:bidi="ar-SA"/>
                <w14:ligatures w14:val="standardContextual"/>
              </w:rPr>
              <w:tab/>
            </w:r>
            <w:r w:rsidRPr="001C0DB7">
              <w:rPr>
                <w:rStyle w:val="Lienhypertexte"/>
                <w:noProof/>
              </w:rPr>
              <w:t>Modification pour transfert du marché à un nouvel architecte en chef des monuments historiques</w:t>
            </w:r>
            <w:r>
              <w:rPr>
                <w:noProof/>
                <w:webHidden/>
              </w:rPr>
              <w:tab/>
            </w:r>
            <w:r>
              <w:rPr>
                <w:noProof/>
                <w:webHidden/>
              </w:rPr>
              <w:fldChar w:fldCharType="begin"/>
            </w:r>
            <w:r>
              <w:rPr>
                <w:noProof/>
                <w:webHidden/>
              </w:rPr>
              <w:instrText xml:space="preserve"> PAGEREF _Toc239065522 \h </w:instrText>
            </w:r>
            <w:r>
              <w:rPr>
                <w:noProof/>
                <w:webHidden/>
              </w:rPr>
            </w:r>
            <w:r>
              <w:rPr>
                <w:noProof/>
                <w:webHidden/>
              </w:rPr>
              <w:fldChar w:fldCharType="separate"/>
            </w:r>
            <w:r>
              <w:rPr>
                <w:noProof/>
                <w:webHidden/>
              </w:rPr>
              <w:t>16</w:t>
            </w:r>
            <w:r>
              <w:rPr>
                <w:noProof/>
                <w:webHidden/>
              </w:rPr>
              <w:fldChar w:fldCharType="end"/>
            </w:r>
          </w:hyperlink>
        </w:p>
        <w:p w14:paraId="5DFBB0A7" w14:textId="7F98D3AD" w:rsidR="0038511F" w:rsidRDefault="0038511F">
          <w:pPr>
            <w:pStyle w:val="TM3"/>
            <w:tabs>
              <w:tab w:val="left" w:pos="1320"/>
              <w:tab w:val="right" w:leader="dot" w:pos="9968"/>
            </w:tabs>
            <w:rPr>
              <w:rFonts w:asciiTheme="minorHAnsi" w:hAnsiTheme="minorHAnsi" w:cstheme="minorBidi"/>
              <w:noProof/>
              <w:kern w:val="2"/>
              <w:sz w:val="24"/>
              <w:szCs w:val="24"/>
              <w:lang w:eastAsia="fr-FR" w:bidi="ar-SA"/>
              <w14:ligatures w14:val="standardContextual"/>
            </w:rPr>
          </w:pPr>
          <w:hyperlink w:anchor="_Toc239065523" w:history="1">
            <w:r w:rsidRPr="001C0DB7">
              <w:rPr>
                <w:rStyle w:val="Lienhypertexte"/>
                <w:rFonts w:cs="Arial"/>
                <w:noProof/>
              </w:rPr>
              <w:t>2.4.3</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Suivi des modifications techniques et financières</w:t>
            </w:r>
            <w:r>
              <w:rPr>
                <w:noProof/>
                <w:webHidden/>
              </w:rPr>
              <w:tab/>
            </w:r>
            <w:r>
              <w:rPr>
                <w:noProof/>
                <w:webHidden/>
              </w:rPr>
              <w:fldChar w:fldCharType="begin"/>
            </w:r>
            <w:r>
              <w:rPr>
                <w:noProof/>
                <w:webHidden/>
              </w:rPr>
              <w:instrText xml:space="preserve"> PAGEREF _Toc239065523 \h </w:instrText>
            </w:r>
            <w:r>
              <w:rPr>
                <w:noProof/>
                <w:webHidden/>
              </w:rPr>
            </w:r>
            <w:r>
              <w:rPr>
                <w:noProof/>
                <w:webHidden/>
              </w:rPr>
              <w:fldChar w:fldCharType="separate"/>
            </w:r>
            <w:r>
              <w:rPr>
                <w:noProof/>
                <w:webHidden/>
              </w:rPr>
              <w:t>16</w:t>
            </w:r>
            <w:r>
              <w:rPr>
                <w:noProof/>
                <w:webHidden/>
              </w:rPr>
              <w:fldChar w:fldCharType="end"/>
            </w:r>
          </w:hyperlink>
        </w:p>
        <w:p w14:paraId="1BB4D215" w14:textId="2E1D145E" w:rsidR="0038511F" w:rsidRDefault="0038511F">
          <w:pPr>
            <w:pStyle w:val="TM1"/>
            <w:tabs>
              <w:tab w:val="left" w:pos="1100"/>
            </w:tabs>
            <w:rPr>
              <w:rFonts w:asciiTheme="minorHAnsi" w:hAnsiTheme="minorHAnsi" w:cstheme="minorBidi"/>
              <w:noProof/>
              <w:kern w:val="2"/>
              <w:sz w:val="24"/>
              <w:szCs w:val="24"/>
              <w:lang w:eastAsia="fr-FR" w:bidi="ar-SA"/>
              <w14:ligatures w14:val="standardContextual"/>
            </w:rPr>
          </w:pPr>
          <w:hyperlink w:anchor="_Toc239065524" w:history="1">
            <w:r w:rsidRPr="001C0DB7">
              <w:rPr>
                <w:rStyle w:val="Lienhypertexte"/>
                <w:noProof/>
              </w:rPr>
              <w:t>Article 3</w:t>
            </w:r>
            <w:r>
              <w:rPr>
                <w:rFonts w:asciiTheme="minorHAnsi" w:hAnsiTheme="minorHAnsi" w:cstheme="minorBidi"/>
                <w:noProof/>
                <w:kern w:val="2"/>
                <w:sz w:val="24"/>
                <w:szCs w:val="24"/>
                <w:lang w:eastAsia="fr-FR" w:bidi="ar-SA"/>
                <w14:ligatures w14:val="standardContextual"/>
              </w:rPr>
              <w:tab/>
            </w:r>
            <w:r w:rsidRPr="001C0DB7">
              <w:rPr>
                <w:rStyle w:val="Lienhypertexte"/>
                <w:noProof/>
              </w:rPr>
              <w:t>Rémunération du maître d’œuvre</w:t>
            </w:r>
            <w:r>
              <w:rPr>
                <w:noProof/>
                <w:webHidden/>
              </w:rPr>
              <w:tab/>
            </w:r>
            <w:r>
              <w:rPr>
                <w:noProof/>
                <w:webHidden/>
              </w:rPr>
              <w:fldChar w:fldCharType="begin"/>
            </w:r>
            <w:r>
              <w:rPr>
                <w:noProof/>
                <w:webHidden/>
              </w:rPr>
              <w:instrText xml:space="preserve"> PAGEREF _Toc239065524 \h </w:instrText>
            </w:r>
            <w:r>
              <w:rPr>
                <w:noProof/>
                <w:webHidden/>
              </w:rPr>
            </w:r>
            <w:r>
              <w:rPr>
                <w:noProof/>
                <w:webHidden/>
              </w:rPr>
              <w:fldChar w:fldCharType="separate"/>
            </w:r>
            <w:r>
              <w:rPr>
                <w:noProof/>
                <w:webHidden/>
              </w:rPr>
              <w:t>17</w:t>
            </w:r>
            <w:r>
              <w:rPr>
                <w:noProof/>
                <w:webHidden/>
              </w:rPr>
              <w:fldChar w:fldCharType="end"/>
            </w:r>
          </w:hyperlink>
        </w:p>
        <w:p w14:paraId="02EC3A30" w14:textId="0C5BDF18"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25" w:history="1">
            <w:r w:rsidRPr="001C0DB7">
              <w:rPr>
                <w:rStyle w:val="Lienhypertexte"/>
                <w:rFonts w:cs="Arial"/>
                <w:noProof/>
              </w:rPr>
              <w:t>3.1</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Dispositions diverses et générales</w:t>
            </w:r>
            <w:r>
              <w:rPr>
                <w:noProof/>
                <w:webHidden/>
              </w:rPr>
              <w:tab/>
            </w:r>
            <w:r>
              <w:rPr>
                <w:noProof/>
                <w:webHidden/>
              </w:rPr>
              <w:fldChar w:fldCharType="begin"/>
            </w:r>
            <w:r>
              <w:rPr>
                <w:noProof/>
                <w:webHidden/>
              </w:rPr>
              <w:instrText xml:space="preserve"> PAGEREF _Toc239065525 \h </w:instrText>
            </w:r>
            <w:r>
              <w:rPr>
                <w:noProof/>
                <w:webHidden/>
              </w:rPr>
            </w:r>
            <w:r>
              <w:rPr>
                <w:noProof/>
                <w:webHidden/>
              </w:rPr>
              <w:fldChar w:fldCharType="separate"/>
            </w:r>
            <w:r>
              <w:rPr>
                <w:noProof/>
                <w:webHidden/>
              </w:rPr>
              <w:t>17</w:t>
            </w:r>
            <w:r>
              <w:rPr>
                <w:noProof/>
                <w:webHidden/>
              </w:rPr>
              <w:fldChar w:fldCharType="end"/>
            </w:r>
          </w:hyperlink>
        </w:p>
        <w:p w14:paraId="3B80ECA6" w14:textId="448E5D04"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26" w:history="1">
            <w:r w:rsidRPr="001C0DB7">
              <w:rPr>
                <w:rStyle w:val="Lienhypertexte"/>
                <w:rFonts w:cs="Arial"/>
                <w:noProof/>
              </w:rPr>
              <w:t>3.2</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Enveloppe financière prévisionnelle des travaux</w:t>
            </w:r>
            <w:r>
              <w:rPr>
                <w:noProof/>
                <w:webHidden/>
              </w:rPr>
              <w:tab/>
            </w:r>
            <w:r>
              <w:rPr>
                <w:noProof/>
                <w:webHidden/>
              </w:rPr>
              <w:fldChar w:fldCharType="begin"/>
            </w:r>
            <w:r>
              <w:rPr>
                <w:noProof/>
                <w:webHidden/>
              </w:rPr>
              <w:instrText xml:space="preserve"> PAGEREF _Toc239065526 \h </w:instrText>
            </w:r>
            <w:r>
              <w:rPr>
                <w:noProof/>
                <w:webHidden/>
              </w:rPr>
            </w:r>
            <w:r>
              <w:rPr>
                <w:noProof/>
                <w:webHidden/>
              </w:rPr>
              <w:fldChar w:fldCharType="separate"/>
            </w:r>
            <w:r>
              <w:rPr>
                <w:noProof/>
                <w:webHidden/>
              </w:rPr>
              <w:t>18</w:t>
            </w:r>
            <w:r>
              <w:rPr>
                <w:noProof/>
                <w:webHidden/>
              </w:rPr>
              <w:fldChar w:fldCharType="end"/>
            </w:r>
          </w:hyperlink>
        </w:p>
        <w:p w14:paraId="5C037266" w14:textId="405FF0B4"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27" w:history="1">
            <w:r w:rsidRPr="001C0DB7">
              <w:rPr>
                <w:rStyle w:val="Lienhypertexte"/>
                <w:rFonts w:cs="Arial"/>
                <w:noProof/>
              </w:rPr>
              <w:t>3.3</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Niveau de complexité de l’opération</w:t>
            </w:r>
            <w:r>
              <w:rPr>
                <w:noProof/>
                <w:webHidden/>
              </w:rPr>
              <w:tab/>
            </w:r>
            <w:r>
              <w:rPr>
                <w:noProof/>
                <w:webHidden/>
              </w:rPr>
              <w:fldChar w:fldCharType="begin"/>
            </w:r>
            <w:r>
              <w:rPr>
                <w:noProof/>
                <w:webHidden/>
              </w:rPr>
              <w:instrText xml:space="preserve"> PAGEREF _Toc239065527 \h </w:instrText>
            </w:r>
            <w:r>
              <w:rPr>
                <w:noProof/>
                <w:webHidden/>
              </w:rPr>
            </w:r>
            <w:r>
              <w:rPr>
                <w:noProof/>
                <w:webHidden/>
              </w:rPr>
              <w:fldChar w:fldCharType="separate"/>
            </w:r>
            <w:r>
              <w:rPr>
                <w:noProof/>
                <w:webHidden/>
              </w:rPr>
              <w:t>18</w:t>
            </w:r>
            <w:r>
              <w:rPr>
                <w:noProof/>
                <w:webHidden/>
              </w:rPr>
              <w:fldChar w:fldCharType="end"/>
            </w:r>
          </w:hyperlink>
        </w:p>
        <w:p w14:paraId="0B489896" w14:textId="4E85C115" w:rsidR="0038511F" w:rsidRDefault="0038511F">
          <w:pPr>
            <w:pStyle w:val="TM3"/>
            <w:tabs>
              <w:tab w:val="left" w:pos="1100"/>
              <w:tab w:val="right" w:leader="dot" w:pos="9968"/>
            </w:tabs>
            <w:rPr>
              <w:rFonts w:asciiTheme="minorHAnsi" w:hAnsiTheme="minorHAnsi" w:cstheme="minorBidi"/>
              <w:noProof/>
              <w:kern w:val="2"/>
              <w:sz w:val="24"/>
              <w:szCs w:val="24"/>
              <w:lang w:eastAsia="fr-FR" w:bidi="ar-SA"/>
              <w14:ligatures w14:val="standardContextual"/>
            </w:rPr>
          </w:pPr>
          <w:hyperlink w:anchor="_Toc239065528" w:history="1">
            <w:r w:rsidRPr="001C0DB7">
              <w:rPr>
                <w:rStyle w:val="Lienhypertexte"/>
                <w:rFonts w:cs="Arial"/>
                <w:noProof/>
              </w:rPr>
              <w:t>3.3.1</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Fixation du niveau de complexité</w:t>
            </w:r>
            <w:r>
              <w:rPr>
                <w:noProof/>
                <w:webHidden/>
              </w:rPr>
              <w:tab/>
            </w:r>
            <w:r>
              <w:rPr>
                <w:noProof/>
                <w:webHidden/>
              </w:rPr>
              <w:fldChar w:fldCharType="begin"/>
            </w:r>
            <w:r>
              <w:rPr>
                <w:noProof/>
                <w:webHidden/>
              </w:rPr>
              <w:instrText xml:space="preserve"> PAGEREF _Toc239065528 \h </w:instrText>
            </w:r>
            <w:r>
              <w:rPr>
                <w:noProof/>
                <w:webHidden/>
              </w:rPr>
            </w:r>
            <w:r>
              <w:rPr>
                <w:noProof/>
                <w:webHidden/>
              </w:rPr>
              <w:fldChar w:fldCharType="separate"/>
            </w:r>
            <w:r>
              <w:rPr>
                <w:noProof/>
                <w:webHidden/>
              </w:rPr>
              <w:t>18</w:t>
            </w:r>
            <w:r>
              <w:rPr>
                <w:noProof/>
                <w:webHidden/>
              </w:rPr>
              <w:fldChar w:fldCharType="end"/>
            </w:r>
          </w:hyperlink>
        </w:p>
        <w:p w14:paraId="7B126AAF" w14:textId="377A800C" w:rsidR="0038511F" w:rsidRDefault="0038511F">
          <w:pPr>
            <w:pStyle w:val="TM3"/>
            <w:tabs>
              <w:tab w:val="left" w:pos="1320"/>
              <w:tab w:val="right" w:leader="dot" w:pos="9968"/>
            </w:tabs>
            <w:rPr>
              <w:rFonts w:asciiTheme="minorHAnsi" w:hAnsiTheme="minorHAnsi" w:cstheme="minorBidi"/>
              <w:noProof/>
              <w:kern w:val="2"/>
              <w:sz w:val="24"/>
              <w:szCs w:val="24"/>
              <w:lang w:eastAsia="fr-FR" w:bidi="ar-SA"/>
              <w14:ligatures w14:val="standardContextual"/>
            </w:rPr>
          </w:pPr>
          <w:hyperlink w:anchor="_Toc239065529" w:history="1">
            <w:r w:rsidRPr="001C0DB7">
              <w:rPr>
                <w:rStyle w:val="Lienhypertexte"/>
                <w:rFonts w:cs="Arial"/>
                <w:noProof/>
              </w:rPr>
              <w:t>3.3.2</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Modulation du niveau de complexité</w:t>
            </w:r>
            <w:r>
              <w:rPr>
                <w:noProof/>
                <w:webHidden/>
              </w:rPr>
              <w:tab/>
            </w:r>
            <w:r>
              <w:rPr>
                <w:noProof/>
                <w:webHidden/>
              </w:rPr>
              <w:fldChar w:fldCharType="begin"/>
            </w:r>
            <w:r>
              <w:rPr>
                <w:noProof/>
                <w:webHidden/>
              </w:rPr>
              <w:instrText xml:space="preserve"> PAGEREF _Toc239065529 \h </w:instrText>
            </w:r>
            <w:r>
              <w:rPr>
                <w:noProof/>
                <w:webHidden/>
              </w:rPr>
            </w:r>
            <w:r>
              <w:rPr>
                <w:noProof/>
                <w:webHidden/>
              </w:rPr>
              <w:fldChar w:fldCharType="separate"/>
            </w:r>
            <w:r>
              <w:rPr>
                <w:noProof/>
                <w:webHidden/>
              </w:rPr>
              <w:t>18</w:t>
            </w:r>
            <w:r>
              <w:rPr>
                <w:noProof/>
                <w:webHidden/>
              </w:rPr>
              <w:fldChar w:fldCharType="end"/>
            </w:r>
          </w:hyperlink>
        </w:p>
        <w:p w14:paraId="0C93C49F" w14:textId="1BF8815B" w:rsidR="0038511F" w:rsidRDefault="0038511F">
          <w:pPr>
            <w:pStyle w:val="TM3"/>
            <w:tabs>
              <w:tab w:val="left" w:pos="1320"/>
              <w:tab w:val="right" w:leader="dot" w:pos="9968"/>
            </w:tabs>
            <w:rPr>
              <w:rFonts w:asciiTheme="minorHAnsi" w:hAnsiTheme="minorHAnsi" w:cstheme="minorBidi"/>
              <w:noProof/>
              <w:kern w:val="2"/>
              <w:sz w:val="24"/>
              <w:szCs w:val="24"/>
              <w:lang w:eastAsia="fr-FR" w:bidi="ar-SA"/>
              <w14:ligatures w14:val="standardContextual"/>
            </w:rPr>
          </w:pPr>
          <w:hyperlink w:anchor="_Toc239065530" w:history="1">
            <w:r w:rsidRPr="001C0DB7">
              <w:rPr>
                <w:rStyle w:val="Lienhypertexte"/>
                <w:rFonts w:cs="Arial"/>
                <w:noProof/>
              </w:rPr>
              <w:t>3.3.3</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Majoration exceptionnelle</w:t>
            </w:r>
            <w:r>
              <w:rPr>
                <w:noProof/>
                <w:webHidden/>
              </w:rPr>
              <w:tab/>
            </w:r>
            <w:r>
              <w:rPr>
                <w:noProof/>
                <w:webHidden/>
              </w:rPr>
              <w:fldChar w:fldCharType="begin"/>
            </w:r>
            <w:r>
              <w:rPr>
                <w:noProof/>
                <w:webHidden/>
              </w:rPr>
              <w:instrText xml:space="preserve"> PAGEREF _Toc239065530 \h </w:instrText>
            </w:r>
            <w:r>
              <w:rPr>
                <w:noProof/>
                <w:webHidden/>
              </w:rPr>
            </w:r>
            <w:r>
              <w:rPr>
                <w:noProof/>
                <w:webHidden/>
              </w:rPr>
              <w:fldChar w:fldCharType="separate"/>
            </w:r>
            <w:r>
              <w:rPr>
                <w:noProof/>
                <w:webHidden/>
              </w:rPr>
              <w:t>18</w:t>
            </w:r>
            <w:r>
              <w:rPr>
                <w:noProof/>
                <w:webHidden/>
              </w:rPr>
              <w:fldChar w:fldCharType="end"/>
            </w:r>
          </w:hyperlink>
        </w:p>
        <w:p w14:paraId="1BEAC3C8" w14:textId="0C68B710"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31" w:history="1">
            <w:r w:rsidRPr="001C0DB7">
              <w:rPr>
                <w:rStyle w:val="Lienhypertexte"/>
                <w:rFonts w:cs="Arial"/>
                <w:noProof/>
              </w:rPr>
              <w:t>3.4</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Modalités de fixation du forfait de rémunération</w:t>
            </w:r>
            <w:r>
              <w:rPr>
                <w:noProof/>
                <w:webHidden/>
              </w:rPr>
              <w:tab/>
            </w:r>
            <w:r>
              <w:rPr>
                <w:noProof/>
                <w:webHidden/>
              </w:rPr>
              <w:fldChar w:fldCharType="begin"/>
            </w:r>
            <w:r>
              <w:rPr>
                <w:noProof/>
                <w:webHidden/>
              </w:rPr>
              <w:instrText xml:space="preserve"> PAGEREF _Toc239065531 \h </w:instrText>
            </w:r>
            <w:r>
              <w:rPr>
                <w:noProof/>
                <w:webHidden/>
              </w:rPr>
            </w:r>
            <w:r>
              <w:rPr>
                <w:noProof/>
                <w:webHidden/>
              </w:rPr>
              <w:fldChar w:fldCharType="separate"/>
            </w:r>
            <w:r>
              <w:rPr>
                <w:noProof/>
                <w:webHidden/>
              </w:rPr>
              <w:t>19</w:t>
            </w:r>
            <w:r>
              <w:rPr>
                <w:noProof/>
                <w:webHidden/>
              </w:rPr>
              <w:fldChar w:fldCharType="end"/>
            </w:r>
          </w:hyperlink>
        </w:p>
        <w:p w14:paraId="18659617" w14:textId="41638629" w:rsidR="0038511F" w:rsidRDefault="0038511F">
          <w:pPr>
            <w:pStyle w:val="TM3"/>
            <w:tabs>
              <w:tab w:val="left" w:pos="1100"/>
              <w:tab w:val="right" w:leader="dot" w:pos="9968"/>
            </w:tabs>
            <w:rPr>
              <w:rFonts w:asciiTheme="minorHAnsi" w:hAnsiTheme="minorHAnsi" w:cstheme="minorBidi"/>
              <w:noProof/>
              <w:kern w:val="2"/>
              <w:sz w:val="24"/>
              <w:szCs w:val="24"/>
              <w:lang w:eastAsia="fr-FR" w:bidi="ar-SA"/>
              <w14:ligatures w14:val="standardContextual"/>
            </w:rPr>
          </w:pPr>
          <w:hyperlink w:anchor="_Toc239065532" w:history="1">
            <w:r w:rsidRPr="001C0DB7">
              <w:rPr>
                <w:rStyle w:val="Lienhypertexte"/>
                <w:rFonts w:cs="Arial"/>
                <w:noProof/>
              </w:rPr>
              <w:t>3.4.1</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Forfait provisoire</w:t>
            </w:r>
            <w:r>
              <w:rPr>
                <w:noProof/>
                <w:webHidden/>
              </w:rPr>
              <w:tab/>
            </w:r>
            <w:r>
              <w:rPr>
                <w:noProof/>
                <w:webHidden/>
              </w:rPr>
              <w:fldChar w:fldCharType="begin"/>
            </w:r>
            <w:r>
              <w:rPr>
                <w:noProof/>
                <w:webHidden/>
              </w:rPr>
              <w:instrText xml:space="preserve"> PAGEREF _Toc239065532 \h </w:instrText>
            </w:r>
            <w:r>
              <w:rPr>
                <w:noProof/>
                <w:webHidden/>
              </w:rPr>
            </w:r>
            <w:r>
              <w:rPr>
                <w:noProof/>
                <w:webHidden/>
              </w:rPr>
              <w:fldChar w:fldCharType="separate"/>
            </w:r>
            <w:r>
              <w:rPr>
                <w:noProof/>
                <w:webHidden/>
              </w:rPr>
              <w:t>19</w:t>
            </w:r>
            <w:r>
              <w:rPr>
                <w:noProof/>
                <w:webHidden/>
              </w:rPr>
              <w:fldChar w:fldCharType="end"/>
            </w:r>
          </w:hyperlink>
        </w:p>
        <w:p w14:paraId="0C3BC04F" w14:textId="0F50E8E7" w:rsidR="0038511F" w:rsidRDefault="0038511F">
          <w:pPr>
            <w:pStyle w:val="TM3"/>
            <w:tabs>
              <w:tab w:val="left" w:pos="1320"/>
              <w:tab w:val="right" w:leader="dot" w:pos="9968"/>
            </w:tabs>
            <w:rPr>
              <w:rFonts w:asciiTheme="minorHAnsi" w:hAnsiTheme="minorHAnsi" w:cstheme="minorBidi"/>
              <w:noProof/>
              <w:kern w:val="2"/>
              <w:sz w:val="24"/>
              <w:szCs w:val="24"/>
              <w:lang w:eastAsia="fr-FR" w:bidi="ar-SA"/>
              <w14:ligatures w14:val="standardContextual"/>
            </w:rPr>
          </w:pPr>
          <w:hyperlink w:anchor="_Toc239065533" w:history="1">
            <w:r w:rsidRPr="001C0DB7">
              <w:rPr>
                <w:rStyle w:val="Lienhypertexte"/>
                <w:rFonts w:cs="Arial"/>
                <w:noProof/>
              </w:rPr>
              <w:t>3.4.2</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Forfait définitif</w:t>
            </w:r>
            <w:r>
              <w:rPr>
                <w:noProof/>
                <w:webHidden/>
              </w:rPr>
              <w:tab/>
            </w:r>
            <w:r>
              <w:rPr>
                <w:noProof/>
                <w:webHidden/>
              </w:rPr>
              <w:fldChar w:fldCharType="begin"/>
            </w:r>
            <w:r>
              <w:rPr>
                <w:noProof/>
                <w:webHidden/>
              </w:rPr>
              <w:instrText xml:space="preserve"> PAGEREF _Toc239065533 \h </w:instrText>
            </w:r>
            <w:r>
              <w:rPr>
                <w:noProof/>
                <w:webHidden/>
              </w:rPr>
            </w:r>
            <w:r>
              <w:rPr>
                <w:noProof/>
                <w:webHidden/>
              </w:rPr>
              <w:fldChar w:fldCharType="separate"/>
            </w:r>
            <w:r>
              <w:rPr>
                <w:noProof/>
                <w:webHidden/>
              </w:rPr>
              <w:t>19</w:t>
            </w:r>
            <w:r>
              <w:rPr>
                <w:noProof/>
                <w:webHidden/>
              </w:rPr>
              <w:fldChar w:fldCharType="end"/>
            </w:r>
          </w:hyperlink>
        </w:p>
        <w:p w14:paraId="6B4D42E8" w14:textId="5A06D609" w:rsidR="0038511F" w:rsidRDefault="0038511F">
          <w:pPr>
            <w:pStyle w:val="TM3"/>
            <w:tabs>
              <w:tab w:val="left" w:pos="1320"/>
              <w:tab w:val="right" w:leader="dot" w:pos="9968"/>
            </w:tabs>
            <w:rPr>
              <w:rFonts w:asciiTheme="minorHAnsi" w:hAnsiTheme="minorHAnsi" w:cstheme="minorBidi"/>
              <w:noProof/>
              <w:kern w:val="2"/>
              <w:sz w:val="24"/>
              <w:szCs w:val="24"/>
              <w:lang w:eastAsia="fr-FR" w:bidi="ar-SA"/>
              <w14:ligatures w14:val="standardContextual"/>
            </w:rPr>
          </w:pPr>
          <w:hyperlink w:anchor="_Toc239065534" w:history="1">
            <w:r w:rsidRPr="001C0DB7">
              <w:rPr>
                <w:rStyle w:val="Lienhypertexte"/>
                <w:noProof/>
              </w:rPr>
              <w:t>3.4.3</w:t>
            </w:r>
            <w:r>
              <w:rPr>
                <w:rFonts w:asciiTheme="minorHAnsi" w:hAnsiTheme="minorHAnsi" w:cstheme="minorBidi"/>
                <w:noProof/>
                <w:kern w:val="2"/>
                <w:sz w:val="24"/>
                <w:szCs w:val="24"/>
                <w:lang w:eastAsia="fr-FR" w:bidi="ar-SA"/>
                <w14:ligatures w14:val="standardContextual"/>
              </w:rPr>
              <w:tab/>
            </w:r>
            <w:r w:rsidRPr="001C0DB7">
              <w:rPr>
                <w:rStyle w:val="Lienhypertexte"/>
                <w:noProof/>
              </w:rPr>
              <w:t>Fixation du coût prévisionnel des travaux et du forfait définitif de rémunération – Clause de réexamen</w:t>
            </w:r>
            <w:r>
              <w:rPr>
                <w:noProof/>
                <w:webHidden/>
              </w:rPr>
              <w:tab/>
            </w:r>
            <w:r>
              <w:rPr>
                <w:noProof/>
                <w:webHidden/>
              </w:rPr>
              <w:fldChar w:fldCharType="begin"/>
            </w:r>
            <w:r>
              <w:rPr>
                <w:noProof/>
                <w:webHidden/>
              </w:rPr>
              <w:instrText xml:space="preserve"> PAGEREF _Toc239065534 \h </w:instrText>
            </w:r>
            <w:r>
              <w:rPr>
                <w:noProof/>
                <w:webHidden/>
              </w:rPr>
            </w:r>
            <w:r>
              <w:rPr>
                <w:noProof/>
                <w:webHidden/>
              </w:rPr>
              <w:fldChar w:fldCharType="separate"/>
            </w:r>
            <w:r>
              <w:rPr>
                <w:noProof/>
                <w:webHidden/>
              </w:rPr>
              <w:t>19</w:t>
            </w:r>
            <w:r>
              <w:rPr>
                <w:noProof/>
                <w:webHidden/>
              </w:rPr>
              <w:fldChar w:fldCharType="end"/>
            </w:r>
          </w:hyperlink>
        </w:p>
        <w:p w14:paraId="0E0C9E91" w14:textId="731E6EB3" w:rsidR="0038511F" w:rsidRDefault="0038511F">
          <w:pPr>
            <w:pStyle w:val="TM3"/>
            <w:tabs>
              <w:tab w:val="left" w:pos="1320"/>
              <w:tab w:val="right" w:leader="dot" w:pos="9968"/>
            </w:tabs>
            <w:rPr>
              <w:rFonts w:asciiTheme="minorHAnsi" w:hAnsiTheme="minorHAnsi" w:cstheme="minorBidi"/>
              <w:noProof/>
              <w:kern w:val="2"/>
              <w:sz w:val="24"/>
              <w:szCs w:val="24"/>
              <w:lang w:eastAsia="fr-FR" w:bidi="ar-SA"/>
              <w14:ligatures w14:val="standardContextual"/>
            </w:rPr>
          </w:pPr>
          <w:hyperlink w:anchor="_Toc239065535" w:history="1">
            <w:r w:rsidRPr="001C0DB7">
              <w:rPr>
                <w:rStyle w:val="Lienhypertexte"/>
                <w:noProof/>
              </w:rPr>
              <w:t>3.4.4</w:t>
            </w:r>
            <w:r>
              <w:rPr>
                <w:rFonts w:asciiTheme="minorHAnsi" w:hAnsiTheme="minorHAnsi" w:cstheme="minorBidi"/>
                <w:noProof/>
                <w:kern w:val="2"/>
                <w:sz w:val="24"/>
                <w:szCs w:val="24"/>
                <w:lang w:eastAsia="fr-FR" w:bidi="ar-SA"/>
                <w14:ligatures w14:val="standardContextual"/>
              </w:rPr>
              <w:tab/>
            </w:r>
            <w:r w:rsidRPr="001C0DB7">
              <w:rPr>
                <w:rStyle w:val="Lienhypertexte"/>
                <w:noProof/>
              </w:rPr>
              <w:t>Forfait de rémunération de la mission ordonnancement, coordination et pilotage du chantier (OPC)</w:t>
            </w:r>
            <w:r>
              <w:rPr>
                <w:noProof/>
                <w:webHidden/>
              </w:rPr>
              <w:tab/>
            </w:r>
            <w:r>
              <w:rPr>
                <w:noProof/>
                <w:webHidden/>
              </w:rPr>
              <w:fldChar w:fldCharType="begin"/>
            </w:r>
            <w:r>
              <w:rPr>
                <w:noProof/>
                <w:webHidden/>
              </w:rPr>
              <w:instrText xml:space="preserve"> PAGEREF _Toc239065535 \h </w:instrText>
            </w:r>
            <w:r>
              <w:rPr>
                <w:noProof/>
                <w:webHidden/>
              </w:rPr>
            </w:r>
            <w:r>
              <w:rPr>
                <w:noProof/>
                <w:webHidden/>
              </w:rPr>
              <w:fldChar w:fldCharType="separate"/>
            </w:r>
            <w:r>
              <w:rPr>
                <w:noProof/>
                <w:webHidden/>
              </w:rPr>
              <w:t>21</w:t>
            </w:r>
            <w:r>
              <w:rPr>
                <w:noProof/>
                <w:webHidden/>
              </w:rPr>
              <w:fldChar w:fldCharType="end"/>
            </w:r>
          </w:hyperlink>
        </w:p>
        <w:p w14:paraId="152BE3E4" w14:textId="4BD786C0" w:rsidR="0038511F" w:rsidRDefault="0038511F">
          <w:pPr>
            <w:pStyle w:val="TM3"/>
            <w:tabs>
              <w:tab w:val="left" w:pos="1320"/>
              <w:tab w:val="right" w:leader="dot" w:pos="9968"/>
            </w:tabs>
            <w:rPr>
              <w:rFonts w:asciiTheme="minorHAnsi" w:hAnsiTheme="minorHAnsi" w:cstheme="minorBidi"/>
              <w:noProof/>
              <w:kern w:val="2"/>
              <w:sz w:val="24"/>
              <w:szCs w:val="24"/>
              <w:lang w:eastAsia="fr-FR" w:bidi="ar-SA"/>
              <w14:ligatures w14:val="standardContextual"/>
            </w:rPr>
          </w:pPr>
          <w:hyperlink w:anchor="_Toc239065536" w:history="1">
            <w:r w:rsidRPr="001C0DB7">
              <w:rPr>
                <w:rStyle w:val="Lienhypertexte"/>
                <w:noProof/>
              </w:rPr>
              <w:t>3.4.5</w:t>
            </w:r>
            <w:r>
              <w:rPr>
                <w:rFonts w:asciiTheme="minorHAnsi" w:hAnsiTheme="minorHAnsi" w:cstheme="minorBidi"/>
                <w:noProof/>
                <w:kern w:val="2"/>
                <w:sz w:val="24"/>
                <w:szCs w:val="24"/>
                <w:lang w:eastAsia="fr-FR" w:bidi="ar-SA"/>
                <w14:ligatures w14:val="standardContextual"/>
              </w:rPr>
              <w:tab/>
            </w:r>
            <w:r w:rsidRPr="001C0DB7">
              <w:rPr>
                <w:rStyle w:val="Lienhypertexte"/>
                <w:noProof/>
              </w:rPr>
              <w:t>Forfait de rémunération des missions complémentaires</w:t>
            </w:r>
            <w:r>
              <w:rPr>
                <w:noProof/>
                <w:webHidden/>
              </w:rPr>
              <w:tab/>
            </w:r>
            <w:r>
              <w:rPr>
                <w:noProof/>
                <w:webHidden/>
              </w:rPr>
              <w:fldChar w:fldCharType="begin"/>
            </w:r>
            <w:r>
              <w:rPr>
                <w:noProof/>
                <w:webHidden/>
              </w:rPr>
              <w:instrText xml:space="preserve"> PAGEREF _Toc239065536 \h </w:instrText>
            </w:r>
            <w:r>
              <w:rPr>
                <w:noProof/>
                <w:webHidden/>
              </w:rPr>
            </w:r>
            <w:r>
              <w:rPr>
                <w:noProof/>
                <w:webHidden/>
              </w:rPr>
              <w:fldChar w:fldCharType="separate"/>
            </w:r>
            <w:r>
              <w:rPr>
                <w:noProof/>
                <w:webHidden/>
              </w:rPr>
              <w:t>21</w:t>
            </w:r>
            <w:r>
              <w:rPr>
                <w:noProof/>
                <w:webHidden/>
              </w:rPr>
              <w:fldChar w:fldCharType="end"/>
            </w:r>
          </w:hyperlink>
        </w:p>
        <w:p w14:paraId="4FD252AE" w14:textId="4E5B04FD"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37" w:history="1">
            <w:r w:rsidRPr="001C0DB7">
              <w:rPr>
                <w:rStyle w:val="Lienhypertexte"/>
                <w:noProof/>
              </w:rPr>
              <w:t>3.5</w:t>
            </w:r>
            <w:r>
              <w:rPr>
                <w:rFonts w:asciiTheme="minorHAnsi" w:hAnsiTheme="minorHAnsi" w:cstheme="minorBidi"/>
                <w:noProof/>
                <w:kern w:val="2"/>
                <w:sz w:val="24"/>
                <w:szCs w:val="24"/>
                <w:lang w:eastAsia="fr-FR" w:bidi="ar-SA"/>
                <w14:ligatures w14:val="standardContextual"/>
              </w:rPr>
              <w:tab/>
            </w:r>
            <w:r w:rsidRPr="001C0DB7">
              <w:rPr>
                <w:rStyle w:val="Lienhypertexte"/>
                <w:noProof/>
              </w:rPr>
              <w:t>Modalités de contrôle du coût des travaux</w:t>
            </w:r>
            <w:r>
              <w:rPr>
                <w:noProof/>
                <w:webHidden/>
              </w:rPr>
              <w:tab/>
            </w:r>
            <w:r>
              <w:rPr>
                <w:noProof/>
                <w:webHidden/>
              </w:rPr>
              <w:fldChar w:fldCharType="begin"/>
            </w:r>
            <w:r>
              <w:rPr>
                <w:noProof/>
                <w:webHidden/>
              </w:rPr>
              <w:instrText xml:space="preserve"> PAGEREF _Toc239065537 \h </w:instrText>
            </w:r>
            <w:r>
              <w:rPr>
                <w:noProof/>
                <w:webHidden/>
              </w:rPr>
            </w:r>
            <w:r>
              <w:rPr>
                <w:noProof/>
                <w:webHidden/>
              </w:rPr>
              <w:fldChar w:fldCharType="separate"/>
            </w:r>
            <w:r>
              <w:rPr>
                <w:noProof/>
                <w:webHidden/>
              </w:rPr>
              <w:t>22</w:t>
            </w:r>
            <w:r>
              <w:rPr>
                <w:noProof/>
                <w:webHidden/>
              </w:rPr>
              <w:fldChar w:fldCharType="end"/>
            </w:r>
          </w:hyperlink>
        </w:p>
        <w:p w14:paraId="52BAC789" w14:textId="38D413F9" w:rsidR="0038511F" w:rsidRDefault="0038511F">
          <w:pPr>
            <w:pStyle w:val="TM3"/>
            <w:tabs>
              <w:tab w:val="left" w:pos="1100"/>
              <w:tab w:val="right" w:leader="dot" w:pos="9968"/>
            </w:tabs>
            <w:rPr>
              <w:rFonts w:asciiTheme="minorHAnsi" w:hAnsiTheme="minorHAnsi" w:cstheme="minorBidi"/>
              <w:noProof/>
              <w:kern w:val="2"/>
              <w:sz w:val="24"/>
              <w:szCs w:val="24"/>
              <w:lang w:eastAsia="fr-FR" w:bidi="ar-SA"/>
              <w14:ligatures w14:val="standardContextual"/>
            </w:rPr>
          </w:pPr>
          <w:hyperlink w:anchor="_Toc239065538" w:history="1">
            <w:r w:rsidRPr="001C0DB7">
              <w:rPr>
                <w:rStyle w:val="Lienhypertexte"/>
                <w:noProof/>
              </w:rPr>
              <w:t>3.5.1</w:t>
            </w:r>
            <w:r>
              <w:rPr>
                <w:rFonts w:asciiTheme="minorHAnsi" w:hAnsiTheme="minorHAnsi" w:cstheme="minorBidi"/>
                <w:noProof/>
                <w:kern w:val="2"/>
                <w:sz w:val="24"/>
                <w:szCs w:val="24"/>
                <w:lang w:eastAsia="fr-FR" w:bidi="ar-SA"/>
                <w14:ligatures w14:val="standardContextual"/>
              </w:rPr>
              <w:tab/>
            </w:r>
            <w:r w:rsidRPr="001C0DB7">
              <w:rPr>
                <w:rStyle w:val="Lienhypertexte"/>
                <w:noProof/>
              </w:rPr>
              <w:t>Engagement du maître d’œuvre à respecter le coût prévisionnel des travaux</w:t>
            </w:r>
            <w:r>
              <w:rPr>
                <w:noProof/>
                <w:webHidden/>
              </w:rPr>
              <w:tab/>
            </w:r>
            <w:r>
              <w:rPr>
                <w:noProof/>
                <w:webHidden/>
              </w:rPr>
              <w:fldChar w:fldCharType="begin"/>
            </w:r>
            <w:r>
              <w:rPr>
                <w:noProof/>
                <w:webHidden/>
              </w:rPr>
              <w:instrText xml:space="preserve"> PAGEREF _Toc239065538 \h </w:instrText>
            </w:r>
            <w:r>
              <w:rPr>
                <w:noProof/>
                <w:webHidden/>
              </w:rPr>
            </w:r>
            <w:r>
              <w:rPr>
                <w:noProof/>
                <w:webHidden/>
              </w:rPr>
              <w:fldChar w:fldCharType="separate"/>
            </w:r>
            <w:r>
              <w:rPr>
                <w:noProof/>
                <w:webHidden/>
              </w:rPr>
              <w:t>22</w:t>
            </w:r>
            <w:r>
              <w:rPr>
                <w:noProof/>
                <w:webHidden/>
              </w:rPr>
              <w:fldChar w:fldCharType="end"/>
            </w:r>
          </w:hyperlink>
        </w:p>
        <w:p w14:paraId="6285A2F1" w14:textId="4DAF8FEB" w:rsidR="0038511F" w:rsidRDefault="0038511F">
          <w:pPr>
            <w:pStyle w:val="TM3"/>
            <w:tabs>
              <w:tab w:val="left" w:pos="1320"/>
              <w:tab w:val="right" w:leader="dot" w:pos="9968"/>
            </w:tabs>
            <w:rPr>
              <w:rFonts w:asciiTheme="minorHAnsi" w:hAnsiTheme="minorHAnsi" w:cstheme="minorBidi"/>
              <w:noProof/>
              <w:kern w:val="2"/>
              <w:sz w:val="24"/>
              <w:szCs w:val="24"/>
              <w:lang w:eastAsia="fr-FR" w:bidi="ar-SA"/>
              <w14:ligatures w14:val="standardContextual"/>
            </w:rPr>
          </w:pPr>
          <w:hyperlink w:anchor="_Toc239065539" w:history="1">
            <w:r w:rsidRPr="001C0DB7">
              <w:rPr>
                <w:rStyle w:val="Lienhypertexte"/>
                <w:noProof/>
              </w:rPr>
              <w:t>3.5.2</w:t>
            </w:r>
            <w:r>
              <w:rPr>
                <w:rFonts w:asciiTheme="minorHAnsi" w:hAnsiTheme="minorHAnsi" w:cstheme="minorBidi"/>
                <w:noProof/>
                <w:kern w:val="2"/>
                <w:sz w:val="24"/>
                <w:szCs w:val="24"/>
                <w:lang w:eastAsia="fr-FR" w:bidi="ar-SA"/>
                <w14:ligatures w14:val="standardContextual"/>
              </w:rPr>
              <w:tab/>
            </w:r>
            <w:r w:rsidRPr="001C0DB7">
              <w:rPr>
                <w:rStyle w:val="Lienhypertexte"/>
                <w:noProof/>
              </w:rPr>
              <w:t>Engagement du maître d’œuvre à respecter le coût des travaux</w:t>
            </w:r>
            <w:r>
              <w:rPr>
                <w:noProof/>
                <w:webHidden/>
              </w:rPr>
              <w:tab/>
            </w:r>
            <w:r>
              <w:rPr>
                <w:noProof/>
                <w:webHidden/>
              </w:rPr>
              <w:fldChar w:fldCharType="begin"/>
            </w:r>
            <w:r>
              <w:rPr>
                <w:noProof/>
                <w:webHidden/>
              </w:rPr>
              <w:instrText xml:space="preserve"> PAGEREF _Toc239065539 \h </w:instrText>
            </w:r>
            <w:r>
              <w:rPr>
                <w:noProof/>
                <w:webHidden/>
              </w:rPr>
            </w:r>
            <w:r>
              <w:rPr>
                <w:noProof/>
                <w:webHidden/>
              </w:rPr>
              <w:fldChar w:fldCharType="separate"/>
            </w:r>
            <w:r>
              <w:rPr>
                <w:noProof/>
                <w:webHidden/>
              </w:rPr>
              <w:t>22</w:t>
            </w:r>
            <w:r>
              <w:rPr>
                <w:noProof/>
                <w:webHidden/>
              </w:rPr>
              <w:fldChar w:fldCharType="end"/>
            </w:r>
          </w:hyperlink>
        </w:p>
        <w:p w14:paraId="3BC8DF07" w14:textId="68F46EE0" w:rsidR="0038511F" w:rsidRDefault="0038511F">
          <w:pPr>
            <w:pStyle w:val="TM1"/>
            <w:tabs>
              <w:tab w:val="left" w:pos="1100"/>
            </w:tabs>
            <w:rPr>
              <w:rFonts w:asciiTheme="minorHAnsi" w:hAnsiTheme="minorHAnsi" w:cstheme="minorBidi"/>
              <w:noProof/>
              <w:kern w:val="2"/>
              <w:sz w:val="24"/>
              <w:szCs w:val="24"/>
              <w:lang w:eastAsia="fr-FR" w:bidi="ar-SA"/>
              <w14:ligatures w14:val="standardContextual"/>
            </w:rPr>
          </w:pPr>
          <w:hyperlink w:anchor="_Toc239065540" w:history="1">
            <w:r w:rsidRPr="001C0DB7">
              <w:rPr>
                <w:rStyle w:val="Lienhypertexte"/>
                <w:noProof/>
              </w:rPr>
              <w:t>Article 4</w:t>
            </w:r>
            <w:r>
              <w:rPr>
                <w:rFonts w:asciiTheme="minorHAnsi" w:hAnsiTheme="minorHAnsi" w:cstheme="minorBidi"/>
                <w:noProof/>
                <w:kern w:val="2"/>
                <w:sz w:val="24"/>
                <w:szCs w:val="24"/>
                <w:lang w:eastAsia="fr-FR" w:bidi="ar-SA"/>
                <w14:ligatures w14:val="standardContextual"/>
              </w:rPr>
              <w:tab/>
            </w:r>
            <w:r w:rsidRPr="001C0DB7">
              <w:rPr>
                <w:rStyle w:val="Lienhypertexte"/>
                <w:noProof/>
              </w:rPr>
              <w:t>Prix</w:t>
            </w:r>
            <w:r>
              <w:rPr>
                <w:noProof/>
                <w:webHidden/>
              </w:rPr>
              <w:tab/>
            </w:r>
            <w:r>
              <w:rPr>
                <w:noProof/>
                <w:webHidden/>
              </w:rPr>
              <w:fldChar w:fldCharType="begin"/>
            </w:r>
            <w:r>
              <w:rPr>
                <w:noProof/>
                <w:webHidden/>
              </w:rPr>
              <w:instrText xml:space="preserve"> PAGEREF _Toc239065540 \h </w:instrText>
            </w:r>
            <w:r>
              <w:rPr>
                <w:noProof/>
                <w:webHidden/>
              </w:rPr>
            </w:r>
            <w:r>
              <w:rPr>
                <w:noProof/>
                <w:webHidden/>
              </w:rPr>
              <w:fldChar w:fldCharType="separate"/>
            </w:r>
            <w:r>
              <w:rPr>
                <w:noProof/>
                <w:webHidden/>
              </w:rPr>
              <w:t>23</w:t>
            </w:r>
            <w:r>
              <w:rPr>
                <w:noProof/>
                <w:webHidden/>
              </w:rPr>
              <w:fldChar w:fldCharType="end"/>
            </w:r>
          </w:hyperlink>
        </w:p>
        <w:p w14:paraId="2420E377" w14:textId="5163E514"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41" w:history="1">
            <w:r w:rsidRPr="001C0DB7">
              <w:rPr>
                <w:rStyle w:val="Lienhypertexte"/>
                <w:noProof/>
              </w:rPr>
              <w:t>4.1</w:t>
            </w:r>
            <w:r>
              <w:rPr>
                <w:rFonts w:asciiTheme="minorHAnsi" w:hAnsiTheme="minorHAnsi" w:cstheme="minorBidi"/>
                <w:noProof/>
                <w:kern w:val="2"/>
                <w:sz w:val="24"/>
                <w:szCs w:val="24"/>
                <w:lang w:eastAsia="fr-FR" w:bidi="ar-SA"/>
                <w14:ligatures w14:val="standardContextual"/>
              </w:rPr>
              <w:tab/>
            </w:r>
            <w:r w:rsidRPr="001C0DB7">
              <w:rPr>
                <w:rStyle w:val="Lienhypertexte"/>
                <w:noProof/>
              </w:rPr>
              <w:t>Nature des prix</w:t>
            </w:r>
            <w:r>
              <w:rPr>
                <w:noProof/>
                <w:webHidden/>
              </w:rPr>
              <w:tab/>
            </w:r>
            <w:r>
              <w:rPr>
                <w:noProof/>
                <w:webHidden/>
              </w:rPr>
              <w:fldChar w:fldCharType="begin"/>
            </w:r>
            <w:r>
              <w:rPr>
                <w:noProof/>
                <w:webHidden/>
              </w:rPr>
              <w:instrText xml:space="preserve"> PAGEREF _Toc239065541 \h </w:instrText>
            </w:r>
            <w:r>
              <w:rPr>
                <w:noProof/>
                <w:webHidden/>
              </w:rPr>
            </w:r>
            <w:r>
              <w:rPr>
                <w:noProof/>
                <w:webHidden/>
              </w:rPr>
              <w:fldChar w:fldCharType="separate"/>
            </w:r>
            <w:r>
              <w:rPr>
                <w:noProof/>
                <w:webHidden/>
              </w:rPr>
              <w:t>23</w:t>
            </w:r>
            <w:r>
              <w:rPr>
                <w:noProof/>
                <w:webHidden/>
              </w:rPr>
              <w:fldChar w:fldCharType="end"/>
            </w:r>
          </w:hyperlink>
        </w:p>
        <w:p w14:paraId="1CC3107E" w14:textId="4D34F7B8"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42" w:history="1">
            <w:r w:rsidRPr="001C0DB7">
              <w:rPr>
                <w:rStyle w:val="Lienhypertexte"/>
                <w:rFonts w:cs="Arial"/>
                <w:noProof/>
              </w:rPr>
              <w:t>4.2</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Choix de l'index de référence</w:t>
            </w:r>
            <w:r>
              <w:rPr>
                <w:noProof/>
                <w:webHidden/>
              </w:rPr>
              <w:tab/>
            </w:r>
            <w:r>
              <w:rPr>
                <w:noProof/>
                <w:webHidden/>
              </w:rPr>
              <w:fldChar w:fldCharType="begin"/>
            </w:r>
            <w:r>
              <w:rPr>
                <w:noProof/>
                <w:webHidden/>
              </w:rPr>
              <w:instrText xml:space="preserve"> PAGEREF _Toc239065542 \h </w:instrText>
            </w:r>
            <w:r>
              <w:rPr>
                <w:noProof/>
                <w:webHidden/>
              </w:rPr>
            </w:r>
            <w:r>
              <w:rPr>
                <w:noProof/>
                <w:webHidden/>
              </w:rPr>
              <w:fldChar w:fldCharType="separate"/>
            </w:r>
            <w:r>
              <w:rPr>
                <w:noProof/>
                <w:webHidden/>
              </w:rPr>
              <w:t>23</w:t>
            </w:r>
            <w:r>
              <w:rPr>
                <w:noProof/>
                <w:webHidden/>
              </w:rPr>
              <w:fldChar w:fldCharType="end"/>
            </w:r>
          </w:hyperlink>
        </w:p>
        <w:p w14:paraId="025C7776" w14:textId="7DEE60AD"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43" w:history="1">
            <w:r w:rsidRPr="001C0DB7">
              <w:rPr>
                <w:rStyle w:val="Lienhypertexte"/>
                <w:rFonts w:cs="Arial"/>
                <w:noProof/>
              </w:rPr>
              <w:t>4.3</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Modalités de variation des prix</w:t>
            </w:r>
            <w:r>
              <w:rPr>
                <w:noProof/>
                <w:webHidden/>
              </w:rPr>
              <w:tab/>
            </w:r>
            <w:r>
              <w:rPr>
                <w:noProof/>
                <w:webHidden/>
              </w:rPr>
              <w:fldChar w:fldCharType="begin"/>
            </w:r>
            <w:r>
              <w:rPr>
                <w:noProof/>
                <w:webHidden/>
              </w:rPr>
              <w:instrText xml:space="preserve"> PAGEREF _Toc239065543 \h </w:instrText>
            </w:r>
            <w:r>
              <w:rPr>
                <w:noProof/>
                <w:webHidden/>
              </w:rPr>
            </w:r>
            <w:r>
              <w:rPr>
                <w:noProof/>
                <w:webHidden/>
              </w:rPr>
              <w:fldChar w:fldCharType="separate"/>
            </w:r>
            <w:r>
              <w:rPr>
                <w:noProof/>
                <w:webHidden/>
              </w:rPr>
              <w:t>23</w:t>
            </w:r>
            <w:r>
              <w:rPr>
                <w:noProof/>
                <w:webHidden/>
              </w:rPr>
              <w:fldChar w:fldCharType="end"/>
            </w:r>
          </w:hyperlink>
        </w:p>
        <w:p w14:paraId="305F9A7F" w14:textId="3C6A3D78" w:rsidR="0038511F" w:rsidRDefault="0038511F">
          <w:pPr>
            <w:pStyle w:val="TM1"/>
            <w:tabs>
              <w:tab w:val="left" w:pos="1100"/>
            </w:tabs>
            <w:rPr>
              <w:rFonts w:asciiTheme="minorHAnsi" w:hAnsiTheme="minorHAnsi" w:cstheme="minorBidi"/>
              <w:noProof/>
              <w:kern w:val="2"/>
              <w:sz w:val="24"/>
              <w:szCs w:val="24"/>
              <w:lang w:eastAsia="fr-FR" w:bidi="ar-SA"/>
              <w14:ligatures w14:val="standardContextual"/>
            </w:rPr>
          </w:pPr>
          <w:hyperlink w:anchor="_Toc239065544" w:history="1">
            <w:r w:rsidRPr="001C0DB7">
              <w:rPr>
                <w:rStyle w:val="Lienhypertexte"/>
                <w:noProof/>
              </w:rPr>
              <w:t>Article 5</w:t>
            </w:r>
            <w:r>
              <w:rPr>
                <w:rFonts w:asciiTheme="minorHAnsi" w:hAnsiTheme="minorHAnsi" w:cstheme="minorBidi"/>
                <w:noProof/>
                <w:kern w:val="2"/>
                <w:sz w:val="24"/>
                <w:szCs w:val="24"/>
                <w:lang w:eastAsia="fr-FR" w:bidi="ar-SA"/>
                <w14:ligatures w14:val="standardContextual"/>
              </w:rPr>
              <w:tab/>
            </w:r>
            <w:r w:rsidRPr="001C0DB7">
              <w:rPr>
                <w:rStyle w:val="Lienhypertexte"/>
                <w:noProof/>
              </w:rPr>
              <w:t>Durée du marché et délais d’exécution</w:t>
            </w:r>
            <w:r>
              <w:rPr>
                <w:noProof/>
                <w:webHidden/>
              </w:rPr>
              <w:tab/>
            </w:r>
            <w:r>
              <w:rPr>
                <w:noProof/>
                <w:webHidden/>
              </w:rPr>
              <w:fldChar w:fldCharType="begin"/>
            </w:r>
            <w:r>
              <w:rPr>
                <w:noProof/>
                <w:webHidden/>
              </w:rPr>
              <w:instrText xml:space="preserve"> PAGEREF _Toc239065544 \h </w:instrText>
            </w:r>
            <w:r>
              <w:rPr>
                <w:noProof/>
                <w:webHidden/>
              </w:rPr>
            </w:r>
            <w:r>
              <w:rPr>
                <w:noProof/>
                <w:webHidden/>
              </w:rPr>
              <w:fldChar w:fldCharType="separate"/>
            </w:r>
            <w:r>
              <w:rPr>
                <w:noProof/>
                <w:webHidden/>
              </w:rPr>
              <w:t>24</w:t>
            </w:r>
            <w:r>
              <w:rPr>
                <w:noProof/>
                <w:webHidden/>
              </w:rPr>
              <w:fldChar w:fldCharType="end"/>
            </w:r>
          </w:hyperlink>
        </w:p>
        <w:p w14:paraId="5EB6CF8E" w14:textId="6B5BCEBE"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45" w:history="1">
            <w:r w:rsidRPr="001C0DB7">
              <w:rPr>
                <w:rStyle w:val="Lienhypertexte"/>
                <w:noProof/>
              </w:rPr>
              <w:t>5.1</w:t>
            </w:r>
            <w:r>
              <w:rPr>
                <w:rFonts w:asciiTheme="minorHAnsi" w:hAnsiTheme="minorHAnsi" w:cstheme="minorBidi"/>
                <w:noProof/>
                <w:kern w:val="2"/>
                <w:sz w:val="24"/>
                <w:szCs w:val="24"/>
                <w:lang w:eastAsia="fr-FR" w:bidi="ar-SA"/>
                <w14:ligatures w14:val="standardContextual"/>
              </w:rPr>
              <w:tab/>
            </w:r>
            <w:r w:rsidRPr="001C0DB7">
              <w:rPr>
                <w:rStyle w:val="Lienhypertexte"/>
                <w:noProof/>
              </w:rPr>
              <w:t>Durée du marché</w:t>
            </w:r>
            <w:r>
              <w:rPr>
                <w:noProof/>
                <w:webHidden/>
              </w:rPr>
              <w:tab/>
            </w:r>
            <w:r>
              <w:rPr>
                <w:noProof/>
                <w:webHidden/>
              </w:rPr>
              <w:fldChar w:fldCharType="begin"/>
            </w:r>
            <w:r>
              <w:rPr>
                <w:noProof/>
                <w:webHidden/>
              </w:rPr>
              <w:instrText xml:space="preserve"> PAGEREF _Toc239065545 \h </w:instrText>
            </w:r>
            <w:r>
              <w:rPr>
                <w:noProof/>
                <w:webHidden/>
              </w:rPr>
            </w:r>
            <w:r>
              <w:rPr>
                <w:noProof/>
                <w:webHidden/>
              </w:rPr>
              <w:fldChar w:fldCharType="separate"/>
            </w:r>
            <w:r>
              <w:rPr>
                <w:noProof/>
                <w:webHidden/>
              </w:rPr>
              <w:t>24</w:t>
            </w:r>
            <w:r>
              <w:rPr>
                <w:noProof/>
                <w:webHidden/>
              </w:rPr>
              <w:fldChar w:fldCharType="end"/>
            </w:r>
          </w:hyperlink>
        </w:p>
        <w:p w14:paraId="26456E21" w14:textId="63392D68"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46" w:history="1">
            <w:r w:rsidRPr="001C0DB7">
              <w:rPr>
                <w:rStyle w:val="Lienhypertexte"/>
                <w:noProof/>
              </w:rPr>
              <w:t>5.2</w:t>
            </w:r>
            <w:r>
              <w:rPr>
                <w:rFonts w:asciiTheme="minorHAnsi" w:hAnsiTheme="minorHAnsi" w:cstheme="minorBidi"/>
                <w:noProof/>
                <w:kern w:val="2"/>
                <w:sz w:val="24"/>
                <w:szCs w:val="24"/>
                <w:lang w:eastAsia="fr-FR" w:bidi="ar-SA"/>
                <w14:ligatures w14:val="standardContextual"/>
              </w:rPr>
              <w:tab/>
            </w:r>
            <w:r w:rsidRPr="001C0DB7">
              <w:rPr>
                <w:rStyle w:val="Lienhypertexte"/>
                <w:noProof/>
              </w:rPr>
              <w:t>Délais d’exécution des prestations</w:t>
            </w:r>
            <w:r>
              <w:rPr>
                <w:noProof/>
                <w:webHidden/>
              </w:rPr>
              <w:tab/>
            </w:r>
            <w:r>
              <w:rPr>
                <w:noProof/>
                <w:webHidden/>
              </w:rPr>
              <w:fldChar w:fldCharType="begin"/>
            </w:r>
            <w:r>
              <w:rPr>
                <w:noProof/>
                <w:webHidden/>
              </w:rPr>
              <w:instrText xml:space="preserve"> PAGEREF _Toc239065546 \h </w:instrText>
            </w:r>
            <w:r>
              <w:rPr>
                <w:noProof/>
                <w:webHidden/>
              </w:rPr>
            </w:r>
            <w:r>
              <w:rPr>
                <w:noProof/>
                <w:webHidden/>
              </w:rPr>
              <w:fldChar w:fldCharType="separate"/>
            </w:r>
            <w:r>
              <w:rPr>
                <w:noProof/>
                <w:webHidden/>
              </w:rPr>
              <w:t>24</w:t>
            </w:r>
            <w:r>
              <w:rPr>
                <w:noProof/>
                <w:webHidden/>
              </w:rPr>
              <w:fldChar w:fldCharType="end"/>
            </w:r>
          </w:hyperlink>
        </w:p>
        <w:p w14:paraId="509E9EE9" w14:textId="61C7C2A0" w:rsidR="0038511F" w:rsidRDefault="0038511F">
          <w:pPr>
            <w:pStyle w:val="TM3"/>
            <w:tabs>
              <w:tab w:val="left" w:pos="1100"/>
              <w:tab w:val="right" w:leader="dot" w:pos="9968"/>
            </w:tabs>
            <w:rPr>
              <w:rFonts w:asciiTheme="minorHAnsi" w:hAnsiTheme="minorHAnsi" w:cstheme="minorBidi"/>
              <w:noProof/>
              <w:kern w:val="2"/>
              <w:sz w:val="24"/>
              <w:szCs w:val="24"/>
              <w:lang w:eastAsia="fr-FR" w:bidi="ar-SA"/>
              <w14:ligatures w14:val="standardContextual"/>
            </w:rPr>
          </w:pPr>
          <w:hyperlink w:anchor="_Toc239065547" w:history="1">
            <w:r w:rsidRPr="001C0DB7">
              <w:rPr>
                <w:rStyle w:val="Lienhypertexte"/>
                <w:noProof/>
              </w:rPr>
              <w:t>5.2.1</w:t>
            </w:r>
            <w:r>
              <w:rPr>
                <w:rFonts w:asciiTheme="minorHAnsi" w:hAnsiTheme="minorHAnsi" w:cstheme="minorBidi"/>
                <w:noProof/>
                <w:kern w:val="2"/>
                <w:sz w:val="24"/>
                <w:szCs w:val="24"/>
                <w:lang w:eastAsia="fr-FR" w:bidi="ar-SA"/>
                <w14:ligatures w14:val="standardContextual"/>
              </w:rPr>
              <w:tab/>
            </w:r>
            <w:r w:rsidRPr="001C0DB7">
              <w:rPr>
                <w:rStyle w:val="Lienhypertexte"/>
                <w:noProof/>
              </w:rPr>
              <w:t>Phases études et projet</w:t>
            </w:r>
            <w:r>
              <w:rPr>
                <w:noProof/>
                <w:webHidden/>
              </w:rPr>
              <w:tab/>
            </w:r>
            <w:r>
              <w:rPr>
                <w:noProof/>
                <w:webHidden/>
              </w:rPr>
              <w:fldChar w:fldCharType="begin"/>
            </w:r>
            <w:r>
              <w:rPr>
                <w:noProof/>
                <w:webHidden/>
              </w:rPr>
              <w:instrText xml:space="preserve"> PAGEREF _Toc239065547 \h </w:instrText>
            </w:r>
            <w:r>
              <w:rPr>
                <w:noProof/>
                <w:webHidden/>
              </w:rPr>
            </w:r>
            <w:r>
              <w:rPr>
                <w:noProof/>
                <w:webHidden/>
              </w:rPr>
              <w:fldChar w:fldCharType="separate"/>
            </w:r>
            <w:r>
              <w:rPr>
                <w:noProof/>
                <w:webHidden/>
              </w:rPr>
              <w:t>24</w:t>
            </w:r>
            <w:r>
              <w:rPr>
                <w:noProof/>
                <w:webHidden/>
              </w:rPr>
              <w:fldChar w:fldCharType="end"/>
            </w:r>
          </w:hyperlink>
        </w:p>
        <w:p w14:paraId="70432FF3" w14:textId="6F7111D2" w:rsidR="0038511F" w:rsidRDefault="0038511F">
          <w:pPr>
            <w:pStyle w:val="TM3"/>
            <w:tabs>
              <w:tab w:val="left" w:pos="1320"/>
              <w:tab w:val="right" w:leader="dot" w:pos="9968"/>
            </w:tabs>
            <w:rPr>
              <w:rFonts w:asciiTheme="minorHAnsi" w:hAnsiTheme="minorHAnsi" w:cstheme="minorBidi"/>
              <w:noProof/>
              <w:kern w:val="2"/>
              <w:sz w:val="24"/>
              <w:szCs w:val="24"/>
              <w:lang w:eastAsia="fr-FR" w:bidi="ar-SA"/>
              <w14:ligatures w14:val="standardContextual"/>
            </w:rPr>
          </w:pPr>
          <w:hyperlink w:anchor="_Toc239065548" w:history="1">
            <w:r w:rsidRPr="001C0DB7">
              <w:rPr>
                <w:rStyle w:val="Lienhypertexte"/>
                <w:noProof/>
              </w:rPr>
              <w:t>5.2.2</w:t>
            </w:r>
            <w:r>
              <w:rPr>
                <w:rFonts w:asciiTheme="minorHAnsi" w:hAnsiTheme="minorHAnsi" w:cstheme="minorBidi"/>
                <w:noProof/>
                <w:kern w:val="2"/>
                <w:sz w:val="24"/>
                <w:szCs w:val="24"/>
                <w:lang w:eastAsia="fr-FR" w:bidi="ar-SA"/>
                <w14:ligatures w14:val="standardContextual"/>
              </w:rPr>
              <w:tab/>
            </w:r>
            <w:r w:rsidRPr="001C0DB7">
              <w:rPr>
                <w:rStyle w:val="Lienhypertexte"/>
                <w:noProof/>
              </w:rPr>
              <w:t>Assistance au maître d’ouvrage pour la passation des marchés de travaux (ACT)</w:t>
            </w:r>
            <w:r>
              <w:rPr>
                <w:noProof/>
                <w:webHidden/>
              </w:rPr>
              <w:tab/>
            </w:r>
            <w:r>
              <w:rPr>
                <w:noProof/>
                <w:webHidden/>
              </w:rPr>
              <w:fldChar w:fldCharType="begin"/>
            </w:r>
            <w:r>
              <w:rPr>
                <w:noProof/>
                <w:webHidden/>
              </w:rPr>
              <w:instrText xml:space="preserve"> PAGEREF _Toc239065548 \h </w:instrText>
            </w:r>
            <w:r>
              <w:rPr>
                <w:noProof/>
                <w:webHidden/>
              </w:rPr>
            </w:r>
            <w:r>
              <w:rPr>
                <w:noProof/>
                <w:webHidden/>
              </w:rPr>
              <w:fldChar w:fldCharType="separate"/>
            </w:r>
            <w:r>
              <w:rPr>
                <w:noProof/>
                <w:webHidden/>
              </w:rPr>
              <w:t>25</w:t>
            </w:r>
            <w:r>
              <w:rPr>
                <w:noProof/>
                <w:webHidden/>
              </w:rPr>
              <w:fldChar w:fldCharType="end"/>
            </w:r>
          </w:hyperlink>
        </w:p>
        <w:p w14:paraId="5C937F47" w14:textId="3817F663" w:rsidR="0038511F" w:rsidRDefault="0038511F">
          <w:pPr>
            <w:pStyle w:val="TM3"/>
            <w:tabs>
              <w:tab w:val="left" w:pos="1320"/>
              <w:tab w:val="right" w:leader="dot" w:pos="9968"/>
            </w:tabs>
            <w:rPr>
              <w:rFonts w:asciiTheme="minorHAnsi" w:hAnsiTheme="minorHAnsi" w:cstheme="minorBidi"/>
              <w:noProof/>
              <w:kern w:val="2"/>
              <w:sz w:val="24"/>
              <w:szCs w:val="24"/>
              <w:lang w:eastAsia="fr-FR" w:bidi="ar-SA"/>
              <w14:ligatures w14:val="standardContextual"/>
            </w:rPr>
          </w:pPr>
          <w:hyperlink w:anchor="_Toc239065549" w:history="1">
            <w:r w:rsidRPr="001C0DB7">
              <w:rPr>
                <w:rStyle w:val="Lienhypertexte"/>
                <w:noProof/>
              </w:rPr>
              <w:t>5.2.3</w:t>
            </w:r>
            <w:r>
              <w:rPr>
                <w:rFonts w:asciiTheme="minorHAnsi" w:hAnsiTheme="minorHAnsi" w:cstheme="minorBidi"/>
                <w:noProof/>
                <w:kern w:val="2"/>
                <w:sz w:val="24"/>
                <w:szCs w:val="24"/>
                <w:lang w:eastAsia="fr-FR" w:bidi="ar-SA"/>
                <w14:ligatures w14:val="standardContextual"/>
              </w:rPr>
              <w:tab/>
            </w:r>
            <w:r w:rsidRPr="001C0DB7">
              <w:rPr>
                <w:rStyle w:val="Lienhypertexte"/>
                <w:noProof/>
              </w:rPr>
              <w:t>Examen de la conformité et visa des études d’exécution (VISA)</w:t>
            </w:r>
            <w:r>
              <w:rPr>
                <w:noProof/>
                <w:webHidden/>
              </w:rPr>
              <w:tab/>
            </w:r>
            <w:r>
              <w:rPr>
                <w:noProof/>
                <w:webHidden/>
              </w:rPr>
              <w:fldChar w:fldCharType="begin"/>
            </w:r>
            <w:r>
              <w:rPr>
                <w:noProof/>
                <w:webHidden/>
              </w:rPr>
              <w:instrText xml:space="preserve"> PAGEREF _Toc239065549 \h </w:instrText>
            </w:r>
            <w:r>
              <w:rPr>
                <w:noProof/>
                <w:webHidden/>
              </w:rPr>
            </w:r>
            <w:r>
              <w:rPr>
                <w:noProof/>
                <w:webHidden/>
              </w:rPr>
              <w:fldChar w:fldCharType="separate"/>
            </w:r>
            <w:r>
              <w:rPr>
                <w:noProof/>
                <w:webHidden/>
              </w:rPr>
              <w:t>25</w:t>
            </w:r>
            <w:r>
              <w:rPr>
                <w:noProof/>
                <w:webHidden/>
              </w:rPr>
              <w:fldChar w:fldCharType="end"/>
            </w:r>
          </w:hyperlink>
        </w:p>
        <w:p w14:paraId="2186A654" w14:textId="53F61CC7" w:rsidR="0038511F" w:rsidRDefault="0038511F">
          <w:pPr>
            <w:pStyle w:val="TM3"/>
            <w:tabs>
              <w:tab w:val="left" w:pos="1320"/>
              <w:tab w:val="right" w:leader="dot" w:pos="9968"/>
            </w:tabs>
            <w:rPr>
              <w:rFonts w:asciiTheme="minorHAnsi" w:hAnsiTheme="minorHAnsi" w:cstheme="minorBidi"/>
              <w:noProof/>
              <w:kern w:val="2"/>
              <w:sz w:val="24"/>
              <w:szCs w:val="24"/>
              <w:lang w:eastAsia="fr-FR" w:bidi="ar-SA"/>
              <w14:ligatures w14:val="standardContextual"/>
            </w:rPr>
          </w:pPr>
          <w:hyperlink w:anchor="_Toc239065550" w:history="1">
            <w:r w:rsidRPr="001C0DB7">
              <w:rPr>
                <w:rStyle w:val="Lienhypertexte"/>
                <w:noProof/>
              </w:rPr>
              <w:t>5.2.4</w:t>
            </w:r>
            <w:r>
              <w:rPr>
                <w:rFonts w:asciiTheme="minorHAnsi" w:hAnsiTheme="minorHAnsi" w:cstheme="minorBidi"/>
                <w:noProof/>
                <w:kern w:val="2"/>
                <w:sz w:val="24"/>
                <w:szCs w:val="24"/>
                <w:lang w:eastAsia="fr-FR" w:bidi="ar-SA"/>
                <w14:ligatures w14:val="standardContextual"/>
              </w:rPr>
              <w:tab/>
            </w:r>
            <w:r w:rsidRPr="001C0DB7">
              <w:rPr>
                <w:rStyle w:val="Lienhypertexte"/>
                <w:noProof/>
              </w:rPr>
              <w:t>Phase DET - Durée prévisionnelle d’exécution des travaux</w:t>
            </w:r>
            <w:r>
              <w:rPr>
                <w:noProof/>
                <w:webHidden/>
              </w:rPr>
              <w:tab/>
            </w:r>
            <w:r>
              <w:rPr>
                <w:noProof/>
                <w:webHidden/>
              </w:rPr>
              <w:fldChar w:fldCharType="begin"/>
            </w:r>
            <w:r>
              <w:rPr>
                <w:noProof/>
                <w:webHidden/>
              </w:rPr>
              <w:instrText xml:space="preserve"> PAGEREF _Toc239065550 \h </w:instrText>
            </w:r>
            <w:r>
              <w:rPr>
                <w:noProof/>
                <w:webHidden/>
              </w:rPr>
            </w:r>
            <w:r>
              <w:rPr>
                <w:noProof/>
                <w:webHidden/>
              </w:rPr>
              <w:fldChar w:fldCharType="separate"/>
            </w:r>
            <w:r>
              <w:rPr>
                <w:noProof/>
                <w:webHidden/>
              </w:rPr>
              <w:t>25</w:t>
            </w:r>
            <w:r>
              <w:rPr>
                <w:noProof/>
                <w:webHidden/>
              </w:rPr>
              <w:fldChar w:fldCharType="end"/>
            </w:r>
          </w:hyperlink>
        </w:p>
        <w:p w14:paraId="45A7AEB2" w14:textId="51F9C269" w:rsidR="0038511F" w:rsidRDefault="0038511F">
          <w:pPr>
            <w:pStyle w:val="TM3"/>
            <w:tabs>
              <w:tab w:val="left" w:pos="1320"/>
              <w:tab w:val="right" w:leader="dot" w:pos="9968"/>
            </w:tabs>
            <w:rPr>
              <w:rFonts w:asciiTheme="minorHAnsi" w:hAnsiTheme="minorHAnsi" w:cstheme="minorBidi"/>
              <w:noProof/>
              <w:kern w:val="2"/>
              <w:sz w:val="24"/>
              <w:szCs w:val="24"/>
              <w:lang w:eastAsia="fr-FR" w:bidi="ar-SA"/>
              <w14:ligatures w14:val="standardContextual"/>
            </w:rPr>
          </w:pPr>
          <w:hyperlink w:anchor="_Toc239065551" w:history="1">
            <w:r w:rsidRPr="001C0DB7">
              <w:rPr>
                <w:rStyle w:val="Lienhypertexte"/>
                <w:noProof/>
              </w:rPr>
              <w:t>5.2.5</w:t>
            </w:r>
            <w:r>
              <w:rPr>
                <w:rFonts w:asciiTheme="minorHAnsi" w:hAnsiTheme="minorHAnsi" w:cstheme="minorBidi"/>
                <w:noProof/>
                <w:kern w:val="2"/>
                <w:sz w:val="24"/>
                <w:szCs w:val="24"/>
                <w:lang w:eastAsia="fr-FR" w:bidi="ar-SA"/>
                <w14:ligatures w14:val="standardContextual"/>
              </w:rPr>
              <w:tab/>
            </w:r>
            <w:r w:rsidRPr="001C0DB7">
              <w:rPr>
                <w:rStyle w:val="Lienhypertexte"/>
                <w:noProof/>
              </w:rPr>
              <w:t>Phase AOR - Constitution du dossier des ouvrages exécutés (DOE)</w:t>
            </w:r>
            <w:r>
              <w:rPr>
                <w:noProof/>
                <w:webHidden/>
              </w:rPr>
              <w:tab/>
            </w:r>
            <w:r>
              <w:rPr>
                <w:noProof/>
                <w:webHidden/>
              </w:rPr>
              <w:fldChar w:fldCharType="begin"/>
            </w:r>
            <w:r>
              <w:rPr>
                <w:noProof/>
                <w:webHidden/>
              </w:rPr>
              <w:instrText xml:space="preserve"> PAGEREF _Toc239065551 \h </w:instrText>
            </w:r>
            <w:r>
              <w:rPr>
                <w:noProof/>
                <w:webHidden/>
              </w:rPr>
            </w:r>
            <w:r>
              <w:rPr>
                <w:noProof/>
                <w:webHidden/>
              </w:rPr>
              <w:fldChar w:fldCharType="separate"/>
            </w:r>
            <w:r>
              <w:rPr>
                <w:noProof/>
                <w:webHidden/>
              </w:rPr>
              <w:t>26</w:t>
            </w:r>
            <w:r>
              <w:rPr>
                <w:noProof/>
                <w:webHidden/>
              </w:rPr>
              <w:fldChar w:fldCharType="end"/>
            </w:r>
          </w:hyperlink>
        </w:p>
        <w:p w14:paraId="4CE5B5C2" w14:textId="33CF13A8" w:rsidR="0038511F" w:rsidRDefault="0038511F">
          <w:pPr>
            <w:pStyle w:val="TM1"/>
            <w:tabs>
              <w:tab w:val="left" w:pos="1100"/>
            </w:tabs>
            <w:rPr>
              <w:rFonts w:asciiTheme="minorHAnsi" w:hAnsiTheme="minorHAnsi" w:cstheme="minorBidi"/>
              <w:noProof/>
              <w:kern w:val="2"/>
              <w:sz w:val="24"/>
              <w:szCs w:val="24"/>
              <w:lang w:eastAsia="fr-FR" w:bidi="ar-SA"/>
              <w14:ligatures w14:val="standardContextual"/>
            </w:rPr>
          </w:pPr>
          <w:hyperlink w:anchor="_Toc239065552" w:history="1">
            <w:r w:rsidRPr="001C0DB7">
              <w:rPr>
                <w:rStyle w:val="Lienhypertexte"/>
                <w:noProof/>
              </w:rPr>
              <w:t>Article 6</w:t>
            </w:r>
            <w:r>
              <w:rPr>
                <w:rFonts w:asciiTheme="minorHAnsi" w:hAnsiTheme="minorHAnsi" w:cstheme="minorBidi"/>
                <w:noProof/>
                <w:kern w:val="2"/>
                <w:sz w:val="24"/>
                <w:szCs w:val="24"/>
                <w:lang w:eastAsia="fr-FR" w:bidi="ar-SA"/>
                <w14:ligatures w14:val="standardContextual"/>
              </w:rPr>
              <w:tab/>
            </w:r>
            <w:r w:rsidRPr="001C0DB7">
              <w:rPr>
                <w:rStyle w:val="Lienhypertexte"/>
                <w:noProof/>
              </w:rPr>
              <w:t>Pénalités de retard</w:t>
            </w:r>
            <w:r>
              <w:rPr>
                <w:noProof/>
                <w:webHidden/>
              </w:rPr>
              <w:tab/>
            </w:r>
            <w:r>
              <w:rPr>
                <w:noProof/>
                <w:webHidden/>
              </w:rPr>
              <w:fldChar w:fldCharType="begin"/>
            </w:r>
            <w:r>
              <w:rPr>
                <w:noProof/>
                <w:webHidden/>
              </w:rPr>
              <w:instrText xml:space="preserve"> PAGEREF _Toc239065552 \h </w:instrText>
            </w:r>
            <w:r>
              <w:rPr>
                <w:noProof/>
                <w:webHidden/>
              </w:rPr>
            </w:r>
            <w:r>
              <w:rPr>
                <w:noProof/>
                <w:webHidden/>
              </w:rPr>
              <w:fldChar w:fldCharType="separate"/>
            </w:r>
            <w:r>
              <w:rPr>
                <w:noProof/>
                <w:webHidden/>
              </w:rPr>
              <w:t>26</w:t>
            </w:r>
            <w:r>
              <w:rPr>
                <w:noProof/>
                <w:webHidden/>
              </w:rPr>
              <w:fldChar w:fldCharType="end"/>
            </w:r>
          </w:hyperlink>
        </w:p>
        <w:p w14:paraId="237ABE2D" w14:textId="57FB1BA2" w:rsidR="0038511F" w:rsidRDefault="0038511F">
          <w:pPr>
            <w:pStyle w:val="TM1"/>
            <w:tabs>
              <w:tab w:val="left" w:pos="1100"/>
            </w:tabs>
            <w:rPr>
              <w:rFonts w:asciiTheme="minorHAnsi" w:hAnsiTheme="minorHAnsi" w:cstheme="minorBidi"/>
              <w:noProof/>
              <w:kern w:val="2"/>
              <w:sz w:val="24"/>
              <w:szCs w:val="24"/>
              <w:lang w:eastAsia="fr-FR" w:bidi="ar-SA"/>
              <w14:ligatures w14:val="standardContextual"/>
            </w:rPr>
          </w:pPr>
          <w:hyperlink w:anchor="_Toc239065553" w:history="1">
            <w:r w:rsidRPr="001C0DB7">
              <w:rPr>
                <w:rStyle w:val="Lienhypertexte"/>
                <w:noProof/>
              </w:rPr>
              <w:t>Article 7</w:t>
            </w:r>
            <w:r>
              <w:rPr>
                <w:rFonts w:asciiTheme="minorHAnsi" w:hAnsiTheme="minorHAnsi" w:cstheme="minorBidi"/>
                <w:noProof/>
                <w:kern w:val="2"/>
                <w:sz w:val="24"/>
                <w:szCs w:val="24"/>
                <w:lang w:eastAsia="fr-FR" w:bidi="ar-SA"/>
                <w14:ligatures w14:val="standardContextual"/>
              </w:rPr>
              <w:tab/>
            </w:r>
            <w:r w:rsidRPr="001C0DB7">
              <w:rPr>
                <w:rStyle w:val="Lienhypertexte"/>
                <w:noProof/>
              </w:rPr>
              <w:t>Clauses environnementales et sociales</w:t>
            </w:r>
            <w:r>
              <w:rPr>
                <w:noProof/>
                <w:webHidden/>
              </w:rPr>
              <w:tab/>
            </w:r>
            <w:r>
              <w:rPr>
                <w:noProof/>
                <w:webHidden/>
              </w:rPr>
              <w:fldChar w:fldCharType="begin"/>
            </w:r>
            <w:r>
              <w:rPr>
                <w:noProof/>
                <w:webHidden/>
              </w:rPr>
              <w:instrText xml:space="preserve"> PAGEREF _Toc239065553 \h </w:instrText>
            </w:r>
            <w:r>
              <w:rPr>
                <w:noProof/>
                <w:webHidden/>
              </w:rPr>
            </w:r>
            <w:r>
              <w:rPr>
                <w:noProof/>
                <w:webHidden/>
              </w:rPr>
              <w:fldChar w:fldCharType="separate"/>
            </w:r>
            <w:r>
              <w:rPr>
                <w:noProof/>
                <w:webHidden/>
              </w:rPr>
              <w:t>27</w:t>
            </w:r>
            <w:r>
              <w:rPr>
                <w:noProof/>
                <w:webHidden/>
              </w:rPr>
              <w:fldChar w:fldCharType="end"/>
            </w:r>
          </w:hyperlink>
        </w:p>
        <w:p w14:paraId="36DE9100" w14:textId="1613AFA2"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54" w:history="1">
            <w:r w:rsidRPr="001C0DB7">
              <w:rPr>
                <w:rStyle w:val="Lienhypertexte"/>
                <w:rFonts w:cs="Arial"/>
                <w:noProof/>
              </w:rPr>
              <w:t>7.1</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Démarche sociale</w:t>
            </w:r>
            <w:r>
              <w:rPr>
                <w:noProof/>
                <w:webHidden/>
              </w:rPr>
              <w:tab/>
            </w:r>
            <w:r>
              <w:rPr>
                <w:noProof/>
                <w:webHidden/>
              </w:rPr>
              <w:fldChar w:fldCharType="begin"/>
            </w:r>
            <w:r>
              <w:rPr>
                <w:noProof/>
                <w:webHidden/>
              </w:rPr>
              <w:instrText xml:space="preserve"> PAGEREF _Toc239065554 \h </w:instrText>
            </w:r>
            <w:r>
              <w:rPr>
                <w:noProof/>
                <w:webHidden/>
              </w:rPr>
            </w:r>
            <w:r>
              <w:rPr>
                <w:noProof/>
                <w:webHidden/>
              </w:rPr>
              <w:fldChar w:fldCharType="separate"/>
            </w:r>
            <w:r>
              <w:rPr>
                <w:noProof/>
                <w:webHidden/>
              </w:rPr>
              <w:t>27</w:t>
            </w:r>
            <w:r>
              <w:rPr>
                <w:noProof/>
                <w:webHidden/>
              </w:rPr>
              <w:fldChar w:fldCharType="end"/>
            </w:r>
          </w:hyperlink>
        </w:p>
        <w:p w14:paraId="136D7FE0" w14:textId="6276EAC1"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55" w:history="1">
            <w:r w:rsidRPr="001C0DB7">
              <w:rPr>
                <w:rStyle w:val="Lienhypertexte"/>
                <w:rFonts w:cs="Arial"/>
                <w:noProof/>
              </w:rPr>
              <w:t>7.2</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Démarches environnementales</w:t>
            </w:r>
            <w:r>
              <w:rPr>
                <w:noProof/>
                <w:webHidden/>
              </w:rPr>
              <w:tab/>
            </w:r>
            <w:r>
              <w:rPr>
                <w:noProof/>
                <w:webHidden/>
              </w:rPr>
              <w:fldChar w:fldCharType="begin"/>
            </w:r>
            <w:r>
              <w:rPr>
                <w:noProof/>
                <w:webHidden/>
              </w:rPr>
              <w:instrText xml:space="preserve"> PAGEREF _Toc239065555 \h </w:instrText>
            </w:r>
            <w:r>
              <w:rPr>
                <w:noProof/>
                <w:webHidden/>
              </w:rPr>
            </w:r>
            <w:r>
              <w:rPr>
                <w:noProof/>
                <w:webHidden/>
              </w:rPr>
              <w:fldChar w:fldCharType="separate"/>
            </w:r>
            <w:r>
              <w:rPr>
                <w:noProof/>
                <w:webHidden/>
              </w:rPr>
              <w:t>27</w:t>
            </w:r>
            <w:r>
              <w:rPr>
                <w:noProof/>
                <w:webHidden/>
              </w:rPr>
              <w:fldChar w:fldCharType="end"/>
            </w:r>
          </w:hyperlink>
        </w:p>
        <w:p w14:paraId="6ACF63CD" w14:textId="621F6F3C" w:rsidR="0038511F" w:rsidRDefault="0038511F">
          <w:pPr>
            <w:pStyle w:val="TM1"/>
            <w:tabs>
              <w:tab w:val="left" w:pos="1100"/>
            </w:tabs>
            <w:rPr>
              <w:rFonts w:asciiTheme="minorHAnsi" w:hAnsiTheme="minorHAnsi" w:cstheme="minorBidi"/>
              <w:noProof/>
              <w:kern w:val="2"/>
              <w:sz w:val="24"/>
              <w:szCs w:val="24"/>
              <w:lang w:eastAsia="fr-FR" w:bidi="ar-SA"/>
              <w14:ligatures w14:val="standardContextual"/>
            </w:rPr>
          </w:pPr>
          <w:hyperlink w:anchor="_Toc239065556" w:history="1">
            <w:r w:rsidRPr="001C0DB7">
              <w:rPr>
                <w:rStyle w:val="Lienhypertexte"/>
                <w:noProof/>
              </w:rPr>
              <w:t>Article 8</w:t>
            </w:r>
            <w:r>
              <w:rPr>
                <w:rFonts w:asciiTheme="minorHAnsi" w:hAnsiTheme="minorHAnsi" w:cstheme="minorBidi"/>
                <w:noProof/>
                <w:kern w:val="2"/>
                <w:sz w:val="24"/>
                <w:szCs w:val="24"/>
                <w:lang w:eastAsia="fr-FR" w:bidi="ar-SA"/>
                <w14:ligatures w14:val="standardContextual"/>
              </w:rPr>
              <w:tab/>
            </w:r>
            <w:r w:rsidRPr="001C0DB7">
              <w:rPr>
                <w:rStyle w:val="Lienhypertexte"/>
                <w:noProof/>
              </w:rPr>
              <w:t>Exécution et organisation de la mission de maîtrise d’œuvre</w:t>
            </w:r>
            <w:r>
              <w:rPr>
                <w:noProof/>
                <w:webHidden/>
              </w:rPr>
              <w:tab/>
            </w:r>
            <w:r>
              <w:rPr>
                <w:noProof/>
                <w:webHidden/>
              </w:rPr>
              <w:fldChar w:fldCharType="begin"/>
            </w:r>
            <w:r>
              <w:rPr>
                <w:noProof/>
                <w:webHidden/>
              </w:rPr>
              <w:instrText xml:space="preserve"> PAGEREF _Toc239065556 \h </w:instrText>
            </w:r>
            <w:r>
              <w:rPr>
                <w:noProof/>
                <w:webHidden/>
              </w:rPr>
            </w:r>
            <w:r>
              <w:rPr>
                <w:noProof/>
                <w:webHidden/>
              </w:rPr>
              <w:fldChar w:fldCharType="separate"/>
            </w:r>
            <w:r>
              <w:rPr>
                <w:noProof/>
                <w:webHidden/>
              </w:rPr>
              <w:t>29</w:t>
            </w:r>
            <w:r>
              <w:rPr>
                <w:noProof/>
                <w:webHidden/>
              </w:rPr>
              <w:fldChar w:fldCharType="end"/>
            </w:r>
          </w:hyperlink>
        </w:p>
        <w:p w14:paraId="3134AEDA" w14:textId="431224B2"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57" w:history="1">
            <w:r w:rsidRPr="001C0DB7">
              <w:rPr>
                <w:rStyle w:val="Lienhypertexte"/>
                <w:noProof/>
              </w:rPr>
              <w:t>8.1</w:t>
            </w:r>
            <w:r>
              <w:rPr>
                <w:rFonts w:asciiTheme="minorHAnsi" w:hAnsiTheme="minorHAnsi" w:cstheme="minorBidi"/>
                <w:noProof/>
                <w:kern w:val="2"/>
                <w:sz w:val="24"/>
                <w:szCs w:val="24"/>
                <w:lang w:eastAsia="fr-FR" w:bidi="ar-SA"/>
                <w14:ligatures w14:val="standardContextual"/>
              </w:rPr>
              <w:tab/>
            </w:r>
            <w:r w:rsidRPr="001C0DB7">
              <w:rPr>
                <w:rStyle w:val="Lienhypertexte"/>
                <w:noProof/>
              </w:rPr>
              <w:t>Démarche BIM (Building Information Modelling) et maquette numérique</w:t>
            </w:r>
            <w:r>
              <w:rPr>
                <w:noProof/>
                <w:webHidden/>
              </w:rPr>
              <w:tab/>
            </w:r>
            <w:r>
              <w:rPr>
                <w:noProof/>
                <w:webHidden/>
              </w:rPr>
              <w:fldChar w:fldCharType="begin"/>
            </w:r>
            <w:r>
              <w:rPr>
                <w:noProof/>
                <w:webHidden/>
              </w:rPr>
              <w:instrText xml:space="preserve"> PAGEREF _Toc239065557 \h </w:instrText>
            </w:r>
            <w:r>
              <w:rPr>
                <w:noProof/>
                <w:webHidden/>
              </w:rPr>
            </w:r>
            <w:r>
              <w:rPr>
                <w:noProof/>
                <w:webHidden/>
              </w:rPr>
              <w:fldChar w:fldCharType="separate"/>
            </w:r>
            <w:r>
              <w:rPr>
                <w:noProof/>
                <w:webHidden/>
              </w:rPr>
              <w:t>29</w:t>
            </w:r>
            <w:r>
              <w:rPr>
                <w:noProof/>
                <w:webHidden/>
              </w:rPr>
              <w:fldChar w:fldCharType="end"/>
            </w:r>
          </w:hyperlink>
        </w:p>
        <w:p w14:paraId="4D24B2F1" w14:textId="3DB9B4FD"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58" w:history="1">
            <w:r w:rsidRPr="001C0DB7">
              <w:rPr>
                <w:rStyle w:val="Lienhypertexte"/>
                <w:noProof/>
              </w:rPr>
              <w:t>8.2</w:t>
            </w:r>
            <w:r>
              <w:rPr>
                <w:rFonts w:asciiTheme="minorHAnsi" w:hAnsiTheme="minorHAnsi" w:cstheme="minorBidi"/>
                <w:noProof/>
                <w:kern w:val="2"/>
                <w:sz w:val="24"/>
                <w:szCs w:val="24"/>
                <w:lang w:eastAsia="fr-FR" w:bidi="ar-SA"/>
                <w14:ligatures w14:val="standardContextual"/>
              </w:rPr>
              <w:tab/>
            </w:r>
            <w:r w:rsidRPr="001C0DB7">
              <w:rPr>
                <w:rStyle w:val="Lienhypertexte"/>
                <w:noProof/>
              </w:rPr>
              <w:t>Conditions de présentation des documents</w:t>
            </w:r>
            <w:r>
              <w:rPr>
                <w:noProof/>
                <w:webHidden/>
              </w:rPr>
              <w:tab/>
            </w:r>
            <w:r>
              <w:rPr>
                <w:noProof/>
                <w:webHidden/>
              </w:rPr>
              <w:fldChar w:fldCharType="begin"/>
            </w:r>
            <w:r>
              <w:rPr>
                <w:noProof/>
                <w:webHidden/>
              </w:rPr>
              <w:instrText xml:space="preserve"> PAGEREF _Toc239065558 \h </w:instrText>
            </w:r>
            <w:r>
              <w:rPr>
                <w:noProof/>
                <w:webHidden/>
              </w:rPr>
            </w:r>
            <w:r>
              <w:rPr>
                <w:noProof/>
                <w:webHidden/>
              </w:rPr>
              <w:fldChar w:fldCharType="separate"/>
            </w:r>
            <w:r>
              <w:rPr>
                <w:noProof/>
                <w:webHidden/>
              </w:rPr>
              <w:t>29</w:t>
            </w:r>
            <w:r>
              <w:rPr>
                <w:noProof/>
                <w:webHidden/>
              </w:rPr>
              <w:fldChar w:fldCharType="end"/>
            </w:r>
          </w:hyperlink>
        </w:p>
        <w:p w14:paraId="13F1A7E9" w14:textId="60111B82" w:rsidR="0038511F" w:rsidRDefault="0038511F">
          <w:pPr>
            <w:pStyle w:val="TM3"/>
            <w:tabs>
              <w:tab w:val="left" w:pos="1100"/>
              <w:tab w:val="right" w:leader="dot" w:pos="9968"/>
            </w:tabs>
            <w:rPr>
              <w:rFonts w:asciiTheme="minorHAnsi" w:hAnsiTheme="minorHAnsi" w:cstheme="minorBidi"/>
              <w:noProof/>
              <w:kern w:val="2"/>
              <w:sz w:val="24"/>
              <w:szCs w:val="24"/>
              <w:lang w:eastAsia="fr-FR" w:bidi="ar-SA"/>
              <w14:ligatures w14:val="standardContextual"/>
            </w:rPr>
          </w:pPr>
          <w:hyperlink w:anchor="_Toc239065559" w:history="1">
            <w:r w:rsidRPr="001C0DB7">
              <w:rPr>
                <w:rStyle w:val="Lienhypertexte"/>
                <w:noProof/>
              </w:rPr>
              <w:t>8.2.1</w:t>
            </w:r>
            <w:r>
              <w:rPr>
                <w:rFonts w:asciiTheme="minorHAnsi" w:hAnsiTheme="minorHAnsi" w:cstheme="minorBidi"/>
                <w:noProof/>
                <w:kern w:val="2"/>
                <w:sz w:val="24"/>
                <w:szCs w:val="24"/>
                <w:lang w:eastAsia="fr-FR" w:bidi="ar-SA"/>
                <w14:ligatures w14:val="standardContextual"/>
              </w:rPr>
              <w:tab/>
            </w:r>
            <w:r w:rsidRPr="001C0DB7">
              <w:rPr>
                <w:rStyle w:val="Lienhypertexte"/>
                <w:noProof/>
              </w:rPr>
              <w:t>Présentation des dossiers documentaires de travaux</w:t>
            </w:r>
            <w:r>
              <w:rPr>
                <w:noProof/>
                <w:webHidden/>
              </w:rPr>
              <w:tab/>
            </w:r>
            <w:r>
              <w:rPr>
                <w:noProof/>
                <w:webHidden/>
              </w:rPr>
              <w:fldChar w:fldCharType="begin"/>
            </w:r>
            <w:r>
              <w:rPr>
                <w:noProof/>
                <w:webHidden/>
              </w:rPr>
              <w:instrText xml:space="preserve"> PAGEREF _Toc239065559 \h </w:instrText>
            </w:r>
            <w:r>
              <w:rPr>
                <w:noProof/>
                <w:webHidden/>
              </w:rPr>
            </w:r>
            <w:r>
              <w:rPr>
                <w:noProof/>
                <w:webHidden/>
              </w:rPr>
              <w:fldChar w:fldCharType="separate"/>
            </w:r>
            <w:r>
              <w:rPr>
                <w:noProof/>
                <w:webHidden/>
              </w:rPr>
              <w:t>29</w:t>
            </w:r>
            <w:r>
              <w:rPr>
                <w:noProof/>
                <w:webHidden/>
              </w:rPr>
              <w:fldChar w:fldCharType="end"/>
            </w:r>
          </w:hyperlink>
        </w:p>
        <w:p w14:paraId="38C35FC0" w14:textId="7A8C3B03" w:rsidR="0038511F" w:rsidRDefault="0038511F">
          <w:pPr>
            <w:pStyle w:val="TM3"/>
            <w:tabs>
              <w:tab w:val="left" w:pos="1320"/>
              <w:tab w:val="right" w:leader="dot" w:pos="9968"/>
            </w:tabs>
            <w:rPr>
              <w:rFonts w:asciiTheme="minorHAnsi" w:hAnsiTheme="minorHAnsi" w:cstheme="minorBidi"/>
              <w:noProof/>
              <w:kern w:val="2"/>
              <w:sz w:val="24"/>
              <w:szCs w:val="24"/>
              <w:lang w:eastAsia="fr-FR" w:bidi="ar-SA"/>
              <w14:ligatures w14:val="standardContextual"/>
            </w:rPr>
          </w:pPr>
          <w:hyperlink w:anchor="_Toc239065560" w:history="1">
            <w:r w:rsidRPr="001C0DB7">
              <w:rPr>
                <w:rStyle w:val="Lienhypertexte"/>
                <w:noProof/>
              </w:rPr>
              <w:t>8.2.2</w:t>
            </w:r>
            <w:r>
              <w:rPr>
                <w:rFonts w:asciiTheme="minorHAnsi" w:hAnsiTheme="minorHAnsi" w:cstheme="minorBidi"/>
                <w:noProof/>
                <w:kern w:val="2"/>
                <w:sz w:val="24"/>
                <w:szCs w:val="24"/>
                <w:lang w:eastAsia="fr-FR" w:bidi="ar-SA"/>
                <w14:ligatures w14:val="standardContextual"/>
              </w:rPr>
              <w:tab/>
            </w:r>
            <w:r w:rsidRPr="001C0DB7">
              <w:rPr>
                <w:rStyle w:val="Lienhypertexte"/>
                <w:noProof/>
              </w:rPr>
              <w:t>Les formats recommandés</w:t>
            </w:r>
            <w:r>
              <w:rPr>
                <w:noProof/>
                <w:webHidden/>
              </w:rPr>
              <w:tab/>
            </w:r>
            <w:r>
              <w:rPr>
                <w:noProof/>
                <w:webHidden/>
              </w:rPr>
              <w:fldChar w:fldCharType="begin"/>
            </w:r>
            <w:r>
              <w:rPr>
                <w:noProof/>
                <w:webHidden/>
              </w:rPr>
              <w:instrText xml:space="preserve"> PAGEREF _Toc239065560 \h </w:instrText>
            </w:r>
            <w:r>
              <w:rPr>
                <w:noProof/>
                <w:webHidden/>
              </w:rPr>
            </w:r>
            <w:r>
              <w:rPr>
                <w:noProof/>
                <w:webHidden/>
              </w:rPr>
              <w:fldChar w:fldCharType="separate"/>
            </w:r>
            <w:r>
              <w:rPr>
                <w:noProof/>
                <w:webHidden/>
              </w:rPr>
              <w:t>30</w:t>
            </w:r>
            <w:r>
              <w:rPr>
                <w:noProof/>
                <w:webHidden/>
              </w:rPr>
              <w:fldChar w:fldCharType="end"/>
            </w:r>
          </w:hyperlink>
        </w:p>
        <w:p w14:paraId="3A3D14E1" w14:textId="2F800DFB" w:rsidR="0038511F" w:rsidRDefault="0038511F">
          <w:pPr>
            <w:pStyle w:val="TM3"/>
            <w:tabs>
              <w:tab w:val="left" w:pos="1320"/>
              <w:tab w:val="right" w:leader="dot" w:pos="9968"/>
            </w:tabs>
            <w:rPr>
              <w:rFonts w:asciiTheme="minorHAnsi" w:hAnsiTheme="minorHAnsi" w:cstheme="minorBidi"/>
              <w:noProof/>
              <w:kern w:val="2"/>
              <w:sz w:val="24"/>
              <w:szCs w:val="24"/>
              <w:lang w:eastAsia="fr-FR" w:bidi="ar-SA"/>
              <w14:ligatures w14:val="standardContextual"/>
            </w:rPr>
          </w:pPr>
          <w:hyperlink w:anchor="_Toc239065561" w:history="1">
            <w:r w:rsidRPr="001C0DB7">
              <w:rPr>
                <w:rStyle w:val="Lienhypertexte"/>
                <w:noProof/>
              </w:rPr>
              <w:t>8.2.3</w:t>
            </w:r>
            <w:r>
              <w:rPr>
                <w:rFonts w:asciiTheme="minorHAnsi" w:hAnsiTheme="minorHAnsi" w:cstheme="minorBidi"/>
                <w:noProof/>
                <w:kern w:val="2"/>
                <w:sz w:val="24"/>
                <w:szCs w:val="24"/>
                <w:lang w:eastAsia="fr-FR" w:bidi="ar-SA"/>
                <w14:ligatures w14:val="standardContextual"/>
              </w:rPr>
              <w:tab/>
            </w:r>
            <w:r w:rsidRPr="001C0DB7">
              <w:rPr>
                <w:rStyle w:val="Lienhypertexte"/>
                <w:noProof/>
              </w:rPr>
              <w:t>Archivage des documents et du dossier documentaire des ouvrages exécutés (DDOE)</w:t>
            </w:r>
            <w:r>
              <w:rPr>
                <w:noProof/>
                <w:webHidden/>
              </w:rPr>
              <w:tab/>
            </w:r>
            <w:r>
              <w:rPr>
                <w:noProof/>
                <w:webHidden/>
              </w:rPr>
              <w:fldChar w:fldCharType="begin"/>
            </w:r>
            <w:r>
              <w:rPr>
                <w:noProof/>
                <w:webHidden/>
              </w:rPr>
              <w:instrText xml:space="preserve"> PAGEREF _Toc239065561 \h </w:instrText>
            </w:r>
            <w:r>
              <w:rPr>
                <w:noProof/>
                <w:webHidden/>
              </w:rPr>
            </w:r>
            <w:r>
              <w:rPr>
                <w:noProof/>
                <w:webHidden/>
              </w:rPr>
              <w:fldChar w:fldCharType="separate"/>
            </w:r>
            <w:r>
              <w:rPr>
                <w:noProof/>
                <w:webHidden/>
              </w:rPr>
              <w:t>30</w:t>
            </w:r>
            <w:r>
              <w:rPr>
                <w:noProof/>
                <w:webHidden/>
              </w:rPr>
              <w:fldChar w:fldCharType="end"/>
            </w:r>
          </w:hyperlink>
        </w:p>
        <w:p w14:paraId="5456C431" w14:textId="0194EED7"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62" w:history="1">
            <w:r w:rsidRPr="001C0DB7">
              <w:rPr>
                <w:rStyle w:val="Lienhypertexte"/>
                <w:noProof/>
              </w:rPr>
              <w:t>8.3</w:t>
            </w:r>
            <w:r>
              <w:rPr>
                <w:rFonts w:asciiTheme="minorHAnsi" w:hAnsiTheme="minorHAnsi" w:cstheme="minorBidi"/>
                <w:noProof/>
                <w:kern w:val="2"/>
                <w:sz w:val="24"/>
                <w:szCs w:val="24"/>
                <w:lang w:eastAsia="fr-FR" w:bidi="ar-SA"/>
                <w14:ligatures w14:val="standardContextual"/>
              </w:rPr>
              <w:tab/>
            </w:r>
            <w:r w:rsidRPr="001C0DB7">
              <w:rPr>
                <w:rStyle w:val="Lienhypertexte"/>
                <w:noProof/>
              </w:rPr>
              <w:t>Conduite des prestations par une personne désignée par le titulaire</w:t>
            </w:r>
            <w:r>
              <w:rPr>
                <w:noProof/>
                <w:webHidden/>
              </w:rPr>
              <w:tab/>
            </w:r>
            <w:r>
              <w:rPr>
                <w:noProof/>
                <w:webHidden/>
              </w:rPr>
              <w:fldChar w:fldCharType="begin"/>
            </w:r>
            <w:r>
              <w:rPr>
                <w:noProof/>
                <w:webHidden/>
              </w:rPr>
              <w:instrText xml:space="preserve"> PAGEREF _Toc239065562 \h </w:instrText>
            </w:r>
            <w:r>
              <w:rPr>
                <w:noProof/>
                <w:webHidden/>
              </w:rPr>
            </w:r>
            <w:r>
              <w:rPr>
                <w:noProof/>
                <w:webHidden/>
              </w:rPr>
              <w:fldChar w:fldCharType="separate"/>
            </w:r>
            <w:r>
              <w:rPr>
                <w:noProof/>
                <w:webHidden/>
              </w:rPr>
              <w:t>30</w:t>
            </w:r>
            <w:r>
              <w:rPr>
                <w:noProof/>
                <w:webHidden/>
              </w:rPr>
              <w:fldChar w:fldCharType="end"/>
            </w:r>
          </w:hyperlink>
        </w:p>
        <w:p w14:paraId="1FB17E72" w14:textId="67C4F0C4" w:rsidR="0038511F" w:rsidRDefault="0038511F">
          <w:pPr>
            <w:pStyle w:val="TM1"/>
            <w:tabs>
              <w:tab w:val="left" w:pos="1100"/>
            </w:tabs>
            <w:rPr>
              <w:rFonts w:asciiTheme="minorHAnsi" w:hAnsiTheme="minorHAnsi" w:cstheme="minorBidi"/>
              <w:noProof/>
              <w:kern w:val="2"/>
              <w:sz w:val="24"/>
              <w:szCs w:val="24"/>
              <w:lang w:eastAsia="fr-FR" w:bidi="ar-SA"/>
              <w14:ligatures w14:val="standardContextual"/>
            </w:rPr>
          </w:pPr>
          <w:hyperlink w:anchor="_Toc239065563" w:history="1">
            <w:r w:rsidRPr="001C0DB7">
              <w:rPr>
                <w:rStyle w:val="Lienhypertexte"/>
                <w:noProof/>
              </w:rPr>
              <w:t>Article 9</w:t>
            </w:r>
            <w:r>
              <w:rPr>
                <w:rFonts w:asciiTheme="minorHAnsi" w:hAnsiTheme="minorHAnsi" w:cstheme="minorBidi"/>
                <w:noProof/>
                <w:kern w:val="2"/>
                <w:sz w:val="24"/>
                <w:szCs w:val="24"/>
                <w:lang w:eastAsia="fr-FR" w:bidi="ar-SA"/>
                <w14:ligatures w14:val="standardContextual"/>
              </w:rPr>
              <w:tab/>
            </w:r>
            <w:r w:rsidRPr="001C0DB7">
              <w:rPr>
                <w:rStyle w:val="Lienhypertexte"/>
                <w:noProof/>
              </w:rPr>
              <w:t>Modalités de règlement</w:t>
            </w:r>
            <w:r>
              <w:rPr>
                <w:noProof/>
                <w:webHidden/>
              </w:rPr>
              <w:tab/>
            </w:r>
            <w:r>
              <w:rPr>
                <w:noProof/>
                <w:webHidden/>
              </w:rPr>
              <w:fldChar w:fldCharType="begin"/>
            </w:r>
            <w:r>
              <w:rPr>
                <w:noProof/>
                <w:webHidden/>
              </w:rPr>
              <w:instrText xml:space="preserve"> PAGEREF _Toc239065563 \h </w:instrText>
            </w:r>
            <w:r>
              <w:rPr>
                <w:noProof/>
                <w:webHidden/>
              </w:rPr>
            </w:r>
            <w:r>
              <w:rPr>
                <w:noProof/>
                <w:webHidden/>
              </w:rPr>
              <w:fldChar w:fldCharType="separate"/>
            </w:r>
            <w:r>
              <w:rPr>
                <w:noProof/>
                <w:webHidden/>
              </w:rPr>
              <w:t>31</w:t>
            </w:r>
            <w:r>
              <w:rPr>
                <w:noProof/>
                <w:webHidden/>
              </w:rPr>
              <w:fldChar w:fldCharType="end"/>
            </w:r>
          </w:hyperlink>
        </w:p>
        <w:p w14:paraId="774C8B71" w14:textId="31C781D3"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64" w:history="1">
            <w:r w:rsidRPr="001C0DB7">
              <w:rPr>
                <w:rStyle w:val="Lienhypertexte"/>
                <w:noProof/>
              </w:rPr>
              <w:t>9.1</w:t>
            </w:r>
            <w:r>
              <w:rPr>
                <w:rFonts w:asciiTheme="minorHAnsi" w:hAnsiTheme="minorHAnsi" w:cstheme="minorBidi"/>
                <w:noProof/>
                <w:kern w:val="2"/>
                <w:sz w:val="24"/>
                <w:szCs w:val="24"/>
                <w:lang w:eastAsia="fr-FR" w:bidi="ar-SA"/>
                <w14:ligatures w14:val="standardContextual"/>
              </w:rPr>
              <w:tab/>
            </w:r>
            <w:r w:rsidRPr="001C0DB7">
              <w:rPr>
                <w:rStyle w:val="Lienhypertexte"/>
                <w:noProof/>
              </w:rPr>
              <w:t>Prérequis à la facturation due à l’exécution des prestations</w:t>
            </w:r>
            <w:r>
              <w:rPr>
                <w:noProof/>
                <w:webHidden/>
              </w:rPr>
              <w:tab/>
            </w:r>
            <w:r>
              <w:rPr>
                <w:noProof/>
                <w:webHidden/>
              </w:rPr>
              <w:fldChar w:fldCharType="begin"/>
            </w:r>
            <w:r>
              <w:rPr>
                <w:noProof/>
                <w:webHidden/>
              </w:rPr>
              <w:instrText xml:space="preserve"> PAGEREF _Toc239065564 \h </w:instrText>
            </w:r>
            <w:r>
              <w:rPr>
                <w:noProof/>
                <w:webHidden/>
              </w:rPr>
            </w:r>
            <w:r>
              <w:rPr>
                <w:noProof/>
                <w:webHidden/>
              </w:rPr>
              <w:fldChar w:fldCharType="separate"/>
            </w:r>
            <w:r>
              <w:rPr>
                <w:noProof/>
                <w:webHidden/>
              </w:rPr>
              <w:t>31</w:t>
            </w:r>
            <w:r>
              <w:rPr>
                <w:noProof/>
                <w:webHidden/>
              </w:rPr>
              <w:fldChar w:fldCharType="end"/>
            </w:r>
          </w:hyperlink>
        </w:p>
        <w:p w14:paraId="4E8E5873" w14:textId="339C6D13"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65" w:history="1">
            <w:r w:rsidRPr="001C0DB7">
              <w:rPr>
                <w:rStyle w:val="Lienhypertexte"/>
                <w:rFonts w:cs="Arial"/>
                <w:noProof/>
              </w:rPr>
              <w:t>9.2</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Transmission des demandes de paiement</w:t>
            </w:r>
            <w:r>
              <w:rPr>
                <w:noProof/>
                <w:webHidden/>
              </w:rPr>
              <w:tab/>
            </w:r>
            <w:r>
              <w:rPr>
                <w:noProof/>
                <w:webHidden/>
              </w:rPr>
              <w:fldChar w:fldCharType="begin"/>
            </w:r>
            <w:r>
              <w:rPr>
                <w:noProof/>
                <w:webHidden/>
              </w:rPr>
              <w:instrText xml:space="preserve"> PAGEREF _Toc239065565 \h </w:instrText>
            </w:r>
            <w:r>
              <w:rPr>
                <w:noProof/>
                <w:webHidden/>
              </w:rPr>
            </w:r>
            <w:r>
              <w:rPr>
                <w:noProof/>
                <w:webHidden/>
              </w:rPr>
              <w:fldChar w:fldCharType="separate"/>
            </w:r>
            <w:r>
              <w:rPr>
                <w:noProof/>
                <w:webHidden/>
              </w:rPr>
              <w:t>32</w:t>
            </w:r>
            <w:r>
              <w:rPr>
                <w:noProof/>
                <w:webHidden/>
              </w:rPr>
              <w:fldChar w:fldCharType="end"/>
            </w:r>
          </w:hyperlink>
        </w:p>
        <w:p w14:paraId="45E40AEB" w14:textId="18CD329F"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66" w:history="1">
            <w:r w:rsidRPr="001C0DB7">
              <w:rPr>
                <w:rStyle w:val="Lienhypertexte"/>
                <w:rFonts w:eastAsia="Andale Sans UI"/>
                <w:noProof/>
                <w:lang w:eastAsia="ja-JP" w:bidi="fa-IR"/>
              </w:rPr>
              <w:t>9.3</w:t>
            </w:r>
            <w:r>
              <w:rPr>
                <w:rFonts w:asciiTheme="minorHAnsi" w:hAnsiTheme="minorHAnsi" w:cstheme="minorBidi"/>
                <w:noProof/>
                <w:kern w:val="2"/>
                <w:sz w:val="24"/>
                <w:szCs w:val="24"/>
                <w:lang w:eastAsia="fr-FR" w:bidi="ar-SA"/>
                <w14:ligatures w14:val="standardContextual"/>
              </w:rPr>
              <w:tab/>
            </w:r>
            <w:r w:rsidRPr="001C0DB7">
              <w:rPr>
                <w:rStyle w:val="Lienhypertexte"/>
                <w:rFonts w:eastAsia="Andale Sans UI"/>
                <w:noProof/>
                <w:lang w:eastAsia="ja-JP" w:bidi="fa-IR"/>
              </w:rPr>
              <w:t>Acomptes</w:t>
            </w:r>
            <w:r>
              <w:rPr>
                <w:noProof/>
                <w:webHidden/>
              </w:rPr>
              <w:tab/>
            </w:r>
            <w:r>
              <w:rPr>
                <w:noProof/>
                <w:webHidden/>
              </w:rPr>
              <w:fldChar w:fldCharType="begin"/>
            </w:r>
            <w:r>
              <w:rPr>
                <w:noProof/>
                <w:webHidden/>
              </w:rPr>
              <w:instrText xml:space="preserve"> PAGEREF _Toc239065566 \h </w:instrText>
            </w:r>
            <w:r>
              <w:rPr>
                <w:noProof/>
                <w:webHidden/>
              </w:rPr>
            </w:r>
            <w:r>
              <w:rPr>
                <w:noProof/>
                <w:webHidden/>
              </w:rPr>
              <w:fldChar w:fldCharType="separate"/>
            </w:r>
            <w:r>
              <w:rPr>
                <w:noProof/>
                <w:webHidden/>
              </w:rPr>
              <w:t>32</w:t>
            </w:r>
            <w:r>
              <w:rPr>
                <w:noProof/>
                <w:webHidden/>
              </w:rPr>
              <w:fldChar w:fldCharType="end"/>
            </w:r>
          </w:hyperlink>
        </w:p>
        <w:p w14:paraId="5883BCBA" w14:textId="2AB88852"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67" w:history="1">
            <w:r w:rsidRPr="001C0DB7">
              <w:rPr>
                <w:rStyle w:val="Lienhypertexte"/>
                <w:rFonts w:cs="Arial"/>
                <w:noProof/>
              </w:rPr>
              <w:t>9.4</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Intérêts moratoires</w:t>
            </w:r>
            <w:r>
              <w:rPr>
                <w:noProof/>
                <w:webHidden/>
              </w:rPr>
              <w:tab/>
            </w:r>
            <w:r>
              <w:rPr>
                <w:noProof/>
                <w:webHidden/>
              </w:rPr>
              <w:fldChar w:fldCharType="begin"/>
            </w:r>
            <w:r>
              <w:rPr>
                <w:noProof/>
                <w:webHidden/>
              </w:rPr>
              <w:instrText xml:space="preserve"> PAGEREF _Toc239065567 \h </w:instrText>
            </w:r>
            <w:r>
              <w:rPr>
                <w:noProof/>
                <w:webHidden/>
              </w:rPr>
            </w:r>
            <w:r>
              <w:rPr>
                <w:noProof/>
                <w:webHidden/>
              </w:rPr>
              <w:fldChar w:fldCharType="separate"/>
            </w:r>
            <w:r>
              <w:rPr>
                <w:noProof/>
                <w:webHidden/>
              </w:rPr>
              <w:t>33</w:t>
            </w:r>
            <w:r>
              <w:rPr>
                <w:noProof/>
                <w:webHidden/>
              </w:rPr>
              <w:fldChar w:fldCharType="end"/>
            </w:r>
          </w:hyperlink>
        </w:p>
        <w:p w14:paraId="50EBFFDD" w14:textId="6D92935B" w:rsidR="0038511F" w:rsidRDefault="0038511F">
          <w:pPr>
            <w:pStyle w:val="TM1"/>
            <w:tabs>
              <w:tab w:val="left" w:pos="1320"/>
            </w:tabs>
            <w:rPr>
              <w:rFonts w:asciiTheme="minorHAnsi" w:hAnsiTheme="minorHAnsi" w:cstheme="minorBidi"/>
              <w:noProof/>
              <w:kern w:val="2"/>
              <w:sz w:val="24"/>
              <w:szCs w:val="24"/>
              <w:lang w:eastAsia="fr-FR" w:bidi="ar-SA"/>
              <w14:ligatures w14:val="standardContextual"/>
            </w:rPr>
          </w:pPr>
          <w:hyperlink w:anchor="_Toc239065568" w:history="1">
            <w:r w:rsidRPr="001C0DB7">
              <w:rPr>
                <w:rStyle w:val="Lienhypertexte"/>
                <w:noProof/>
              </w:rPr>
              <w:t>Article 10</w:t>
            </w:r>
            <w:r>
              <w:rPr>
                <w:rFonts w:asciiTheme="minorHAnsi" w:hAnsiTheme="minorHAnsi" w:cstheme="minorBidi"/>
                <w:noProof/>
                <w:kern w:val="2"/>
                <w:sz w:val="24"/>
                <w:szCs w:val="24"/>
                <w:lang w:eastAsia="fr-FR" w:bidi="ar-SA"/>
                <w14:ligatures w14:val="standardContextual"/>
              </w:rPr>
              <w:tab/>
            </w:r>
            <w:r w:rsidRPr="001C0DB7">
              <w:rPr>
                <w:rStyle w:val="Lienhypertexte"/>
                <w:noProof/>
              </w:rPr>
              <w:t>Sous-traitance / Cotraitance</w:t>
            </w:r>
            <w:r>
              <w:rPr>
                <w:noProof/>
                <w:webHidden/>
              </w:rPr>
              <w:tab/>
            </w:r>
            <w:r>
              <w:rPr>
                <w:noProof/>
                <w:webHidden/>
              </w:rPr>
              <w:fldChar w:fldCharType="begin"/>
            </w:r>
            <w:r>
              <w:rPr>
                <w:noProof/>
                <w:webHidden/>
              </w:rPr>
              <w:instrText xml:space="preserve"> PAGEREF _Toc239065568 \h </w:instrText>
            </w:r>
            <w:r>
              <w:rPr>
                <w:noProof/>
                <w:webHidden/>
              </w:rPr>
            </w:r>
            <w:r>
              <w:rPr>
                <w:noProof/>
                <w:webHidden/>
              </w:rPr>
              <w:fldChar w:fldCharType="separate"/>
            </w:r>
            <w:r>
              <w:rPr>
                <w:noProof/>
                <w:webHidden/>
              </w:rPr>
              <w:t>34</w:t>
            </w:r>
            <w:r>
              <w:rPr>
                <w:noProof/>
                <w:webHidden/>
              </w:rPr>
              <w:fldChar w:fldCharType="end"/>
            </w:r>
          </w:hyperlink>
        </w:p>
        <w:p w14:paraId="08C3A864" w14:textId="52816A4C"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69" w:history="1">
            <w:r w:rsidRPr="001C0DB7">
              <w:rPr>
                <w:rStyle w:val="Lienhypertexte"/>
                <w:rFonts w:cs="Arial"/>
                <w:noProof/>
              </w:rPr>
              <w:t>10.1</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Sous-traitance</w:t>
            </w:r>
            <w:r>
              <w:rPr>
                <w:noProof/>
                <w:webHidden/>
              </w:rPr>
              <w:tab/>
            </w:r>
            <w:r>
              <w:rPr>
                <w:noProof/>
                <w:webHidden/>
              </w:rPr>
              <w:fldChar w:fldCharType="begin"/>
            </w:r>
            <w:r>
              <w:rPr>
                <w:noProof/>
                <w:webHidden/>
              </w:rPr>
              <w:instrText xml:space="preserve"> PAGEREF _Toc239065569 \h </w:instrText>
            </w:r>
            <w:r>
              <w:rPr>
                <w:noProof/>
                <w:webHidden/>
              </w:rPr>
            </w:r>
            <w:r>
              <w:rPr>
                <w:noProof/>
                <w:webHidden/>
              </w:rPr>
              <w:fldChar w:fldCharType="separate"/>
            </w:r>
            <w:r>
              <w:rPr>
                <w:noProof/>
                <w:webHidden/>
              </w:rPr>
              <w:t>34</w:t>
            </w:r>
            <w:r>
              <w:rPr>
                <w:noProof/>
                <w:webHidden/>
              </w:rPr>
              <w:fldChar w:fldCharType="end"/>
            </w:r>
          </w:hyperlink>
        </w:p>
        <w:p w14:paraId="551FB568" w14:textId="75F503A5"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70" w:history="1">
            <w:r w:rsidRPr="001C0DB7">
              <w:rPr>
                <w:rStyle w:val="Lienhypertexte"/>
                <w:rFonts w:cs="Arial"/>
                <w:noProof/>
              </w:rPr>
              <w:t>10.2</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Cotraitance</w:t>
            </w:r>
            <w:r>
              <w:rPr>
                <w:noProof/>
                <w:webHidden/>
              </w:rPr>
              <w:tab/>
            </w:r>
            <w:r>
              <w:rPr>
                <w:noProof/>
                <w:webHidden/>
              </w:rPr>
              <w:fldChar w:fldCharType="begin"/>
            </w:r>
            <w:r>
              <w:rPr>
                <w:noProof/>
                <w:webHidden/>
              </w:rPr>
              <w:instrText xml:space="preserve"> PAGEREF _Toc239065570 \h </w:instrText>
            </w:r>
            <w:r>
              <w:rPr>
                <w:noProof/>
                <w:webHidden/>
              </w:rPr>
            </w:r>
            <w:r>
              <w:rPr>
                <w:noProof/>
                <w:webHidden/>
              </w:rPr>
              <w:fldChar w:fldCharType="separate"/>
            </w:r>
            <w:r>
              <w:rPr>
                <w:noProof/>
                <w:webHidden/>
              </w:rPr>
              <w:t>34</w:t>
            </w:r>
            <w:r>
              <w:rPr>
                <w:noProof/>
                <w:webHidden/>
              </w:rPr>
              <w:fldChar w:fldCharType="end"/>
            </w:r>
          </w:hyperlink>
        </w:p>
        <w:p w14:paraId="3C7F2FA6" w14:textId="4B41D4EB" w:rsidR="0038511F" w:rsidRDefault="0038511F">
          <w:pPr>
            <w:pStyle w:val="TM1"/>
            <w:tabs>
              <w:tab w:val="left" w:pos="1320"/>
            </w:tabs>
            <w:rPr>
              <w:rFonts w:asciiTheme="minorHAnsi" w:hAnsiTheme="minorHAnsi" w:cstheme="minorBidi"/>
              <w:noProof/>
              <w:kern w:val="2"/>
              <w:sz w:val="24"/>
              <w:szCs w:val="24"/>
              <w:lang w:eastAsia="fr-FR" w:bidi="ar-SA"/>
              <w14:ligatures w14:val="standardContextual"/>
            </w:rPr>
          </w:pPr>
          <w:hyperlink w:anchor="_Toc239065571" w:history="1">
            <w:r w:rsidRPr="001C0DB7">
              <w:rPr>
                <w:rStyle w:val="Lienhypertexte"/>
                <w:noProof/>
              </w:rPr>
              <w:t>Article 11</w:t>
            </w:r>
            <w:r>
              <w:rPr>
                <w:rFonts w:asciiTheme="minorHAnsi" w:hAnsiTheme="minorHAnsi" w:cstheme="minorBidi"/>
                <w:noProof/>
                <w:kern w:val="2"/>
                <w:sz w:val="24"/>
                <w:szCs w:val="24"/>
                <w:lang w:eastAsia="fr-FR" w:bidi="ar-SA"/>
                <w14:ligatures w14:val="standardContextual"/>
              </w:rPr>
              <w:tab/>
            </w:r>
            <w:r w:rsidRPr="001C0DB7">
              <w:rPr>
                <w:rStyle w:val="Lienhypertexte"/>
                <w:noProof/>
              </w:rPr>
              <w:t>Relations de la maîtrise d’œuvre aux autres intervenants désignés par la maîtrise d’ouvrage</w:t>
            </w:r>
            <w:r>
              <w:rPr>
                <w:noProof/>
                <w:webHidden/>
              </w:rPr>
              <w:tab/>
            </w:r>
            <w:r>
              <w:rPr>
                <w:noProof/>
                <w:webHidden/>
              </w:rPr>
              <w:fldChar w:fldCharType="begin"/>
            </w:r>
            <w:r>
              <w:rPr>
                <w:noProof/>
                <w:webHidden/>
              </w:rPr>
              <w:instrText xml:space="preserve"> PAGEREF _Toc239065571 \h </w:instrText>
            </w:r>
            <w:r>
              <w:rPr>
                <w:noProof/>
                <w:webHidden/>
              </w:rPr>
            </w:r>
            <w:r>
              <w:rPr>
                <w:noProof/>
                <w:webHidden/>
              </w:rPr>
              <w:fldChar w:fldCharType="separate"/>
            </w:r>
            <w:r>
              <w:rPr>
                <w:noProof/>
                <w:webHidden/>
              </w:rPr>
              <w:t>35</w:t>
            </w:r>
            <w:r>
              <w:rPr>
                <w:noProof/>
                <w:webHidden/>
              </w:rPr>
              <w:fldChar w:fldCharType="end"/>
            </w:r>
          </w:hyperlink>
        </w:p>
        <w:p w14:paraId="7653B71D" w14:textId="7D668634"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72" w:history="1">
            <w:r w:rsidRPr="001C0DB7">
              <w:rPr>
                <w:rStyle w:val="Lienhypertexte"/>
                <w:rFonts w:cs="Arial"/>
                <w:noProof/>
              </w:rPr>
              <w:t>11.1</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Coordination en matière de sécurité et de protection de la santé</w:t>
            </w:r>
            <w:r>
              <w:rPr>
                <w:noProof/>
                <w:webHidden/>
              </w:rPr>
              <w:tab/>
            </w:r>
            <w:r>
              <w:rPr>
                <w:noProof/>
                <w:webHidden/>
              </w:rPr>
              <w:fldChar w:fldCharType="begin"/>
            </w:r>
            <w:r>
              <w:rPr>
                <w:noProof/>
                <w:webHidden/>
              </w:rPr>
              <w:instrText xml:space="preserve"> PAGEREF _Toc239065572 \h </w:instrText>
            </w:r>
            <w:r>
              <w:rPr>
                <w:noProof/>
                <w:webHidden/>
              </w:rPr>
            </w:r>
            <w:r>
              <w:rPr>
                <w:noProof/>
                <w:webHidden/>
              </w:rPr>
              <w:fldChar w:fldCharType="separate"/>
            </w:r>
            <w:r>
              <w:rPr>
                <w:noProof/>
                <w:webHidden/>
              </w:rPr>
              <w:t>35</w:t>
            </w:r>
            <w:r>
              <w:rPr>
                <w:noProof/>
                <w:webHidden/>
              </w:rPr>
              <w:fldChar w:fldCharType="end"/>
            </w:r>
          </w:hyperlink>
        </w:p>
        <w:p w14:paraId="04A4BC24" w14:textId="28473E3A"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73" w:history="1">
            <w:r w:rsidRPr="001C0DB7">
              <w:rPr>
                <w:rStyle w:val="Lienhypertexte"/>
                <w:rFonts w:cs="Arial"/>
                <w:noProof/>
              </w:rPr>
              <w:t>11.2</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Contrôle technique</w:t>
            </w:r>
            <w:r>
              <w:rPr>
                <w:noProof/>
                <w:webHidden/>
              </w:rPr>
              <w:tab/>
            </w:r>
            <w:r>
              <w:rPr>
                <w:noProof/>
                <w:webHidden/>
              </w:rPr>
              <w:fldChar w:fldCharType="begin"/>
            </w:r>
            <w:r>
              <w:rPr>
                <w:noProof/>
                <w:webHidden/>
              </w:rPr>
              <w:instrText xml:space="preserve"> PAGEREF _Toc239065573 \h </w:instrText>
            </w:r>
            <w:r>
              <w:rPr>
                <w:noProof/>
                <w:webHidden/>
              </w:rPr>
            </w:r>
            <w:r>
              <w:rPr>
                <w:noProof/>
                <w:webHidden/>
              </w:rPr>
              <w:fldChar w:fldCharType="separate"/>
            </w:r>
            <w:r>
              <w:rPr>
                <w:noProof/>
                <w:webHidden/>
              </w:rPr>
              <w:t>36</w:t>
            </w:r>
            <w:r>
              <w:rPr>
                <w:noProof/>
                <w:webHidden/>
              </w:rPr>
              <w:fldChar w:fldCharType="end"/>
            </w:r>
          </w:hyperlink>
        </w:p>
        <w:p w14:paraId="3ED25412" w14:textId="1F542AE5"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74" w:history="1">
            <w:r w:rsidRPr="001C0DB7">
              <w:rPr>
                <w:rStyle w:val="Lienhypertexte"/>
                <w:rFonts w:cs="Arial"/>
                <w:noProof/>
              </w:rPr>
              <w:t>11.3</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Coordination des systèmes de sécurité incendie</w:t>
            </w:r>
            <w:r>
              <w:rPr>
                <w:noProof/>
                <w:webHidden/>
              </w:rPr>
              <w:tab/>
            </w:r>
            <w:r>
              <w:rPr>
                <w:noProof/>
                <w:webHidden/>
              </w:rPr>
              <w:fldChar w:fldCharType="begin"/>
            </w:r>
            <w:r>
              <w:rPr>
                <w:noProof/>
                <w:webHidden/>
              </w:rPr>
              <w:instrText xml:space="preserve"> PAGEREF _Toc239065574 \h </w:instrText>
            </w:r>
            <w:r>
              <w:rPr>
                <w:noProof/>
                <w:webHidden/>
              </w:rPr>
            </w:r>
            <w:r>
              <w:rPr>
                <w:noProof/>
                <w:webHidden/>
              </w:rPr>
              <w:fldChar w:fldCharType="separate"/>
            </w:r>
            <w:r>
              <w:rPr>
                <w:noProof/>
                <w:webHidden/>
              </w:rPr>
              <w:t>36</w:t>
            </w:r>
            <w:r>
              <w:rPr>
                <w:noProof/>
                <w:webHidden/>
              </w:rPr>
              <w:fldChar w:fldCharType="end"/>
            </w:r>
          </w:hyperlink>
        </w:p>
        <w:p w14:paraId="25F009B6" w14:textId="0C8D0A63"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75" w:history="1">
            <w:r w:rsidRPr="001C0DB7">
              <w:rPr>
                <w:rStyle w:val="Lienhypertexte"/>
                <w:noProof/>
              </w:rPr>
              <w:t>11.4</w:t>
            </w:r>
            <w:r>
              <w:rPr>
                <w:rFonts w:asciiTheme="minorHAnsi" w:hAnsiTheme="minorHAnsi" w:cstheme="minorBidi"/>
                <w:noProof/>
                <w:kern w:val="2"/>
                <w:sz w:val="24"/>
                <w:szCs w:val="24"/>
                <w:lang w:eastAsia="fr-FR" w:bidi="ar-SA"/>
                <w14:ligatures w14:val="standardContextual"/>
              </w:rPr>
              <w:tab/>
            </w:r>
            <w:r w:rsidRPr="001C0DB7">
              <w:rPr>
                <w:rStyle w:val="Lienhypertexte"/>
                <w:noProof/>
              </w:rPr>
              <w:t>Assistance à maitrise d’ouvrage</w:t>
            </w:r>
            <w:r>
              <w:rPr>
                <w:noProof/>
                <w:webHidden/>
              </w:rPr>
              <w:tab/>
            </w:r>
            <w:r>
              <w:rPr>
                <w:noProof/>
                <w:webHidden/>
              </w:rPr>
              <w:fldChar w:fldCharType="begin"/>
            </w:r>
            <w:r>
              <w:rPr>
                <w:noProof/>
                <w:webHidden/>
              </w:rPr>
              <w:instrText xml:space="preserve"> PAGEREF _Toc239065575 \h </w:instrText>
            </w:r>
            <w:r>
              <w:rPr>
                <w:noProof/>
                <w:webHidden/>
              </w:rPr>
            </w:r>
            <w:r>
              <w:rPr>
                <w:noProof/>
                <w:webHidden/>
              </w:rPr>
              <w:fldChar w:fldCharType="separate"/>
            </w:r>
            <w:r>
              <w:rPr>
                <w:noProof/>
                <w:webHidden/>
              </w:rPr>
              <w:t>36</w:t>
            </w:r>
            <w:r>
              <w:rPr>
                <w:noProof/>
                <w:webHidden/>
              </w:rPr>
              <w:fldChar w:fldCharType="end"/>
            </w:r>
          </w:hyperlink>
        </w:p>
        <w:p w14:paraId="04B1566D" w14:textId="796B788D" w:rsidR="0038511F" w:rsidRDefault="0038511F">
          <w:pPr>
            <w:pStyle w:val="TM1"/>
            <w:tabs>
              <w:tab w:val="left" w:pos="1320"/>
            </w:tabs>
            <w:rPr>
              <w:rFonts w:asciiTheme="minorHAnsi" w:hAnsiTheme="minorHAnsi" w:cstheme="minorBidi"/>
              <w:noProof/>
              <w:kern w:val="2"/>
              <w:sz w:val="24"/>
              <w:szCs w:val="24"/>
              <w:lang w:eastAsia="fr-FR" w:bidi="ar-SA"/>
              <w14:ligatures w14:val="standardContextual"/>
            </w:rPr>
          </w:pPr>
          <w:hyperlink w:anchor="_Toc239065576" w:history="1">
            <w:r w:rsidRPr="001C0DB7">
              <w:rPr>
                <w:rStyle w:val="Lienhypertexte"/>
                <w:noProof/>
              </w:rPr>
              <w:t>Article 12</w:t>
            </w:r>
            <w:r>
              <w:rPr>
                <w:rFonts w:asciiTheme="minorHAnsi" w:hAnsiTheme="minorHAnsi" w:cstheme="minorBidi"/>
                <w:noProof/>
                <w:kern w:val="2"/>
                <w:sz w:val="24"/>
                <w:szCs w:val="24"/>
                <w:lang w:eastAsia="fr-FR" w:bidi="ar-SA"/>
                <w14:ligatures w14:val="standardContextual"/>
              </w:rPr>
              <w:tab/>
            </w:r>
            <w:r w:rsidRPr="001C0DB7">
              <w:rPr>
                <w:rStyle w:val="Lienhypertexte"/>
                <w:noProof/>
              </w:rPr>
              <w:t>Avance</w:t>
            </w:r>
            <w:r>
              <w:rPr>
                <w:noProof/>
                <w:webHidden/>
              </w:rPr>
              <w:tab/>
            </w:r>
            <w:r>
              <w:rPr>
                <w:noProof/>
                <w:webHidden/>
              </w:rPr>
              <w:fldChar w:fldCharType="begin"/>
            </w:r>
            <w:r>
              <w:rPr>
                <w:noProof/>
                <w:webHidden/>
              </w:rPr>
              <w:instrText xml:space="preserve"> PAGEREF _Toc239065576 \h </w:instrText>
            </w:r>
            <w:r>
              <w:rPr>
                <w:noProof/>
                <w:webHidden/>
              </w:rPr>
            </w:r>
            <w:r>
              <w:rPr>
                <w:noProof/>
                <w:webHidden/>
              </w:rPr>
              <w:fldChar w:fldCharType="separate"/>
            </w:r>
            <w:r>
              <w:rPr>
                <w:noProof/>
                <w:webHidden/>
              </w:rPr>
              <w:t>37</w:t>
            </w:r>
            <w:r>
              <w:rPr>
                <w:noProof/>
                <w:webHidden/>
              </w:rPr>
              <w:fldChar w:fldCharType="end"/>
            </w:r>
          </w:hyperlink>
        </w:p>
        <w:p w14:paraId="224D35C4" w14:textId="3A2935F4"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77" w:history="1">
            <w:r w:rsidRPr="001C0DB7">
              <w:rPr>
                <w:rStyle w:val="Lienhypertexte"/>
                <w:rFonts w:cs="Arial"/>
                <w:noProof/>
              </w:rPr>
              <w:t>12.1</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Avance versée au titulaire</w:t>
            </w:r>
            <w:r>
              <w:rPr>
                <w:noProof/>
                <w:webHidden/>
              </w:rPr>
              <w:tab/>
            </w:r>
            <w:r>
              <w:rPr>
                <w:noProof/>
                <w:webHidden/>
              </w:rPr>
              <w:fldChar w:fldCharType="begin"/>
            </w:r>
            <w:r>
              <w:rPr>
                <w:noProof/>
                <w:webHidden/>
              </w:rPr>
              <w:instrText xml:space="preserve"> PAGEREF _Toc239065577 \h </w:instrText>
            </w:r>
            <w:r>
              <w:rPr>
                <w:noProof/>
                <w:webHidden/>
              </w:rPr>
            </w:r>
            <w:r>
              <w:rPr>
                <w:noProof/>
                <w:webHidden/>
              </w:rPr>
              <w:fldChar w:fldCharType="separate"/>
            </w:r>
            <w:r>
              <w:rPr>
                <w:noProof/>
                <w:webHidden/>
              </w:rPr>
              <w:t>37</w:t>
            </w:r>
            <w:r>
              <w:rPr>
                <w:noProof/>
                <w:webHidden/>
              </w:rPr>
              <w:fldChar w:fldCharType="end"/>
            </w:r>
          </w:hyperlink>
        </w:p>
        <w:p w14:paraId="07147374" w14:textId="70116478"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78" w:history="1">
            <w:r w:rsidRPr="001C0DB7">
              <w:rPr>
                <w:rStyle w:val="Lienhypertexte"/>
                <w:rFonts w:cs="Arial"/>
                <w:noProof/>
              </w:rPr>
              <w:t>12.2</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Avance versée aux sous-traitants</w:t>
            </w:r>
            <w:r>
              <w:rPr>
                <w:noProof/>
                <w:webHidden/>
              </w:rPr>
              <w:tab/>
            </w:r>
            <w:r>
              <w:rPr>
                <w:noProof/>
                <w:webHidden/>
              </w:rPr>
              <w:fldChar w:fldCharType="begin"/>
            </w:r>
            <w:r>
              <w:rPr>
                <w:noProof/>
                <w:webHidden/>
              </w:rPr>
              <w:instrText xml:space="preserve"> PAGEREF _Toc239065578 \h </w:instrText>
            </w:r>
            <w:r>
              <w:rPr>
                <w:noProof/>
                <w:webHidden/>
              </w:rPr>
            </w:r>
            <w:r>
              <w:rPr>
                <w:noProof/>
                <w:webHidden/>
              </w:rPr>
              <w:fldChar w:fldCharType="separate"/>
            </w:r>
            <w:r>
              <w:rPr>
                <w:noProof/>
                <w:webHidden/>
              </w:rPr>
              <w:t>37</w:t>
            </w:r>
            <w:r>
              <w:rPr>
                <w:noProof/>
                <w:webHidden/>
              </w:rPr>
              <w:fldChar w:fldCharType="end"/>
            </w:r>
          </w:hyperlink>
        </w:p>
        <w:p w14:paraId="369DD50D" w14:textId="7E1EC2F4" w:rsidR="0038511F" w:rsidRDefault="0038511F">
          <w:pPr>
            <w:pStyle w:val="TM1"/>
            <w:tabs>
              <w:tab w:val="left" w:pos="1320"/>
            </w:tabs>
            <w:rPr>
              <w:rFonts w:asciiTheme="minorHAnsi" w:hAnsiTheme="minorHAnsi" w:cstheme="minorBidi"/>
              <w:noProof/>
              <w:kern w:val="2"/>
              <w:sz w:val="24"/>
              <w:szCs w:val="24"/>
              <w:lang w:eastAsia="fr-FR" w:bidi="ar-SA"/>
              <w14:ligatures w14:val="standardContextual"/>
            </w:rPr>
          </w:pPr>
          <w:hyperlink w:anchor="_Toc239065579" w:history="1">
            <w:r w:rsidRPr="001C0DB7">
              <w:rPr>
                <w:rStyle w:val="Lienhypertexte"/>
                <w:noProof/>
              </w:rPr>
              <w:t>Article 13</w:t>
            </w:r>
            <w:r>
              <w:rPr>
                <w:rFonts w:asciiTheme="minorHAnsi" w:hAnsiTheme="minorHAnsi" w:cstheme="minorBidi"/>
                <w:noProof/>
                <w:kern w:val="2"/>
                <w:sz w:val="24"/>
                <w:szCs w:val="24"/>
                <w:lang w:eastAsia="fr-FR" w:bidi="ar-SA"/>
                <w14:ligatures w14:val="standardContextual"/>
              </w:rPr>
              <w:tab/>
            </w:r>
            <w:r w:rsidRPr="001C0DB7">
              <w:rPr>
                <w:rStyle w:val="Lienhypertexte"/>
                <w:noProof/>
              </w:rPr>
              <w:t>Clauses de financement et de sûreté</w:t>
            </w:r>
            <w:r>
              <w:rPr>
                <w:noProof/>
                <w:webHidden/>
              </w:rPr>
              <w:tab/>
            </w:r>
            <w:r>
              <w:rPr>
                <w:noProof/>
                <w:webHidden/>
              </w:rPr>
              <w:fldChar w:fldCharType="begin"/>
            </w:r>
            <w:r>
              <w:rPr>
                <w:noProof/>
                <w:webHidden/>
              </w:rPr>
              <w:instrText xml:space="preserve"> PAGEREF _Toc239065579 \h </w:instrText>
            </w:r>
            <w:r>
              <w:rPr>
                <w:noProof/>
                <w:webHidden/>
              </w:rPr>
            </w:r>
            <w:r>
              <w:rPr>
                <w:noProof/>
                <w:webHidden/>
              </w:rPr>
              <w:fldChar w:fldCharType="separate"/>
            </w:r>
            <w:r>
              <w:rPr>
                <w:noProof/>
                <w:webHidden/>
              </w:rPr>
              <w:t>37</w:t>
            </w:r>
            <w:r>
              <w:rPr>
                <w:noProof/>
                <w:webHidden/>
              </w:rPr>
              <w:fldChar w:fldCharType="end"/>
            </w:r>
          </w:hyperlink>
        </w:p>
        <w:p w14:paraId="60031821" w14:textId="52E5DBA8"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80" w:history="1">
            <w:r w:rsidRPr="001C0DB7">
              <w:rPr>
                <w:rStyle w:val="Lienhypertexte"/>
                <w:rFonts w:cs="Arial"/>
                <w:noProof/>
              </w:rPr>
              <w:t>13.1</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Créance présentée en nantissement ou en cession</w:t>
            </w:r>
            <w:r>
              <w:rPr>
                <w:noProof/>
                <w:webHidden/>
              </w:rPr>
              <w:tab/>
            </w:r>
            <w:r>
              <w:rPr>
                <w:noProof/>
                <w:webHidden/>
              </w:rPr>
              <w:fldChar w:fldCharType="begin"/>
            </w:r>
            <w:r>
              <w:rPr>
                <w:noProof/>
                <w:webHidden/>
              </w:rPr>
              <w:instrText xml:space="preserve"> PAGEREF _Toc239065580 \h </w:instrText>
            </w:r>
            <w:r>
              <w:rPr>
                <w:noProof/>
                <w:webHidden/>
              </w:rPr>
            </w:r>
            <w:r>
              <w:rPr>
                <w:noProof/>
                <w:webHidden/>
              </w:rPr>
              <w:fldChar w:fldCharType="separate"/>
            </w:r>
            <w:r>
              <w:rPr>
                <w:noProof/>
                <w:webHidden/>
              </w:rPr>
              <w:t>37</w:t>
            </w:r>
            <w:r>
              <w:rPr>
                <w:noProof/>
                <w:webHidden/>
              </w:rPr>
              <w:fldChar w:fldCharType="end"/>
            </w:r>
          </w:hyperlink>
        </w:p>
        <w:p w14:paraId="71C1A3F8" w14:textId="4E3AB8F4"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81" w:history="1">
            <w:r w:rsidRPr="001C0DB7">
              <w:rPr>
                <w:rStyle w:val="Lienhypertexte"/>
                <w:rFonts w:cs="Arial"/>
                <w:noProof/>
              </w:rPr>
              <w:t>13.2</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Retenue de garantie</w:t>
            </w:r>
            <w:r>
              <w:rPr>
                <w:noProof/>
                <w:webHidden/>
              </w:rPr>
              <w:tab/>
            </w:r>
            <w:r>
              <w:rPr>
                <w:noProof/>
                <w:webHidden/>
              </w:rPr>
              <w:fldChar w:fldCharType="begin"/>
            </w:r>
            <w:r>
              <w:rPr>
                <w:noProof/>
                <w:webHidden/>
              </w:rPr>
              <w:instrText xml:space="preserve"> PAGEREF _Toc239065581 \h </w:instrText>
            </w:r>
            <w:r>
              <w:rPr>
                <w:noProof/>
                <w:webHidden/>
              </w:rPr>
            </w:r>
            <w:r>
              <w:rPr>
                <w:noProof/>
                <w:webHidden/>
              </w:rPr>
              <w:fldChar w:fldCharType="separate"/>
            </w:r>
            <w:r>
              <w:rPr>
                <w:noProof/>
                <w:webHidden/>
              </w:rPr>
              <w:t>38</w:t>
            </w:r>
            <w:r>
              <w:rPr>
                <w:noProof/>
                <w:webHidden/>
              </w:rPr>
              <w:fldChar w:fldCharType="end"/>
            </w:r>
          </w:hyperlink>
        </w:p>
        <w:p w14:paraId="2CBC5635" w14:textId="62845A8A" w:rsidR="0038511F" w:rsidRDefault="0038511F">
          <w:pPr>
            <w:pStyle w:val="TM1"/>
            <w:tabs>
              <w:tab w:val="left" w:pos="1320"/>
            </w:tabs>
            <w:rPr>
              <w:rFonts w:asciiTheme="minorHAnsi" w:hAnsiTheme="minorHAnsi" w:cstheme="minorBidi"/>
              <w:noProof/>
              <w:kern w:val="2"/>
              <w:sz w:val="24"/>
              <w:szCs w:val="24"/>
              <w:lang w:eastAsia="fr-FR" w:bidi="ar-SA"/>
              <w14:ligatures w14:val="standardContextual"/>
            </w:rPr>
          </w:pPr>
          <w:hyperlink w:anchor="_Toc239065582" w:history="1">
            <w:r w:rsidRPr="001C0DB7">
              <w:rPr>
                <w:rStyle w:val="Lienhypertexte"/>
                <w:noProof/>
              </w:rPr>
              <w:t>Article 14</w:t>
            </w:r>
            <w:r>
              <w:rPr>
                <w:rFonts w:asciiTheme="minorHAnsi" w:hAnsiTheme="minorHAnsi" w:cstheme="minorBidi"/>
                <w:noProof/>
                <w:kern w:val="2"/>
                <w:sz w:val="24"/>
                <w:szCs w:val="24"/>
                <w:lang w:eastAsia="fr-FR" w:bidi="ar-SA"/>
                <w14:ligatures w14:val="standardContextual"/>
              </w:rPr>
              <w:tab/>
            </w:r>
            <w:r w:rsidRPr="001C0DB7">
              <w:rPr>
                <w:rStyle w:val="Lienhypertexte"/>
                <w:noProof/>
              </w:rPr>
              <w:t>Confidentialité et cybersécurité</w:t>
            </w:r>
            <w:r>
              <w:rPr>
                <w:noProof/>
                <w:webHidden/>
              </w:rPr>
              <w:tab/>
            </w:r>
            <w:r>
              <w:rPr>
                <w:noProof/>
                <w:webHidden/>
              </w:rPr>
              <w:fldChar w:fldCharType="begin"/>
            </w:r>
            <w:r>
              <w:rPr>
                <w:noProof/>
                <w:webHidden/>
              </w:rPr>
              <w:instrText xml:space="preserve"> PAGEREF _Toc239065582 \h </w:instrText>
            </w:r>
            <w:r>
              <w:rPr>
                <w:noProof/>
                <w:webHidden/>
              </w:rPr>
            </w:r>
            <w:r>
              <w:rPr>
                <w:noProof/>
                <w:webHidden/>
              </w:rPr>
              <w:fldChar w:fldCharType="separate"/>
            </w:r>
            <w:r>
              <w:rPr>
                <w:noProof/>
                <w:webHidden/>
              </w:rPr>
              <w:t>38</w:t>
            </w:r>
            <w:r>
              <w:rPr>
                <w:noProof/>
                <w:webHidden/>
              </w:rPr>
              <w:fldChar w:fldCharType="end"/>
            </w:r>
          </w:hyperlink>
        </w:p>
        <w:p w14:paraId="5044057F" w14:textId="2A02B1E2" w:rsidR="0038511F" w:rsidRDefault="0038511F">
          <w:pPr>
            <w:pStyle w:val="TM1"/>
            <w:tabs>
              <w:tab w:val="left" w:pos="1320"/>
            </w:tabs>
            <w:rPr>
              <w:rFonts w:asciiTheme="minorHAnsi" w:hAnsiTheme="minorHAnsi" w:cstheme="minorBidi"/>
              <w:noProof/>
              <w:kern w:val="2"/>
              <w:sz w:val="24"/>
              <w:szCs w:val="24"/>
              <w:lang w:eastAsia="fr-FR" w:bidi="ar-SA"/>
              <w14:ligatures w14:val="standardContextual"/>
            </w:rPr>
          </w:pPr>
          <w:hyperlink w:anchor="_Toc239065583" w:history="1">
            <w:r w:rsidRPr="001C0DB7">
              <w:rPr>
                <w:rStyle w:val="Lienhypertexte"/>
                <w:noProof/>
              </w:rPr>
              <w:t>Article 15</w:t>
            </w:r>
            <w:r>
              <w:rPr>
                <w:rFonts w:asciiTheme="minorHAnsi" w:hAnsiTheme="minorHAnsi" w:cstheme="minorBidi"/>
                <w:noProof/>
                <w:kern w:val="2"/>
                <w:sz w:val="24"/>
                <w:szCs w:val="24"/>
                <w:lang w:eastAsia="fr-FR" w:bidi="ar-SA"/>
                <w14:ligatures w14:val="standardContextual"/>
              </w:rPr>
              <w:tab/>
            </w:r>
            <w:r w:rsidRPr="001C0DB7">
              <w:rPr>
                <w:rStyle w:val="Lienhypertexte"/>
                <w:noProof/>
              </w:rPr>
              <w:t>Connaissances antérieures et droits de propriété intellectuelle</w:t>
            </w:r>
            <w:r>
              <w:rPr>
                <w:noProof/>
                <w:webHidden/>
              </w:rPr>
              <w:tab/>
            </w:r>
            <w:r>
              <w:rPr>
                <w:noProof/>
                <w:webHidden/>
              </w:rPr>
              <w:fldChar w:fldCharType="begin"/>
            </w:r>
            <w:r>
              <w:rPr>
                <w:noProof/>
                <w:webHidden/>
              </w:rPr>
              <w:instrText xml:space="preserve"> PAGEREF _Toc239065583 \h </w:instrText>
            </w:r>
            <w:r>
              <w:rPr>
                <w:noProof/>
                <w:webHidden/>
              </w:rPr>
            </w:r>
            <w:r>
              <w:rPr>
                <w:noProof/>
                <w:webHidden/>
              </w:rPr>
              <w:fldChar w:fldCharType="separate"/>
            </w:r>
            <w:r>
              <w:rPr>
                <w:noProof/>
                <w:webHidden/>
              </w:rPr>
              <w:t>38</w:t>
            </w:r>
            <w:r>
              <w:rPr>
                <w:noProof/>
                <w:webHidden/>
              </w:rPr>
              <w:fldChar w:fldCharType="end"/>
            </w:r>
          </w:hyperlink>
        </w:p>
        <w:p w14:paraId="5C93B599" w14:textId="72681FDB"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84" w:history="1">
            <w:r w:rsidRPr="001C0DB7">
              <w:rPr>
                <w:rStyle w:val="Lienhypertexte"/>
                <w:rFonts w:cs="Arial"/>
                <w:noProof/>
              </w:rPr>
              <w:t>15.1</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Dispositions générales</w:t>
            </w:r>
            <w:r>
              <w:rPr>
                <w:noProof/>
                <w:webHidden/>
              </w:rPr>
              <w:tab/>
            </w:r>
            <w:r>
              <w:rPr>
                <w:noProof/>
                <w:webHidden/>
              </w:rPr>
              <w:fldChar w:fldCharType="begin"/>
            </w:r>
            <w:r>
              <w:rPr>
                <w:noProof/>
                <w:webHidden/>
              </w:rPr>
              <w:instrText xml:space="preserve"> PAGEREF _Toc239065584 \h </w:instrText>
            </w:r>
            <w:r>
              <w:rPr>
                <w:noProof/>
                <w:webHidden/>
              </w:rPr>
            </w:r>
            <w:r>
              <w:rPr>
                <w:noProof/>
                <w:webHidden/>
              </w:rPr>
              <w:fldChar w:fldCharType="separate"/>
            </w:r>
            <w:r>
              <w:rPr>
                <w:noProof/>
                <w:webHidden/>
              </w:rPr>
              <w:t>38</w:t>
            </w:r>
            <w:r>
              <w:rPr>
                <w:noProof/>
                <w:webHidden/>
              </w:rPr>
              <w:fldChar w:fldCharType="end"/>
            </w:r>
          </w:hyperlink>
        </w:p>
        <w:p w14:paraId="29AA8DF8" w14:textId="1C97C1A8"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85" w:history="1">
            <w:r w:rsidRPr="001C0DB7">
              <w:rPr>
                <w:rStyle w:val="Lienhypertexte"/>
                <w:rFonts w:eastAsia="Times New Roman"/>
                <w:noProof/>
              </w:rPr>
              <w:t>15.2</w:t>
            </w:r>
            <w:r>
              <w:rPr>
                <w:rFonts w:asciiTheme="minorHAnsi" w:hAnsiTheme="minorHAnsi" w:cstheme="minorBidi"/>
                <w:noProof/>
                <w:kern w:val="2"/>
                <w:sz w:val="24"/>
                <w:szCs w:val="24"/>
                <w:lang w:eastAsia="fr-FR" w:bidi="ar-SA"/>
                <w14:ligatures w14:val="standardContextual"/>
              </w:rPr>
              <w:tab/>
            </w:r>
            <w:r w:rsidRPr="001C0DB7">
              <w:rPr>
                <w:rStyle w:val="Lienhypertexte"/>
                <w:rFonts w:eastAsia="Times New Roman"/>
                <w:noProof/>
              </w:rPr>
              <w:t>Utilisation des connaissances antérieures</w:t>
            </w:r>
            <w:r>
              <w:rPr>
                <w:noProof/>
                <w:webHidden/>
              </w:rPr>
              <w:tab/>
            </w:r>
            <w:r>
              <w:rPr>
                <w:noProof/>
                <w:webHidden/>
              </w:rPr>
              <w:fldChar w:fldCharType="begin"/>
            </w:r>
            <w:r>
              <w:rPr>
                <w:noProof/>
                <w:webHidden/>
              </w:rPr>
              <w:instrText xml:space="preserve"> PAGEREF _Toc239065585 \h </w:instrText>
            </w:r>
            <w:r>
              <w:rPr>
                <w:noProof/>
                <w:webHidden/>
              </w:rPr>
            </w:r>
            <w:r>
              <w:rPr>
                <w:noProof/>
                <w:webHidden/>
              </w:rPr>
              <w:fldChar w:fldCharType="separate"/>
            </w:r>
            <w:r>
              <w:rPr>
                <w:noProof/>
                <w:webHidden/>
              </w:rPr>
              <w:t>39</w:t>
            </w:r>
            <w:r>
              <w:rPr>
                <w:noProof/>
                <w:webHidden/>
              </w:rPr>
              <w:fldChar w:fldCharType="end"/>
            </w:r>
          </w:hyperlink>
        </w:p>
        <w:p w14:paraId="0F151F57" w14:textId="153BB994" w:rsidR="0038511F" w:rsidRDefault="0038511F">
          <w:pPr>
            <w:pStyle w:val="TM3"/>
            <w:tabs>
              <w:tab w:val="left" w:pos="1320"/>
              <w:tab w:val="right" w:leader="dot" w:pos="9968"/>
            </w:tabs>
            <w:rPr>
              <w:rFonts w:asciiTheme="minorHAnsi" w:hAnsiTheme="minorHAnsi" w:cstheme="minorBidi"/>
              <w:noProof/>
              <w:kern w:val="2"/>
              <w:sz w:val="24"/>
              <w:szCs w:val="24"/>
              <w:lang w:eastAsia="fr-FR" w:bidi="ar-SA"/>
              <w14:ligatures w14:val="standardContextual"/>
            </w:rPr>
          </w:pPr>
          <w:hyperlink w:anchor="_Toc239065586" w:history="1">
            <w:r w:rsidRPr="001C0DB7">
              <w:rPr>
                <w:rStyle w:val="Lienhypertexte"/>
                <w:rFonts w:eastAsiaTheme="minorHAnsi"/>
                <w:noProof/>
              </w:rPr>
              <w:t>15.2.1</w:t>
            </w:r>
            <w:r>
              <w:rPr>
                <w:rFonts w:asciiTheme="minorHAnsi" w:hAnsiTheme="minorHAnsi" w:cstheme="minorBidi"/>
                <w:noProof/>
                <w:kern w:val="2"/>
                <w:sz w:val="24"/>
                <w:szCs w:val="24"/>
                <w:lang w:eastAsia="fr-FR" w:bidi="ar-SA"/>
                <w14:ligatures w14:val="standardContextual"/>
              </w:rPr>
              <w:tab/>
            </w:r>
            <w:r w:rsidRPr="001C0DB7">
              <w:rPr>
                <w:rStyle w:val="Lienhypertexte"/>
                <w:noProof/>
              </w:rPr>
              <w:t>Définition des connaissances antérieures</w:t>
            </w:r>
            <w:r>
              <w:rPr>
                <w:noProof/>
                <w:webHidden/>
              </w:rPr>
              <w:tab/>
            </w:r>
            <w:r>
              <w:rPr>
                <w:noProof/>
                <w:webHidden/>
              </w:rPr>
              <w:fldChar w:fldCharType="begin"/>
            </w:r>
            <w:r>
              <w:rPr>
                <w:noProof/>
                <w:webHidden/>
              </w:rPr>
              <w:instrText xml:space="preserve"> PAGEREF _Toc239065586 \h </w:instrText>
            </w:r>
            <w:r>
              <w:rPr>
                <w:noProof/>
                <w:webHidden/>
              </w:rPr>
            </w:r>
            <w:r>
              <w:rPr>
                <w:noProof/>
                <w:webHidden/>
              </w:rPr>
              <w:fldChar w:fldCharType="separate"/>
            </w:r>
            <w:r>
              <w:rPr>
                <w:noProof/>
                <w:webHidden/>
              </w:rPr>
              <w:t>39</w:t>
            </w:r>
            <w:r>
              <w:rPr>
                <w:noProof/>
                <w:webHidden/>
              </w:rPr>
              <w:fldChar w:fldCharType="end"/>
            </w:r>
          </w:hyperlink>
        </w:p>
        <w:p w14:paraId="38600195" w14:textId="714A5B8B" w:rsidR="0038511F" w:rsidRDefault="0038511F">
          <w:pPr>
            <w:pStyle w:val="TM3"/>
            <w:tabs>
              <w:tab w:val="left" w:pos="1320"/>
              <w:tab w:val="right" w:leader="dot" w:pos="9968"/>
            </w:tabs>
            <w:rPr>
              <w:rFonts w:asciiTheme="minorHAnsi" w:hAnsiTheme="minorHAnsi" w:cstheme="minorBidi"/>
              <w:noProof/>
              <w:kern w:val="2"/>
              <w:sz w:val="24"/>
              <w:szCs w:val="24"/>
              <w:lang w:eastAsia="fr-FR" w:bidi="ar-SA"/>
              <w14:ligatures w14:val="standardContextual"/>
            </w:rPr>
          </w:pPr>
          <w:hyperlink w:anchor="_Toc239065587" w:history="1">
            <w:r w:rsidRPr="001C0DB7">
              <w:rPr>
                <w:rStyle w:val="Lienhypertexte"/>
                <w:noProof/>
              </w:rPr>
              <w:t>15.2.2</w:t>
            </w:r>
            <w:r>
              <w:rPr>
                <w:rFonts w:asciiTheme="minorHAnsi" w:hAnsiTheme="minorHAnsi" w:cstheme="minorBidi"/>
                <w:noProof/>
                <w:kern w:val="2"/>
                <w:sz w:val="24"/>
                <w:szCs w:val="24"/>
                <w:lang w:eastAsia="fr-FR" w:bidi="ar-SA"/>
                <w14:ligatures w14:val="standardContextual"/>
              </w:rPr>
              <w:tab/>
            </w:r>
            <w:r w:rsidRPr="001C0DB7">
              <w:rPr>
                <w:rStyle w:val="Lienhypertexte"/>
                <w:noProof/>
              </w:rPr>
              <w:t>Régime des droits de propriété intellectuelle relatif aux connaissances antérieures</w:t>
            </w:r>
            <w:r>
              <w:rPr>
                <w:noProof/>
                <w:webHidden/>
              </w:rPr>
              <w:tab/>
            </w:r>
            <w:r>
              <w:rPr>
                <w:noProof/>
                <w:webHidden/>
              </w:rPr>
              <w:fldChar w:fldCharType="begin"/>
            </w:r>
            <w:r>
              <w:rPr>
                <w:noProof/>
                <w:webHidden/>
              </w:rPr>
              <w:instrText xml:space="preserve"> PAGEREF _Toc239065587 \h </w:instrText>
            </w:r>
            <w:r>
              <w:rPr>
                <w:noProof/>
                <w:webHidden/>
              </w:rPr>
            </w:r>
            <w:r>
              <w:rPr>
                <w:noProof/>
                <w:webHidden/>
              </w:rPr>
              <w:fldChar w:fldCharType="separate"/>
            </w:r>
            <w:r>
              <w:rPr>
                <w:noProof/>
                <w:webHidden/>
              </w:rPr>
              <w:t>39</w:t>
            </w:r>
            <w:r>
              <w:rPr>
                <w:noProof/>
                <w:webHidden/>
              </w:rPr>
              <w:fldChar w:fldCharType="end"/>
            </w:r>
          </w:hyperlink>
        </w:p>
        <w:p w14:paraId="562974B7" w14:textId="36C55B04"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88" w:history="1">
            <w:r w:rsidRPr="001C0DB7">
              <w:rPr>
                <w:rStyle w:val="Lienhypertexte"/>
                <w:rFonts w:eastAsia="Times New Roman"/>
                <w:noProof/>
              </w:rPr>
              <w:t>15.3</w:t>
            </w:r>
            <w:r>
              <w:rPr>
                <w:rFonts w:asciiTheme="minorHAnsi" w:hAnsiTheme="minorHAnsi" w:cstheme="minorBidi"/>
                <w:noProof/>
                <w:kern w:val="2"/>
                <w:sz w:val="24"/>
                <w:szCs w:val="24"/>
                <w:lang w:eastAsia="fr-FR" w:bidi="ar-SA"/>
                <w14:ligatures w14:val="standardContextual"/>
              </w:rPr>
              <w:tab/>
            </w:r>
            <w:r w:rsidRPr="001C0DB7">
              <w:rPr>
                <w:rStyle w:val="Lienhypertexte"/>
                <w:rFonts w:eastAsia="Times New Roman"/>
                <w:noProof/>
              </w:rPr>
              <w:t>Utilisation des résultats</w:t>
            </w:r>
            <w:r>
              <w:rPr>
                <w:noProof/>
                <w:webHidden/>
              </w:rPr>
              <w:tab/>
            </w:r>
            <w:r>
              <w:rPr>
                <w:noProof/>
                <w:webHidden/>
              </w:rPr>
              <w:fldChar w:fldCharType="begin"/>
            </w:r>
            <w:r>
              <w:rPr>
                <w:noProof/>
                <w:webHidden/>
              </w:rPr>
              <w:instrText xml:space="preserve"> PAGEREF _Toc239065588 \h </w:instrText>
            </w:r>
            <w:r>
              <w:rPr>
                <w:noProof/>
                <w:webHidden/>
              </w:rPr>
            </w:r>
            <w:r>
              <w:rPr>
                <w:noProof/>
                <w:webHidden/>
              </w:rPr>
              <w:fldChar w:fldCharType="separate"/>
            </w:r>
            <w:r>
              <w:rPr>
                <w:noProof/>
                <w:webHidden/>
              </w:rPr>
              <w:t>39</w:t>
            </w:r>
            <w:r>
              <w:rPr>
                <w:noProof/>
                <w:webHidden/>
              </w:rPr>
              <w:fldChar w:fldCharType="end"/>
            </w:r>
          </w:hyperlink>
        </w:p>
        <w:p w14:paraId="0F6F642E" w14:textId="0991D904" w:rsidR="0038511F" w:rsidRDefault="0038511F">
          <w:pPr>
            <w:pStyle w:val="TM3"/>
            <w:tabs>
              <w:tab w:val="left" w:pos="1320"/>
              <w:tab w:val="right" w:leader="dot" w:pos="9968"/>
            </w:tabs>
            <w:rPr>
              <w:rFonts w:asciiTheme="minorHAnsi" w:hAnsiTheme="minorHAnsi" w:cstheme="minorBidi"/>
              <w:noProof/>
              <w:kern w:val="2"/>
              <w:sz w:val="24"/>
              <w:szCs w:val="24"/>
              <w:lang w:eastAsia="fr-FR" w:bidi="ar-SA"/>
              <w14:ligatures w14:val="standardContextual"/>
            </w:rPr>
          </w:pPr>
          <w:hyperlink w:anchor="_Toc239065589" w:history="1">
            <w:r w:rsidRPr="001C0DB7">
              <w:rPr>
                <w:rStyle w:val="Lienhypertexte"/>
                <w:rFonts w:eastAsiaTheme="minorHAnsi"/>
                <w:noProof/>
              </w:rPr>
              <w:t>15.3.1</w:t>
            </w:r>
            <w:r>
              <w:rPr>
                <w:rFonts w:asciiTheme="minorHAnsi" w:hAnsiTheme="minorHAnsi" w:cstheme="minorBidi"/>
                <w:noProof/>
                <w:kern w:val="2"/>
                <w:sz w:val="24"/>
                <w:szCs w:val="24"/>
                <w:lang w:eastAsia="fr-FR" w:bidi="ar-SA"/>
                <w14:ligatures w14:val="standardContextual"/>
              </w:rPr>
              <w:tab/>
            </w:r>
            <w:r w:rsidRPr="001C0DB7">
              <w:rPr>
                <w:rStyle w:val="Lienhypertexte"/>
                <w:noProof/>
              </w:rPr>
              <w:t>Définition des résultats</w:t>
            </w:r>
            <w:r>
              <w:rPr>
                <w:noProof/>
                <w:webHidden/>
              </w:rPr>
              <w:tab/>
            </w:r>
            <w:r>
              <w:rPr>
                <w:noProof/>
                <w:webHidden/>
              </w:rPr>
              <w:fldChar w:fldCharType="begin"/>
            </w:r>
            <w:r>
              <w:rPr>
                <w:noProof/>
                <w:webHidden/>
              </w:rPr>
              <w:instrText xml:space="preserve"> PAGEREF _Toc239065589 \h </w:instrText>
            </w:r>
            <w:r>
              <w:rPr>
                <w:noProof/>
                <w:webHidden/>
              </w:rPr>
            </w:r>
            <w:r>
              <w:rPr>
                <w:noProof/>
                <w:webHidden/>
              </w:rPr>
              <w:fldChar w:fldCharType="separate"/>
            </w:r>
            <w:r>
              <w:rPr>
                <w:noProof/>
                <w:webHidden/>
              </w:rPr>
              <w:t>39</w:t>
            </w:r>
            <w:r>
              <w:rPr>
                <w:noProof/>
                <w:webHidden/>
              </w:rPr>
              <w:fldChar w:fldCharType="end"/>
            </w:r>
          </w:hyperlink>
        </w:p>
        <w:p w14:paraId="3F62E811" w14:textId="7EBAE800" w:rsidR="0038511F" w:rsidRDefault="0038511F">
          <w:pPr>
            <w:pStyle w:val="TM3"/>
            <w:tabs>
              <w:tab w:val="left" w:pos="1320"/>
              <w:tab w:val="right" w:leader="dot" w:pos="9968"/>
            </w:tabs>
            <w:rPr>
              <w:rFonts w:asciiTheme="minorHAnsi" w:hAnsiTheme="minorHAnsi" w:cstheme="minorBidi"/>
              <w:noProof/>
              <w:kern w:val="2"/>
              <w:sz w:val="24"/>
              <w:szCs w:val="24"/>
              <w:lang w:eastAsia="fr-FR" w:bidi="ar-SA"/>
              <w14:ligatures w14:val="standardContextual"/>
            </w:rPr>
          </w:pPr>
          <w:hyperlink w:anchor="_Toc239065590" w:history="1">
            <w:r w:rsidRPr="001C0DB7">
              <w:rPr>
                <w:rStyle w:val="Lienhypertexte"/>
                <w:noProof/>
              </w:rPr>
              <w:t>15.3.2</w:t>
            </w:r>
            <w:r>
              <w:rPr>
                <w:rFonts w:asciiTheme="minorHAnsi" w:hAnsiTheme="minorHAnsi" w:cstheme="minorBidi"/>
                <w:noProof/>
                <w:kern w:val="2"/>
                <w:sz w:val="24"/>
                <w:szCs w:val="24"/>
                <w:lang w:eastAsia="fr-FR" w:bidi="ar-SA"/>
                <w14:ligatures w14:val="standardContextual"/>
              </w:rPr>
              <w:tab/>
            </w:r>
            <w:r w:rsidRPr="001C0DB7">
              <w:rPr>
                <w:rStyle w:val="Lienhypertexte"/>
                <w:noProof/>
              </w:rPr>
              <w:t>Régime d’utilisation des résultats</w:t>
            </w:r>
            <w:r>
              <w:rPr>
                <w:noProof/>
                <w:webHidden/>
              </w:rPr>
              <w:tab/>
            </w:r>
            <w:r>
              <w:rPr>
                <w:noProof/>
                <w:webHidden/>
              </w:rPr>
              <w:fldChar w:fldCharType="begin"/>
            </w:r>
            <w:r>
              <w:rPr>
                <w:noProof/>
                <w:webHidden/>
              </w:rPr>
              <w:instrText xml:space="preserve"> PAGEREF _Toc239065590 \h </w:instrText>
            </w:r>
            <w:r>
              <w:rPr>
                <w:noProof/>
                <w:webHidden/>
              </w:rPr>
            </w:r>
            <w:r>
              <w:rPr>
                <w:noProof/>
                <w:webHidden/>
              </w:rPr>
              <w:fldChar w:fldCharType="separate"/>
            </w:r>
            <w:r>
              <w:rPr>
                <w:noProof/>
                <w:webHidden/>
              </w:rPr>
              <w:t>39</w:t>
            </w:r>
            <w:r>
              <w:rPr>
                <w:noProof/>
                <w:webHidden/>
              </w:rPr>
              <w:fldChar w:fldCharType="end"/>
            </w:r>
          </w:hyperlink>
        </w:p>
        <w:p w14:paraId="506DA639" w14:textId="74CCCE14" w:rsidR="0038511F" w:rsidRDefault="0038511F">
          <w:pPr>
            <w:pStyle w:val="TM3"/>
            <w:tabs>
              <w:tab w:val="left" w:pos="1320"/>
              <w:tab w:val="right" w:leader="dot" w:pos="9968"/>
            </w:tabs>
            <w:rPr>
              <w:rFonts w:asciiTheme="minorHAnsi" w:hAnsiTheme="minorHAnsi" w:cstheme="minorBidi"/>
              <w:noProof/>
              <w:kern w:val="2"/>
              <w:sz w:val="24"/>
              <w:szCs w:val="24"/>
              <w:lang w:eastAsia="fr-FR" w:bidi="ar-SA"/>
              <w14:ligatures w14:val="standardContextual"/>
            </w:rPr>
          </w:pPr>
          <w:hyperlink w:anchor="_Toc239065591" w:history="1">
            <w:r w:rsidRPr="001C0DB7">
              <w:rPr>
                <w:rStyle w:val="Lienhypertexte"/>
                <w:noProof/>
              </w:rPr>
              <w:t>15.3.3</w:t>
            </w:r>
            <w:r>
              <w:rPr>
                <w:rFonts w:asciiTheme="minorHAnsi" w:hAnsiTheme="minorHAnsi" w:cstheme="minorBidi"/>
                <w:noProof/>
                <w:kern w:val="2"/>
                <w:sz w:val="24"/>
                <w:szCs w:val="24"/>
                <w:lang w:eastAsia="fr-FR" w:bidi="ar-SA"/>
                <w14:ligatures w14:val="standardContextual"/>
              </w:rPr>
              <w:tab/>
            </w:r>
            <w:r w:rsidRPr="001C0DB7">
              <w:rPr>
                <w:rStyle w:val="Lienhypertexte"/>
                <w:noProof/>
              </w:rPr>
              <w:t>Droits objets de la cession</w:t>
            </w:r>
            <w:r>
              <w:rPr>
                <w:noProof/>
                <w:webHidden/>
              </w:rPr>
              <w:tab/>
            </w:r>
            <w:r>
              <w:rPr>
                <w:noProof/>
                <w:webHidden/>
              </w:rPr>
              <w:fldChar w:fldCharType="begin"/>
            </w:r>
            <w:r>
              <w:rPr>
                <w:noProof/>
                <w:webHidden/>
              </w:rPr>
              <w:instrText xml:space="preserve"> PAGEREF _Toc239065591 \h </w:instrText>
            </w:r>
            <w:r>
              <w:rPr>
                <w:noProof/>
                <w:webHidden/>
              </w:rPr>
            </w:r>
            <w:r>
              <w:rPr>
                <w:noProof/>
                <w:webHidden/>
              </w:rPr>
              <w:fldChar w:fldCharType="separate"/>
            </w:r>
            <w:r>
              <w:rPr>
                <w:noProof/>
                <w:webHidden/>
              </w:rPr>
              <w:t>40</w:t>
            </w:r>
            <w:r>
              <w:rPr>
                <w:noProof/>
                <w:webHidden/>
              </w:rPr>
              <w:fldChar w:fldCharType="end"/>
            </w:r>
          </w:hyperlink>
        </w:p>
        <w:p w14:paraId="198EAE94" w14:textId="6819EC07" w:rsidR="0038511F" w:rsidRDefault="0038511F">
          <w:pPr>
            <w:pStyle w:val="TM3"/>
            <w:tabs>
              <w:tab w:val="left" w:pos="1320"/>
              <w:tab w:val="right" w:leader="dot" w:pos="9968"/>
            </w:tabs>
            <w:rPr>
              <w:rFonts w:asciiTheme="minorHAnsi" w:hAnsiTheme="minorHAnsi" w:cstheme="minorBidi"/>
              <w:noProof/>
              <w:kern w:val="2"/>
              <w:sz w:val="24"/>
              <w:szCs w:val="24"/>
              <w:lang w:eastAsia="fr-FR" w:bidi="ar-SA"/>
              <w14:ligatures w14:val="standardContextual"/>
            </w:rPr>
          </w:pPr>
          <w:hyperlink w:anchor="_Toc239065592" w:history="1">
            <w:r w:rsidRPr="001C0DB7">
              <w:rPr>
                <w:rStyle w:val="Lienhypertexte"/>
                <w:noProof/>
              </w:rPr>
              <w:t>15.3.4</w:t>
            </w:r>
            <w:r>
              <w:rPr>
                <w:rFonts w:asciiTheme="minorHAnsi" w:hAnsiTheme="minorHAnsi" w:cstheme="minorBidi"/>
                <w:noProof/>
                <w:kern w:val="2"/>
                <w:sz w:val="24"/>
                <w:szCs w:val="24"/>
                <w:lang w:eastAsia="fr-FR" w:bidi="ar-SA"/>
                <w14:ligatures w14:val="standardContextual"/>
              </w:rPr>
              <w:tab/>
            </w:r>
            <w:r w:rsidRPr="001C0DB7">
              <w:rPr>
                <w:rStyle w:val="Lienhypertexte"/>
                <w:noProof/>
              </w:rPr>
              <w:t>Obligation de confidentialité</w:t>
            </w:r>
            <w:r>
              <w:rPr>
                <w:noProof/>
                <w:webHidden/>
              </w:rPr>
              <w:tab/>
            </w:r>
            <w:r>
              <w:rPr>
                <w:noProof/>
                <w:webHidden/>
              </w:rPr>
              <w:fldChar w:fldCharType="begin"/>
            </w:r>
            <w:r>
              <w:rPr>
                <w:noProof/>
                <w:webHidden/>
              </w:rPr>
              <w:instrText xml:space="preserve"> PAGEREF _Toc239065592 \h </w:instrText>
            </w:r>
            <w:r>
              <w:rPr>
                <w:noProof/>
                <w:webHidden/>
              </w:rPr>
            </w:r>
            <w:r>
              <w:rPr>
                <w:noProof/>
                <w:webHidden/>
              </w:rPr>
              <w:fldChar w:fldCharType="separate"/>
            </w:r>
            <w:r>
              <w:rPr>
                <w:noProof/>
                <w:webHidden/>
              </w:rPr>
              <w:t>41</w:t>
            </w:r>
            <w:r>
              <w:rPr>
                <w:noProof/>
                <w:webHidden/>
              </w:rPr>
              <w:fldChar w:fldCharType="end"/>
            </w:r>
          </w:hyperlink>
        </w:p>
        <w:p w14:paraId="11CC1D63" w14:textId="785D1C29"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93" w:history="1">
            <w:r w:rsidRPr="001C0DB7">
              <w:rPr>
                <w:rStyle w:val="Lienhypertexte"/>
                <w:rFonts w:eastAsia="Times New Roman"/>
                <w:noProof/>
              </w:rPr>
              <w:t>15.4</w:t>
            </w:r>
            <w:r>
              <w:rPr>
                <w:rFonts w:asciiTheme="minorHAnsi" w:hAnsiTheme="minorHAnsi" w:cstheme="minorBidi"/>
                <w:noProof/>
                <w:kern w:val="2"/>
                <w:sz w:val="24"/>
                <w:szCs w:val="24"/>
                <w:lang w:eastAsia="fr-FR" w:bidi="ar-SA"/>
                <w14:ligatures w14:val="standardContextual"/>
              </w:rPr>
              <w:tab/>
            </w:r>
            <w:r w:rsidRPr="001C0DB7">
              <w:rPr>
                <w:rStyle w:val="Lienhypertexte"/>
                <w:rFonts w:eastAsia="Times New Roman"/>
                <w:noProof/>
              </w:rPr>
              <w:t>Exploitation commerciale des résultats</w:t>
            </w:r>
            <w:r>
              <w:rPr>
                <w:noProof/>
                <w:webHidden/>
              </w:rPr>
              <w:tab/>
            </w:r>
            <w:r>
              <w:rPr>
                <w:noProof/>
                <w:webHidden/>
              </w:rPr>
              <w:fldChar w:fldCharType="begin"/>
            </w:r>
            <w:r>
              <w:rPr>
                <w:noProof/>
                <w:webHidden/>
              </w:rPr>
              <w:instrText xml:space="preserve"> PAGEREF _Toc239065593 \h </w:instrText>
            </w:r>
            <w:r>
              <w:rPr>
                <w:noProof/>
                <w:webHidden/>
              </w:rPr>
            </w:r>
            <w:r>
              <w:rPr>
                <w:noProof/>
                <w:webHidden/>
              </w:rPr>
              <w:fldChar w:fldCharType="separate"/>
            </w:r>
            <w:r>
              <w:rPr>
                <w:noProof/>
                <w:webHidden/>
              </w:rPr>
              <w:t>42</w:t>
            </w:r>
            <w:r>
              <w:rPr>
                <w:noProof/>
                <w:webHidden/>
              </w:rPr>
              <w:fldChar w:fldCharType="end"/>
            </w:r>
          </w:hyperlink>
        </w:p>
        <w:p w14:paraId="5E902C97" w14:textId="68CBDA89" w:rsidR="0038511F" w:rsidRDefault="0038511F">
          <w:pPr>
            <w:pStyle w:val="TM1"/>
            <w:tabs>
              <w:tab w:val="left" w:pos="1320"/>
            </w:tabs>
            <w:rPr>
              <w:rFonts w:asciiTheme="minorHAnsi" w:hAnsiTheme="minorHAnsi" w:cstheme="minorBidi"/>
              <w:noProof/>
              <w:kern w:val="2"/>
              <w:sz w:val="24"/>
              <w:szCs w:val="24"/>
              <w:lang w:eastAsia="fr-FR" w:bidi="ar-SA"/>
              <w14:ligatures w14:val="standardContextual"/>
            </w:rPr>
          </w:pPr>
          <w:hyperlink w:anchor="_Toc239065594" w:history="1">
            <w:r w:rsidRPr="001C0DB7">
              <w:rPr>
                <w:rStyle w:val="Lienhypertexte"/>
                <w:noProof/>
              </w:rPr>
              <w:t>Article 16</w:t>
            </w:r>
            <w:r>
              <w:rPr>
                <w:rFonts w:asciiTheme="minorHAnsi" w:hAnsiTheme="minorHAnsi" w:cstheme="minorBidi"/>
                <w:noProof/>
                <w:kern w:val="2"/>
                <w:sz w:val="24"/>
                <w:szCs w:val="24"/>
                <w:lang w:eastAsia="fr-FR" w:bidi="ar-SA"/>
                <w14:ligatures w14:val="standardContextual"/>
              </w:rPr>
              <w:tab/>
            </w:r>
            <w:r w:rsidRPr="001C0DB7">
              <w:rPr>
                <w:rStyle w:val="Lienhypertexte"/>
                <w:noProof/>
              </w:rPr>
              <w:t>Achèvement de la mission</w:t>
            </w:r>
            <w:r>
              <w:rPr>
                <w:noProof/>
                <w:webHidden/>
              </w:rPr>
              <w:tab/>
            </w:r>
            <w:r>
              <w:rPr>
                <w:noProof/>
                <w:webHidden/>
              </w:rPr>
              <w:fldChar w:fldCharType="begin"/>
            </w:r>
            <w:r>
              <w:rPr>
                <w:noProof/>
                <w:webHidden/>
              </w:rPr>
              <w:instrText xml:space="preserve"> PAGEREF _Toc239065594 \h </w:instrText>
            </w:r>
            <w:r>
              <w:rPr>
                <w:noProof/>
                <w:webHidden/>
              </w:rPr>
            </w:r>
            <w:r>
              <w:rPr>
                <w:noProof/>
                <w:webHidden/>
              </w:rPr>
              <w:fldChar w:fldCharType="separate"/>
            </w:r>
            <w:r>
              <w:rPr>
                <w:noProof/>
                <w:webHidden/>
              </w:rPr>
              <w:t>42</w:t>
            </w:r>
            <w:r>
              <w:rPr>
                <w:noProof/>
                <w:webHidden/>
              </w:rPr>
              <w:fldChar w:fldCharType="end"/>
            </w:r>
          </w:hyperlink>
        </w:p>
        <w:p w14:paraId="5C0B7D96" w14:textId="5E8435F7" w:rsidR="0038511F" w:rsidRDefault="0038511F">
          <w:pPr>
            <w:pStyle w:val="TM1"/>
            <w:tabs>
              <w:tab w:val="left" w:pos="1320"/>
            </w:tabs>
            <w:rPr>
              <w:rFonts w:asciiTheme="minorHAnsi" w:hAnsiTheme="minorHAnsi" w:cstheme="minorBidi"/>
              <w:noProof/>
              <w:kern w:val="2"/>
              <w:sz w:val="24"/>
              <w:szCs w:val="24"/>
              <w:lang w:eastAsia="fr-FR" w:bidi="ar-SA"/>
              <w14:ligatures w14:val="standardContextual"/>
            </w:rPr>
          </w:pPr>
          <w:hyperlink w:anchor="_Toc239065595" w:history="1">
            <w:r w:rsidRPr="001C0DB7">
              <w:rPr>
                <w:rStyle w:val="Lienhypertexte"/>
                <w:noProof/>
              </w:rPr>
              <w:t>Article 17</w:t>
            </w:r>
            <w:r>
              <w:rPr>
                <w:rFonts w:asciiTheme="minorHAnsi" w:hAnsiTheme="minorHAnsi" w:cstheme="minorBidi"/>
                <w:noProof/>
                <w:kern w:val="2"/>
                <w:sz w:val="24"/>
                <w:szCs w:val="24"/>
                <w:lang w:eastAsia="fr-FR" w:bidi="ar-SA"/>
                <w14:ligatures w14:val="standardContextual"/>
              </w:rPr>
              <w:tab/>
            </w:r>
            <w:r w:rsidRPr="001C0DB7">
              <w:rPr>
                <w:rStyle w:val="Lienhypertexte"/>
                <w:noProof/>
              </w:rPr>
              <w:t>Résiliation de la mission de maîtrise d’œuvre</w:t>
            </w:r>
            <w:r>
              <w:rPr>
                <w:noProof/>
                <w:webHidden/>
              </w:rPr>
              <w:tab/>
            </w:r>
            <w:r>
              <w:rPr>
                <w:noProof/>
                <w:webHidden/>
              </w:rPr>
              <w:fldChar w:fldCharType="begin"/>
            </w:r>
            <w:r>
              <w:rPr>
                <w:noProof/>
                <w:webHidden/>
              </w:rPr>
              <w:instrText xml:space="preserve"> PAGEREF _Toc239065595 \h </w:instrText>
            </w:r>
            <w:r>
              <w:rPr>
                <w:noProof/>
                <w:webHidden/>
              </w:rPr>
            </w:r>
            <w:r>
              <w:rPr>
                <w:noProof/>
                <w:webHidden/>
              </w:rPr>
              <w:fldChar w:fldCharType="separate"/>
            </w:r>
            <w:r>
              <w:rPr>
                <w:noProof/>
                <w:webHidden/>
              </w:rPr>
              <w:t>42</w:t>
            </w:r>
            <w:r>
              <w:rPr>
                <w:noProof/>
                <w:webHidden/>
              </w:rPr>
              <w:fldChar w:fldCharType="end"/>
            </w:r>
          </w:hyperlink>
        </w:p>
        <w:p w14:paraId="3FDDD070" w14:textId="3F1F1729"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96" w:history="1">
            <w:r w:rsidRPr="001C0DB7">
              <w:rPr>
                <w:rStyle w:val="Lienhypertexte"/>
                <w:rFonts w:cs="Arial"/>
                <w:noProof/>
              </w:rPr>
              <w:t>17.1</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Résiliation pour motif d’intérêt général</w:t>
            </w:r>
            <w:r>
              <w:rPr>
                <w:noProof/>
                <w:webHidden/>
              </w:rPr>
              <w:tab/>
            </w:r>
            <w:r>
              <w:rPr>
                <w:noProof/>
                <w:webHidden/>
              </w:rPr>
              <w:fldChar w:fldCharType="begin"/>
            </w:r>
            <w:r>
              <w:rPr>
                <w:noProof/>
                <w:webHidden/>
              </w:rPr>
              <w:instrText xml:space="preserve"> PAGEREF _Toc239065596 \h </w:instrText>
            </w:r>
            <w:r>
              <w:rPr>
                <w:noProof/>
                <w:webHidden/>
              </w:rPr>
            </w:r>
            <w:r>
              <w:rPr>
                <w:noProof/>
                <w:webHidden/>
              </w:rPr>
              <w:fldChar w:fldCharType="separate"/>
            </w:r>
            <w:r>
              <w:rPr>
                <w:noProof/>
                <w:webHidden/>
              </w:rPr>
              <w:t>42</w:t>
            </w:r>
            <w:r>
              <w:rPr>
                <w:noProof/>
                <w:webHidden/>
              </w:rPr>
              <w:fldChar w:fldCharType="end"/>
            </w:r>
          </w:hyperlink>
        </w:p>
        <w:p w14:paraId="3B923693" w14:textId="6D6CA6E2"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97" w:history="1">
            <w:r w:rsidRPr="001C0DB7">
              <w:rPr>
                <w:rStyle w:val="Lienhypertexte"/>
                <w:noProof/>
              </w:rPr>
              <w:t>17.2</w:t>
            </w:r>
            <w:r>
              <w:rPr>
                <w:rFonts w:asciiTheme="minorHAnsi" w:hAnsiTheme="minorHAnsi" w:cstheme="minorBidi"/>
                <w:noProof/>
                <w:kern w:val="2"/>
                <w:sz w:val="24"/>
                <w:szCs w:val="24"/>
                <w:lang w:eastAsia="fr-FR" w:bidi="ar-SA"/>
                <w14:ligatures w14:val="standardContextual"/>
              </w:rPr>
              <w:tab/>
            </w:r>
            <w:r w:rsidRPr="001C0DB7">
              <w:rPr>
                <w:rStyle w:val="Lienhypertexte"/>
                <w:noProof/>
              </w:rPr>
              <w:t>Résiliation pour cause de changement d’affectation ou de départ à la retraite de l’architecte en chef des monuments historiques</w:t>
            </w:r>
            <w:r>
              <w:rPr>
                <w:noProof/>
                <w:webHidden/>
              </w:rPr>
              <w:tab/>
            </w:r>
            <w:r>
              <w:rPr>
                <w:noProof/>
                <w:webHidden/>
              </w:rPr>
              <w:fldChar w:fldCharType="begin"/>
            </w:r>
            <w:r>
              <w:rPr>
                <w:noProof/>
                <w:webHidden/>
              </w:rPr>
              <w:instrText xml:space="preserve"> PAGEREF _Toc239065597 \h </w:instrText>
            </w:r>
            <w:r>
              <w:rPr>
                <w:noProof/>
                <w:webHidden/>
              </w:rPr>
            </w:r>
            <w:r>
              <w:rPr>
                <w:noProof/>
                <w:webHidden/>
              </w:rPr>
              <w:fldChar w:fldCharType="separate"/>
            </w:r>
            <w:r>
              <w:rPr>
                <w:noProof/>
                <w:webHidden/>
              </w:rPr>
              <w:t>43</w:t>
            </w:r>
            <w:r>
              <w:rPr>
                <w:noProof/>
                <w:webHidden/>
              </w:rPr>
              <w:fldChar w:fldCharType="end"/>
            </w:r>
          </w:hyperlink>
        </w:p>
        <w:p w14:paraId="73446FBA" w14:textId="683D9D1E"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598" w:history="1">
            <w:r w:rsidRPr="001C0DB7">
              <w:rPr>
                <w:rStyle w:val="Lienhypertexte"/>
                <w:rFonts w:cs="Arial"/>
                <w:noProof/>
              </w:rPr>
              <w:t>17.3</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Conciliation</w:t>
            </w:r>
            <w:r>
              <w:rPr>
                <w:noProof/>
                <w:webHidden/>
              </w:rPr>
              <w:tab/>
            </w:r>
            <w:r>
              <w:rPr>
                <w:noProof/>
                <w:webHidden/>
              </w:rPr>
              <w:fldChar w:fldCharType="begin"/>
            </w:r>
            <w:r>
              <w:rPr>
                <w:noProof/>
                <w:webHidden/>
              </w:rPr>
              <w:instrText xml:space="preserve"> PAGEREF _Toc239065598 \h </w:instrText>
            </w:r>
            <w:r>
              <w:rPr>
                <w:noProof/>
                <w:webHidden/>
              </w:rPr>
            </w:r>
            <w:r>
              <w:rPr>
                <w:noProof/>
                <w:webHidden/>
              </w:rPr>
              <w:fldChar w:fldCharType="separate"/>
            </w:r>
            <w:r>
              <w:rPr>
                <w:noProof/>
                <w:webHidden/>
              </w:rPr>
              <w:t>43</w:t>
            </w:r>
            <w:r>
              <w:rPr>
                <w:noProof/>
                <w:webHidden/>
              </w:rPr>
              <w:fldChar w:fldCharType="end"/>
            </w:r>
          </w:hyperlink>
        </w:p>
        <w:p w14:paraId="237F39F8" w14:textId="014A223A" w:rsidR="0038511F" w:rsidRDefault="0038511F">
          <w:pPr>
            <w:pStyle w:val="TM1"/>
            <w:tabs>
              <w:tab w:val="left" w:pos="1320"/>
            </w:tabs>
            <w:rPr>
              <w:rFonts w:asciiTheme="minorHAnsi" w:hAnsiTheme="minorHAnsi" w:cstheme="minorBidi"/>
              <w:noProof/>
              <w:kern w:val="2"/>
              <w:sz w:val="24"/>
              <w:szCs w:val="24"/>
              <w:lang w:eastAsia="fr-FR" w:bidi="ar-SA"/>
              <w14:ligatures w14:val="standardContextual"/>
            </w:rPr>
          </w:pPr>
          <w:hyperlink w:anchor="_Toc239065599" w:history="1">
            <w:r w:rsidRPr="001C0DB7">
              <w:rPr>
                <w:rStyle w:val="Lienhypertexte"/>
                <w:noProof/>
              </w:rPr>
              <w:t>Article 18</w:t>
            </w:r>
            <w:r>
              <w:rPr>
                <w:rFonts w:asciiTheme="minorHAnsi" w:hAnsiTheme="minorHAnsi" w:cstheme="minorBidi"/>
                <w:noProof/>
                <w:kern w:val="2"/>
                <w:sz w:val="24"/>
                <w:szCs w:val="24"/>
                <w:lang w:eastAsia="fr-FR" w:bidi="ar-SA"/>
                <w14:ligatures w14:val="standardContextual"/>
              </w:rPr>
              <w:tab/>
            </w:r>
            <w:r w:rsidRPr="001C0DB7">
              <w:rPr>
                <w:rStyle w:val="Lienhypertexte"/>
                <w:noProof/>
              </w:rPr>
              <w:t>Assurances</w:t>
            </w:r>
            <w:r>
              <w:rPr>
                <w:noProof/>
                <w:webHidden/>
              </w:rPr>
              <w:tab/>
            </w:r>
            <w:r>
              <w:rPr>
                <w:noProof/>
                <w:webHidden/>
              </w:rPr>
              <w:fldChar w:fldCharType="begin"/>
            </w:r>
            <w:r>
              <w:rPr>
                <w:noProof/>
                <w:webHidden/>
              </w:rPr>
              <w:instrText xml:space="preserve"> PAGEREF _Toc239065599 \h </w:instrText>
            </w:r>
            <w:r>
              <w:rPr>
                <w:noProof/>
                <w:webHidden/>
              </w:rPr>
            </w:r>
            <w:r>
              <w:rPr>
                <w:noProof/>
                <w:webHidden/>
              </w:rPr>
              <w:fldChar w:fldCharType="separate"/>
            </w:r>
            <w:r>
              <w:rPr>
                <w:noProof/>
                <w:webHidden/>
              </w:rPr>
              <w:t>43</w:t>
            </w:r>
            <w:r>
              <w:rPr>
                <w:noProof/>
                <w:webHidden/>
              </w:rPr>
              <w:fldChar w:fldCharType="end"/>
            </w:r>
          </w:hyperlink>
        </w:p>
        <w:p w14:paraId="62DF9B42" w14:textId="388FAF3E"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600" w:history="1">
            <w:r w:rsidRPr="001C0DB7">
              <w:rPr>
                <w:rStyle w:val="Lienhypertexte"/>
                <w:rFonts w:cs="Arial"/>
                <w:noProof/>
              </w:rPr>
              <w:t>18.1</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Assurances du maître d'œuvre</w:t>
            </w:r>
            <w:r>
              <w:rPr>
                <w:noProof/>
                <w:webHidden/>
              </w:rPr>
              <w:tab/>
            </w:r>
            <w:r>
              <w:rPr>
                <w:noProof/>
                <w:webHidden/>
              </w:rPr>
              <w:fldChar w:fldCharType="begin"/>
            </w:r>
            <w:r>
              <w:rPr>
                <w:noProof/>
                <w:webHidden/>
              </w:rPr>
              <w:instrText xml:space="preserve"> PAGEREF _Toc239065600 \h </w:instrText>
            </w:r>
            <w:r>
              <w:rPr>
                <w:noProof/>
                <w:webHidden/>
              </w:rPr>
            </w:r>
            <w:r>
              <w:rPr>
                <w:noProof/>
                <w:webHidden/>
              </w:rPr>
              <w:fldChar w:fldCharType="separate"/>
            </w:r>
            <w:r>
              <w:rPr>
                <w:noProof/>
                <w:webHidden/>
              </w:rPr>
              <w:t>43</w:t>
            </w:r>
            <w:r>
              <w:rPr>
                <w:noProof/>
                <w:webHidden/>
              </w:rPr>
              <w:fldChar w:fldCharType="end"/>
            </w:r>
          </w:hyperlink>
        </w:p>
        <w:p w14:paraId="37542DB6" w14:textId="4A490382" w:rsidR="0038511F" w:rsidRDefault="0038511F">
          <w:pPr>
            <w:pStyle w:val="TM3"/>
            <w:tabs>
              <w:tab w:val="left" w:pos="1320"/>
              <w:tab w:val="right" w:leader="dot" w:pos="9968"/>
            </w:tabs>
            <w:rPr>
              <w:rFonts w:asciiTheme="minorHAnsi" w:hAnsiTheme="minorHAnsi" w:cstheme="minorBidi"/>
              <w:noProof/>
              <w:kern w:val="2"/>
              <w:sz w:val="24"/>
              <w:szCs w:val="24"/>
              <w:lang w:eastAsia="fr-FR" w:bidi="ar-SA"/>
              <w14:ligatures w14:val="standardContextual"/>
            </w:rPr>
          </w:pPr>
          <w:hyperlink w:anchor="_Toc239065601" w:history="1">
            <w:r w:rsidRPr="001C0DB7">
              <w:rPr>
                <w:rStyle w:val="Lienhypertexte"/>
                <w:rFonts w:cs="Arial"/>
                <w:noProof/>
              </w:rPr>
              <w:t>18.1.1</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Garantie de la responsabilité décennale</w:t>
            </w:r>
            <w:r>
              <w:rPr>
                <w:noProof/>
                <w:webHidden/>
              </w:rPr>
              <w:tab/>
            </w:r>
            <w:r>
              <w:rPr>
                <w:noProof/>
                <w:webHidden/>
              </w:rPr>
              <w:fldChar w:fldCharType="begin"/>
            </w:r>
            <w:r>
              <w:rPr>
                <w:noProof/>
                <w:webHidden/>
              </w:rPr>
              <w:instrText xml:space="preserve"> PAGEREF _Toc239065601 \h </w:instrText>
            </w:r>
            <w:r>
              <w:rPr>
                <w:noProof/>
                <w:webHidden/>
              </w:rPr>
            </w:r>
            <w:r>
              <w:rPr>
                <w:noProof/>
                <w:webHidden/>
              </w:rPr>
              <w:fldChar w:fldCharType="separate"/>
            </w:r>
            <w:r>
              <w:rPr>
                <w:noProof/>
                <w:webHidden/>
              </w:rPr>
              <w:t>43</w:t>
            </w:r>
            <w:r>
              <w:rPr>
                <w:noProof/>
                <w:webHidden/>
              </w:rPr>
              <w:fldChar w:fldCharType="end"/>
            </w:r>
          </w:hyperlink>
        </w:p>
        <w:p w14:paraId="336A66D3" w14:textId="37C33332" w:rsidR="0038511F" w:rsidRDefault="0038511F">
          <w:pPr>
            <w:pStyle w:val="TM3"/>
            <w:tabs>
              <w:tab w:val="left" w:pos="1320"/>
              <w:tab w:val="right" w:leader="dot" w:pos="9968"/>
            </w:tabs>
            <w:rPr>
              <w:rFonts w:asciiTheme="minorHAnsi" w:hAnsiTheme="minorHAnsi" w:cstheme="minorBidi"/>
              <w:noProof/>
              <w:kern w:val="2"/>
              <w:sz w:val="24"/>
              <w:szCs w:val="24"/>
              <w:lang w:eastAsia="fr-FR" w:bidi="ar-SA"/>
              <w14:ligatures w14:val="standardContextual"/>
            </w:rPr>
          </w:pPr>
          <w:hyperlink w:anchor="_Toc239065602" w:history="1">
            <w:r w:rsidRPr="001C0DB7">
              <w:rPr>
                <w:rStyle w:val="Lienhypertexte"/>
                <w:rFonts w:cs="Arial"/>
                <w:noProof/>
              </w:rPr>
              <w:t>18.1.2</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Garantie de la responsabilité civile professionnelle</w:t>
            </w:r>
            <w:r>
              <w:rPr>
                <w:noProof/>
                <w:webHidden/>
              </w:rPr>
              <w:tab/>
            </w:r>
            <w:r>
              <w:rPr>
                <w:noProof/>
                <w:webHidden/>
              </w:rPr>
              <w:fldChar w:fldCharType="begin"/>
            </w:r>
            <w:r>
              <w:rPr>
                <w:noProof/>
                <w:webHidden/>
              </w:rPr>
              <w:instrText xml:space="preserve"> PAGEREF _Toc239065602 \h </w:instrText>
            </w:r>
            <w:r>
              <w:rPr>
                <w:noProof/>
                <w:webHidden/>
              </w:rPr>
            </w:r>
            <w:r>
              <w:rPr>
                <w:noProof/>
                <w:webHidden/>
              </w:rPr>
              <w:fldChar w:fldCharType="separate"/>
            </w:r>
            <w:r>
              <w:rPr>
                <w:noProof/>
                <w:webHidden/>
              </w:rPr>
              <w:t>43</w:t>
            </w:r>
            <w:r>
              <w:rPr>
                <w:noProof/>
                <w:webHidden/>
              </w:rPr>
              <w:fldChar w:fldCharType="end"/>
            </w:r>
          </w:hyperlink>
        </w:p>
        <w:p w14:paraId="13F77FFA" w14:textId="68AFF7EE"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603" w:history="1">
            <w:r w:rsidRPr="001C0DB7">
              <w:rPr>
                <w:rStyle w:val="Lienhypertexte"/>
                <w:rFonts w:cs="Arial"/>
                <w:noProof/>
              </w:rPr>
              <w:t>18.2</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Assurances du maître d'ouvrage</w:t>
            </w:r>
            <w:r>
              <w:rPr>
                <w:noProof/>
                <w:webHidden/>
              </w:rPr>
              <w:tab/>
            </w:r>
            <w:r>
              <w:rPr>
                <w:noProof/>
                <w:webHidden/>
              </w:rPr>
              <w:fldChar w:fldCharType="begin"/>
            </w:r>
            <w:r>
              <w:rPr>
                <w:noProof/>
                <w:webHidden/>
              </w:rPr>
              <w:instrText xml:space="preserve"> PAGEREF _Toc239065603 \h </w:instrText>
            </w:r>
            <w:r>
              <w:rPr>
                <w:noProof/>
                <w:webHidden/>
              </w:rPr>
            </w:r>
            <w:r>
              <w:rPr>
                <w:noProof/>
                <w:webHidden/>
              </w:rPr>
              <w:fldChar w:fldCharType="separate"/>
            </w:r>
            <w:r>
              <w:rPr>
                <w:noProof/>
                <w:webHidden/>
              </w:rPr>
              <w:t>44</w:t>
            </w:r>
            <w:r>
              <w:rPr>
                <w:noProof/>
                <w:webHidden/>
              </w:rPr>
              <w:fldChar w:fldCharType="end"/>
            </w:r>
          </w:hyperlink>
        </w:p>
        <w:p w14:paraId="18F54CB3" w14:textId="162FE37D" w:rsidR="0038511F" w:rsidRDefault="0038511F">
          <w:pPr>
            <w:pStyle w:val="TM2"/>
            <w:tabs>
              <w:tab w:val="left" w:pos="880"/>
              <w:tab w:val="right" w:leader="dot" w:pos="9968"/>
            </w:tabs>
            <w:rPr>
              <w:rFonts w:asciiTheme="minorHAnsi" w:hAnsiTheme="minorHAnsi" w:cstheme="minorBidi"/>
              <w:noProof/>
              <w:kern w:val="2"/>
              <w:sz w:val="24"/>
              <w:szCs w:val="24"/>
              <w:lang w:eastAsia="fr-FR" w:bidi="ar-SA"/>
              <w14:ligatures w14:val="standardContextual"/>
            </w:rPr>
          </w:pPr>
          <w:hyperlink w:anchor="_Toc239065604" w:history="1">
            <w:r w:rsidRPr="001C0DB7">
              <w:rPr>
                <w:rStyle w:val="Lienhypertexte"/>
                <w:rFonts w:cs="Arial"/>
                <w:noProof/>
              </w:rPr>
              <w:t>18.3</w:t>
            </w:r>
            <w:r>
              <w:rPr>
                <w:rFonts w:asciiTheme="minorHAnsi" w:hAnsiTheme="minorHAnsi" w:cstheme="minorBidi"/>
                <w:noProof/>
                <w:kern w:val="2"/>
                <w:sz w:val="24"/>
                <w:szCs w:val="24"/>
                <w:lang w:eastAsia="fr-FR" w:bidi="ar-SA"/>
                <w14:ligatures w14:val="standardContextual"/>
              </w:rPr>
              <w:tab/>
            </w:r>
            <w:r w:rsidRPr="001C0DB7">
              <w:rPr>
                <w:rStyle w:val="Lienhypertexte"/>
                <w:rFonts w:cs="Arial"/>
                <w:noProof/>
              </w:rPr>
              <w:t>Stipulations communes</w:t>
            </w:r>
            <w:r>
              <w:rPr>
                <w:noProof/>
                <w:webHidden/>
              </w:rPr>
              <w:tab/>
            </w:r>
            <w:r>
              <w:rPr>
                <w:noProof/>
                <w:webHidden/>
              </w:rPr>
              <w:fldChar w:fldCharType="begin"/>
            </w:r>
            <w:r>
              <w:rPr>
                <w:noProof/>
                <w:webHidden/>
              </w:rPr>
              <w:instrText xml:space="preserve"> PAGEREF _Toc239065604 \h </w:instrText>
            </w:r>
            <w:r>
              <w:rPr>
                <w:noProof/>
                <w:webHidden/>
              </w:rPr>
            </w:r>
            <w:r>
              <w:rPr>
                <w:noProof/>
                <w:webHidden/>
              </w:rPr>
              <w:fldChar w:fldCharType="separate"/>
            </w:r>
            <w:r>
              <w:rPr>
                <w:noProof/>
                <w:webHidden/>
              </w:rPr>
              <w:t>45</w:t>
            </w:r>
            <w:r>
              <w:rPr>
                <w:noProof/>
                <w:webHidden/>
              </w:rPr>
              <w:fldChar w:fldCharType="end"/>
            </w:r>
          </w:hyperlink>
        </w:p>
        <w:p w14:paraId="158C2F52" w14:textId="45966AAF" w:rsidR="0038511F" w:rsidRDefault="0038511F">
          <w:pPr>
            <w:pStyle w:val="TM1"/>
            <w:tabs>
              <w:tab w:val="left" w:pos="1320"/>
            </w:tabs>
            <w:rPr>
              <w:rFonts w:asciiTheme="minorHAnsi" w:hAnsiTheme="minorHAnsi" w:cstheme="minorBidi"/>
              <w:noProof/>
              <w:kern w:val="2"/>
              <w:sz w:val="24"/>
              <w:szCs w:val="24"/>
              <w:lang w:eastAsia="fr-FR" w:bidi="ar-SA"/>
              <w14:ligatures w14:val="standardContextual"/>
            </w:rPr>
          </w:pPr>
          <w:hyperlink w:anchor="_Toc239065605" w:history="1">
            <w:r w:rsidRPr="001C0DB7">
              <w:rPr>
                <w:rStyle w:val="Lienhypertexte"/>
                <w:noProof/>
              </w:rPr>
              <w:t>Article 19</w:t>
            </w:r>
            <w:r>
              <w:rPr>
                <w:rFonts w:asciiTheme="minorHAnsi" w:hAnsiTheme="minorHAnsi" w:cstheme="minorBidi"/>
                <w:noProof/>
                <w:kern w:val="2"/>
                <w:sz w:val="24"/>
                <w:szCs w:val="24"/>
                <w:lang w:eastAsia="fr-FR" w:bidi="ar-SA"/>
                <w14:ligatures w14:val="standardContextual"/>
              </w:rPr>
              <w:tab/>
            </w:r>
            <w:r w:rsidRPr="001C0DB7">
              <w:rPr>
                <w:rStyle w:val="Lienhypertexte"/>
                <w:noProof/>
              </w:rPr>
              <w:t>Dérogations au CCAG-MOE</w:t>
            </w:r>
            <w:r>
              <w:rPr>
                <w:noProof/>
                <w:webHidden/>
              </w:rPr>
              <w:tab/>
            </w:r>
            <w:r>
              <w:rPr>
                <w:noProof/>
                <w:webHidden/>
              </w:rPr>
              <w:fldChar w:fldCharType="begin"/>
            </w:r>
            <w:r>
              <w:rPr>
                <w:noProof/>
                <w:webHidden/>
              </w:rPr>
              <w:instrText xml:space="preserve"> PAGEREF _Toc239065605 \h </w:instrText>
            </w:r>
            <w:r>
              <w:rPr>
                <w:noProof/>
                <w:webHidden/>
              </w:rPr>
            </w:r>
            <w:r>
              <w:rPr>
                <w:noProof/>
                <w:webHidden/>
              </w:rPr>
              <w:fldChar w:fldCharType="separate"/>
            </w:r>
            <w:r>
              <w:rPr>
                <w:noProof/>
                <w:webHidden/>
              </w:rPr>
              <w:t>46</w:t>
            </w:r>
            <w:r>
              <w:rPr>
                <w:noProof/>
                <w:webHidden/>
              </w:rPr>
              <w:fldChar w:fldCharType="end"/>
            </w:r>
          </w:hyperlink>
        </w:p>
        <w:p w14:paraId="3E000A6C" w14:textId="0C86FDA5" w:rsidR="0038511F" w:rsidRDefault="0038511F">
          <w:pPr>
            <w:pStyle w:val="TM1"/>
            <w:tabs>
              <w:tab w:val="left" w:pos="1320"/>
            </w:tabs>
            <w:rPr>
              <w:rFonts w:asciiTheme="minorHAnsi" w:hAnsiTheme="minorHAnsi" w:cstheme="minorBidi"/>
              <w:noProof/>
              <w:kern w:val="2"/>
              <w:sz w:val="24"/>
              <w:szCs w:val="24"/>
              <w:lang w:eastAsia="fr-FR" w:bidi="ar-SA"/>
              <w14:ligatures w14:val="standardContextual"/>
            </w:rPr>
          </w:pPr>
          <w:hyperlink w:anchor="_Toc239065606" w:history="1">
            <w:r w:rsidRPr="001C0DB7">
              <w:rPr>
                <w:rStyle w:val="Lienhypertexte"/>
                <w:noProof/>
              </w:rPr>
              <w:t>Article 20</w:t>
            </w:r>
            <w:r>
              <w:rPr>
                <w:rFonts w:asciiTheme="minorHAnsi" w:hAnsiTheme="minorHAnsi" w:cstheme="minorBidi"/>
                <w:noProof/>
                <w:kern w:val="2"/>
                <w:sz w:val="24"/>
                <w:szCs w:val="24"/>
                <w:lang w:eastAsia="fr-FR" w:bidi="ar-SA"/>
                <w14:ligatures w14:val="standardContextual"/>
              </w:rPr>
              <w:tab/>
            </w:r>
            <w:r w:rsidRPr="001C0DB7">
              <w:rPr>
                <w:rStyle w:val="Lienhypertexte"/>
                <w:noProof/>
              </w:rPr>
              <w:t>Déclaration du titulaire</w:t>
            </w:r>
            <w:r>
              <w:rPr>
                <w:noProof/>
                <w:webHidden/>
              </w:rPr>
              <w:tab/>
            </w:r>
            <w:r>
              <w:rPr>
                <w:noProof/>
                <w:webHidden/>
              </w:rPr>
              <w:fldChar w:fldCharType="begin"/>
            </w:r>
            <w:r>
              <w:rPr>
                <w:noProof/>
                <w:webHidden/>
              </w:rPr>
              <w:instrText xml:space="preserve"> PAGEREF _Toc239065606 \h </w:instrText>
            </w:r>
            <w:r>
              <w:rPr>
                <w:noProof/>
                <w:webHidden/>
              </w:rPr>
            </w:r>
            <w:r>
              <w:rPr>
                <w:noProof/>
                <w:webHidden/>
              </w:rPr>
              <w:fldChar w:fldCharType="separate"/>
            </w:r>
            <w:r>
              <w:rPr>
                <w:noProof/>
                <w:webHidden/>
              </w:rPr>
              <w:t>47</w:t>
            </w:r>
            <w:r>
              <w:rPr>
                <w:noProof/>
                <w:webHidden/>
              </w:rPr>
              <w:fldChar w:fldCharType="end"/>
            </w:r>
          </w:hyperlink>
        </w:p>
        <w:p w14:paraId="229C9C77" w14:textId="4A2CFB93" w:rsidR="0038511F" w:rsidRDefault="0038511F">
          <w:pPr>
            <w:pStyle w:val="TM1"/>
            <w:rPr>
              <w:rFonts w:asciiTheme="minorHAnsi" w:hAnsiTheme="minorHAnsi" w:cstheme="minorBidi"/>
              <w:noProof/>
              <w:kern w:val="2"/>
              <w:sz w:val="24"/>
              <w:szCs w:val="24"/>
              <w:lang w:eastAsia="fr-FR" w:bidi="ar-SA"/>
              <w14:ligatures w14:val="standardContextual"/>
            </w:rPr>
          </w:pPr>
          <w:hyperlink w:anchor="_Toc239065607" w:history="1">
            <w:r w:rsidRPr="001C0DB7">
              <w:rPr>
                <w:rStyle w:val="Lienhypertexte"/>
                <w:noProof/>
              </w:rPr>
              <w:t>ANNEXE 1 – Présentation du programme de l’opération</w:t>
            </w:r>
            <w:r>
              <w:rPr>
                <w:noProof/>
                <w:webHidden/>
              </w:rPr>
              <w:tab/>
            </w:r>
            <w:r>
              <w:rPr>
                <w:noProof/>
                <w:webHidden/>
              </w:rPr>
              <w:fldChar w:fldCharType="begin"/>
            </w:r>
            <w:r>
              <w:rPr>
                <w:noProof/>
                <w:webHidden/>
              </w:rPr>
              <w:instrText xml:space="preserve"> PAGEREF _Toc239065607 \h </w:instrText>
            </w:r>
            <w:r>
              <w:rPr>
                <w:noProof/>
                <w:webHidden/>
              </w:rPr>
            </w:r>
            <w:r>
              <w:rPr>
                <w:noProof/>
                <w:webHidden/>
              </w:rPr>
              <w:fldChar w:fldCharType="separate"/>
            </w:r>
            <w:r>
              <w:rPr>
                <w:noProof/>
                <w:webHidden/>
              </w:rPr>
              <w:t>48</w:t>
            </w:r>
            <w:r>
              <w:rPr>
                <w:noProof/>
                <w:webHidden/>
              </w:rPr>
              <w:fldChar w:fldCharType="end"/>
            </w:r>
          </w:hyperlink>
        </w:p>
        <w:p w14:paraId="6D2B42CA" w14:textId="5B5AB11C" w:rsidR="0038511F" w:rsidRDefault="0038511F">
          <w:pPr>
            <w:pStyle w:val="TM1"/>
            <w:rPr>
              <w:rFonts w:asciiTheme="minorHAnsi" w:hAnsiTheme="minorHAnsi" w:cstheme="minorBidi"/>
              <w:noProof/>
              <w:kern w:val="2"/>
              <w:sz w:val="24"/>
              <w:szCs w:val="24"/>
              <w:lang w:eastAsia="fr-FR" w:bidi="ar-SA"/>
              <w14:ligatures w14:val="standardContextual"/>
            </w:rPr>
          </w:pPr>
          <w:hyperlink w:anchor="_Toc239065608" w:history="1">
            <w:r w:rsidRPr="001C0DB7">
              <w:rPr>
                <w:rStyle w:val="Lienhypertexte"/>
                <w:noProof/>
              </w:rPr>
              <w:t>ANNEXE 2 – Contenu des éléments de mission</w:t>
            </w:r>
            <w:r>
              <w:rPr>
                <w:noProof/>
                <w:webHidden/>
              </w:rPr>
              <w:tab/>
            </w:r>
            <w:r>
              <w:rPr>
                <w:noProof/>
                <w:webHidden/>
              </w:rPr>
              <w:fldChar w:fldCharType="begin"/>
            </w:r>
            <w:r>
              <w:rPr>
                <w:noProof/>
                <w:webHidden/>
              </w:rPr>
              <w:instrText xml:space="preserve"> PAGEREF _Toc239065608 \h </w:instrText>
            </w:r>
            <w:r>
              <w:rPr>
                <w:noProof/>
                <w:webHidden/>
              </w:rPr>
            </w:r>
            <w:r>
              <w:rPr>
                <w:noProof/>
                <w:webHidden/>
              </w:rPr>
              <w:fldChar w:fldCharType="separate"/>
            </w:r>
            <w:r>
              <w:rPr>
                <w:noProof/>
                <w:webHidden/>
              </w:rPr>
              <w:t>49</w:t>
            </w:r>
            <w:r>
              <w:rPr>
                <w:noProof/>
                <w:webHidden/>
              </w:rPr>
              <w:fldChar w:fldCharType="end"/>
            </w:r>
          </w:hyperlink>
        </w:p>
        <w:p w14:paraId="2FAE3D1D" w14:textId="3650151B" w:rsidR="0038511F" w:rsidRDefault="0038511F">
          <w:pPr>
            <w:pStyle w:val="TM1"/>
            <w:rPr>
              <w:rFonts w:asciiTheme="minorHAnsi" w:hAnsiTheme="minorHAnsi" w:cstheme="minorBidi"/>
              <w:noProof/>
              <w:kern w:val="2"/>
              <w:sz w:val="24"/>
              <w:szCs w:val="24"/>
              <w:lang w:eastAsia="fr-FR" w:bidi="ar-SA"/>
              <w14:ligatures w14:val="standardContextual"/>
            </w:rPr>
          </w:pPr>
          <w:hyperlink w:anchor="_Toc239065609" w:history="1">
            <w:r w:rsidRPr="001C0DB7">
              <w:rPr>
                <w:rStyle w:val="Lienhypertexte"/>
                <w:noProof/>
              </w:rPr>
              <w:t>ANNEXE 3 – Feuille de calcul et de décomposition des honoraires</w:t>
            </w:r>
            <w:r>
              <w:rPr>
                <w:noProof/>
                <w:webHidden/>
              </w:rPr>
              <w:tab/>
            </w:r>
            <w:r>
              <w:rPr>
                <w:noProof/>
                <w:webHidden/>
              </w:rPr>
              <w:fldChar w:fldCharType="begin"/>
            </w:r>
            <w:r>
              <w:rPr>
                <w:noProof/>
                <w:webHidden/>
              </w:rPr>
              <w:instrText xml:space="preserve"> PAGEREF _Toc239065609 \h </w:instrText>
            </w:r>
            <w:r>
              <w:rPr>
                <w:noProof/>
                <w:webHidden/>
              </w:rPr>
            </w:r>
            <w:r>
              <w:rPr>
                <w:noProof/>
                <w:webHidden/>
              </w:rPr>
              <w:fldChar w:fldCharType="separate"/>
            </w:r>
            <w:r>
              <w:rPr>
                <w:noProof/>
                <w:webHidden/>
              </w:rPr>
              <w:t>58</w:t>
            </w:r>
            <w:r>
              <w:rPr>
                <w:noProof/>
                <w:webHidden/>
              </w:rPr>
              <w:fldChar w:fldCharType="end"/>
            </w:r>
          </w:hyperlink>
        </w:p>
        <w:p w14:paraId="4A6B5395" w14:textId="625A97F5" w:rsidR="0038511F" w:rsidRDefault="0038511F">
          <w:pPr>
            <w:pStyle w:val="TM1"/>
            <w:rPr>
              <w:rFonts w:asciiTheme="minorHAnsi" w:hAnsiTheme="minorHAnsi" w:cstheme="minorBidi"/>
              <w:noProof/>
              <w:kern w:val="2"/>
              <w:sz w:val="24"/>
              <w:szCs w:val="24"/>
              <w:lang w:eastAsia="fr-FR" w:bidi="ar-SA"/>
              <w14:ligatures w14:val="standardContextual"/>
            </w:rPr>
          </w:pPr>
          <w:hyperlink w:anchor="_Toc239065610" w:history="1">
            <w:r w:rsidRPr="001C0DB7">
              <w:rPr>
                <w:rStyle w:val="Lienhypertexte"/>
                <w:noProof/>
              </w:rPr>
              <w:t>ANNEXE 4 – Présentation d’un sous-traitant</w:t>
            </w:r>
            <w:r>
              <w:rPr>
                <w:noProof/>
                <w:webHidden/>
              </w:rPr>
              <w:tab/>
            </w:r>
            <w:r>
              <w:rPr>
                <w:noProof/>
                <w:webHidden/>
              </w:rPr>
              <w:fldChar w:fldCharType="begin"/>
            </w:r>
            <w:r>
              <w:rPr>
                <w:noProof/>
                <w:webHidden/>
              </w:rPr>
              <w:instrText xml:space="preserve"> PAGEREF _Toc239065610 \h </w:instrText>
            </w:r>
            <w:r>
              <w:rPr>
                <w:noProof/>
                <w:webHidden/>
              </w:rPr>
            </w:r>
            <w:r>
              <w:rPr>
                <w:noProof/>
                <w:webHidden/>
              </w:rPr>
              <w:fldChar w:fldCharType="separate"/>
            </w:r>
            <w:r>
              <w:rPr>
                <w:noProof/>
                <w:webHidden/>
              </w:rPr>
              <w:t>59</w:t>
            </w:r>
            <w:r>
              <w:rPr>
                <w:noProof/>
                <w:webHidden/>
              </w:rPr>
              <w:fldChar w:fldCharType="end"/>
            </w:r>
          </w:hyperlink>
        </w:p>
        <w:p w14:paraId="12725100" w14:textId="1D0CF96B" w:rsidR="0038511F" w:rsidRDefault="0038511F">
          <w:pPr>
            <w:pStyle w:val="TM1"/>
            <w:rPr>
              <w:rFonts w:asciiTheme="minorHAnsi" w:hAnsiTheme="minorHAnsi" w:cstheme="minorBidi"/>
              <w:noProof/>
              <w:kern w:val="2"/>
              <w:sz w:val="24"/>
              <w:szCs w:val="24"/>
              <w:lang w:eastAsia="fr-FR" w:bidi="ar-SA"/>
              <w14:ligatures w14:val="standardContextual"/>
            </w:rPr>
          </w:pPr>
          <w:hyperlink w:anchor="_Toc239065611" w:history="1">
            <w:r w:rsidRPr="001C0DB7">
              <w:rPr>
                <w:rStyle w:val="Lienhypertexte"/>
                <w:caps/>
                <w:noProof/>
              </w:rPr>
              <w:t>Annexe</w:t>
            </w:r>
            <w:r w:rsidRPr="001C0DB7">
              <w:rPr>
                <w:rStyle w:val="Lienhypertexte"/>
                <w:noProof/>
              </w:rPr>
              <w:t xml:space="preserve"> 5 – Cahier des charges BIM</w:t>
            </w:r>
            <w:r>
              <w:rPr>
                <w:noProof/>
                <w:webHidden/>
              </w:rPr>
              <w:tab/>
            </w:r>
            <w:r>
              <w:rPr>
                <w:noProof/>
                <w:webHidden/>
              </w:rPr>
              <w:fldChar w:fldCharType="begin"/>
            </w:r>
            <w:r>
              <w:rPr>
                <w:noProof/>
                <w:webHidden/>
              </w:rPr>
              <w:instrText xml:space="preserve"> PAGEREF _Toc239065611 \h </w:instrText>
            </w:r>
            <w:r>
              <w:rPr>
                <w:noProof/>
                <w:webHidden/>
              </w:rPr>
            </w:r>
            <w:r>
              <w:rPr>
                <w:noProof/>
                <w:webHidden/>
              </w:rPr>
              <w:fldChar w:fldCharType="separate"/>
            </w:r>
            <w:r>
              <w:rPr>
                <w:noProof/>
                <w:webHidden/>
              </w:rPr>
              <w:t>60</w:t>
            </w:r>
            <w:r>
              <w:rPr>
                <w:noProof/>
                <w:webHidden/>
              </w:rPr>
              <w:fldChar w:fldCharType="end"/>
            </w:r>
          </w:hyperlink>
        </w:p>
        <w:p w14:paraId="469A269F" w14:textId="6220B8E2" w:rsidR="0038511F" w:rsidRDefault="0038511F">
          <w:pPr>
            <w:pStyle w:val="TM1"/>
            <w:rPr>
              <w:rFonts w:asciiTheme="minorHAnsi" w:hAnsiTheme="minorHAnsi" w:cstheme="minorBidi"/>
              <w:noProof/>
              <w:kern w:val="2"/>
              <w:sz w:val="24"/>
              <w:szCs w:val="24"/>
              <w:lang w:eastAsia="fr-FR" w:bidi="ar-SA"/>
              <w14:ligatures w14:val="standardContextual"/>
            </w:rPr>
          </w:pPr>
          <w:hyperlink w:anchor="_Toc239065612" w:history="1">
            <w:r w:rsidRPr="001C0DB7">
              <w:rPr>
                <w:rStyle w:val="Lienhypertexte"/>
                <w:caps/>
                <w:noProof/>
              </w:rPr>
              <w:t>annexe</w:t>
            </w:r>
            <w:r w:rsidRPr="001C0DB7">
              <w:rPr>
                <w:rStyle w:val="Lienhypertexte"/>
                <w:noProof/>
              </w:rPr>
              <w:t xml:space="preserve"> 6 – Convention BIM</w:t>
            </w:r>
            <w:r>
              <w:rPr>
                <w:noProof/>
                <w:webHidden/>
              </w:rPr>
              <w:tab/>
            </w:r>
            <w:r>
              <w:rPr>
                <w:noProof/>
                <w:webHidden/>
              </w:rPr>
              <w:fldChar w:fldCharType="begin"/>
            </w:r>
            <w:r>
              <w:rPr>
                <w:noProof/>
                <w:webHidden/>
              </w:rPr>
              <w:instrText xml:space="preserve"> PAGEREF _Toc239065612 \h </w:instrText>
            </w:r>
            <w:r>
              <w:rPr>
                <w:noProof/>
                <w:webHidden/>
              </w:rPr>
            </w:r>
            <w:r>
              <w:rPr>
                <w:noProof/>
                <w:webHidden/>
              </w:rPr>
              <w:fldChar w:fldCharType="separate"/>
            </w:r>
            <w:r>
              <w:rPr>
                <w:noProof/>
                <w:webHidden/>
              </w:rPr>
              <w:t>61</w:t>
            </w:r>
            <w:r>
              <w:rPr>
                <w:noProof/>
                <w:webHidden/>
              </w:rPr>
              <w:fldChar w:fldCharType="end"/>
            </w:r>
          </w:hyperlink>
        </w:p>
        <w:p w14:paraId="22C86F64" w14:textId="67125441" w:rsidR="0038511F" w:rsidRDefault="0038511F">
          <w:pPr>
            <w:pStyle w:val="TM1"/>
            <w:rPr>
              <w:rFonts w:asciiTheme="minorHAnsi" w:hAnsiTheme="minorHAnsi" w:cstheme="minorBidi"/>
              <w:noProof/>
              <w:kern w:val="2"/>
              <w:sz w:val="24"/>
              <w:szCs w:val="24"/>
              <w:lang w:eastAsia="fr-FR" w:bidi="ar-SA"/>
              <w14:ligatures w14:val="standardContextual"/>
            </w:rPr>
          </w:pPr>
          <w:hyperlink w:anchor="_Toc239065613" w:history="1">
            <w:r w:rsidRPr="001C0DB7">
              <w:rPr>
                <w:rStyle w:val="Lienhypertexte"/>
                <w:noProof/>
              </w:rPr>
              <w:t>ANNEXE 7 – Traitement des données à caractère personnel</w:t>
            </w:r>
            <w:r>
              <w:rPr>
                <w:noProof/>
                <w:webHidden/>
              </w:rPr>
              <w:tab/>
            </w:r>
            <w:r>
              <w:rPr>
                <w:noProof/>
                <w:webHidden/>
              </w:rPr>
              <w:fldChar w:fldCharType="begin"/>
            </w:r>
            <w:r>
              <w:rPr>
                <w:noProof/>
                <w:webHidden/>
              </w:rPr>
              <w:instrText xml:space="preserve"> PAGEREF _Toc239065613 \h </w:instrText>
            </w:r>
            <w:r>
              <w:rPr>
                <w:noProof/>
                <w:webHidden/>
              </w:rPr>
            </w:r>
            <w:r>
              <w:rPr>
                <w:noProof/>
                <w:webHidden/>
              </w:rPr>
              <w:fldChar w:fldCharType="separate"/>
            </w:r>
            <w:r>
              <w:rPr>
                <w:noProof/>
                <w:webHidden/>
              </w:rPr>
              <w:t>62</w:t>
            </w:r>
            <w:r>
              <w:rPr>
                <w:noProof/>
                <w:webHidden/>
              </w:rPr>
              <w:fldChar w:fldCharType="end"/>
            </w:r>
          </w:hyperlink>
        </w:p>
        <w:p w14:paraId="4DC12E51" w14:textId="7E6609B2" w:rsidR="008D3472" w:rsidRDefault="008D3472" w:rsidP="009F2112">
          <w:pPr>
            <w:spacing w:line="240" w:lineRule="auto"/>
          </w:pPr>
          <w:r w:rsidRPr="004A6CAF">
            <w:rPr>
              <w:b/>
              <w:bCs/>
            </w:rPr>
            <w:fldChar w:fldCharType="end"/>
          </w:r>
        </w:p>
      </w:sdtContent>
    </w:sdt>
    <w:p w14:paraId="39A72030" w14:textId="07587F77" w:rsidR="009F70A8" w:rsidRDefault="009F70A8" w:rsidP="009F2112">
      <w:pPr>
        <w:spacing w:line="240" w:lineRule="auto"/>
      </w:pPr>
      <w:r>
        <w:br w:type="page"/>
      </w:r>
    </w:p>
    <w:p w14:paraId="5B8A9758" w14:textId="77777777" w:rsidR="009F70A8" w:rsidRDefault="009F70A8" w:rsidP="009F2112">
      <w:pPr>
        <w:spacing w:line="240" w:lineRule="auto"/>
        <w:sectPr w:rsidR="009F70A8" w:rsidSect="007E25CF">
          <w:headerReference w:type="even" r:id="rId11"/>
          <w:headerReference w:type="default" r:id="rId12"/>
          <w:footerReference w:type="even" r:id="rId13"/>
          <w:footerReference w:type="default" r:id="rId14"/>
          <w:headerReference w:type="first" r:id="rId15"/>
          <w:footerReference w:type="first" r:id="rId16"/>
          <w:pgSz w:w="11906" w:h="16838" w:code="9"/>
          <w:pgMar w:top="964" w:right="964" w:bottom="964" w:left="964" w:header="964" w:footer="680" w:gutter="0"/>
          <w:cols w:space="708"/>
          <w:titlePg/>
          <w:docGrid w:linePitch="360"/>
        </w:sectPr>
      </w:pPr>
    </w:p>
    <w:p w14:paraId="6EDCF6DD" w14:textId="3562A2DA" w:rsidR="009F70A8" w:rsidRPr="00C24492" w:rsidRDefault="009F70A8" w:rsidP="00AE7F08">
      <w:pPr>
        <w:pStyle w:val="Renseignementstitre"/>
        <w:pBdr>
          <w:top w:val="single" w:sz="2" w:space="3" w:color="000000"/>
          <w:left w:val="single" w:sz="2" w:space="3" w:color="000000"/>
          <w:bottom w:val="single" w:sz="2" w:space="5" w:color="000000"/>
          <w:right w:val="single" w:sz="2" w:space="3" w:color="000000"/>
        </w:pBdr>
        <w:tabs>
          <w:tab w:val="left" w:pos="7275"/>
        </w:tabs>
        <w:spacing w:before="57" w:after="120" w:line="240" w:lineRule="auto"/>
        <w:rPr>
          <w:rFonts w:ascii="Marianne" w:hAnsi="Marianne" w:cs="Arial"/>
          <w:sz w:val="24"/>
          <w:szCs w:val="24"/>
        </w:rPr>
      </w:pPr>
      <w:r w:rsidRPr="00C24492">
        <w:rPr>
          <w:rFonts w:ascii="Marianne" w:hAnsi="Marianne" w:cs="Arial"/>
          <w:sz w:val="24"/>
          <w:szCs w:val="24"/>
        </w:rPr>
        <w:lastRenderedPageBreak/>
        <w:t>Objet du march</w:t>
      </w:r>
      <w:r w:rsidR="00D23193" w:rsidRPr="00C24492">
        <w:rPr>
          <w:rFonts w:ascii="Marianne" w:hAnsi="Marianne" w:cs="Arial"/>
          <w:sz w:val="24"/>
          <w:szCs w:val="24"/>
        </w:rPr>
        <w:t>É</w:t>
      </w:r>
      <w:r w:rsidRPr="00C24492">
        <w:rPr>
          <w:rFonts w:ascii="Marianne" w:hAnsi="Marianne" w:cs="Arial"/>
          <w:sz w:val="24"/>
          <w:szCs w:val="24"/>
        </w:rPr>
        <w:t xml:space="preserve"> de maîtrise d’œuvre :</w:t>
      </w:r>
      <w:r w:rsidR="00AE7F08">
        <w:rPr>
          <w:rFonts w:ascii="Marianne" w:hAnsi="Marianne" w:cs="Arial"/>
          <w:sz w:val="24"/>
          <w:szCs w:val="24"/>
        </w:rPr>
        <w:tab/>
      </w:r>
    </w:p>
    <w:p w14:paraId="2DF76BB4" w14:textId="16D52112" w:rsidR="009F70A8" w:rsidRPr="00AB562F" w:rsidRDefault="009F70A8" w:rsidP="00251037">
      <w:pPr>
        <w:pStyle w:val="Renseignementsmentions"/>
        <w:pBdr>
          <w:top w:val="single" w:sz="2" w:space="3" w:color="000000"/>
          <w:left w:val="single" w:sz="2" w:space="3" w:color="000000"/>
          <w:bottom w:val="single" w:sz="2" w:space="5" w:color="000000"/>
          <w:right w:val="single" w:sz="2" w:space="3" w:color="000000"/>
        </w:pBdr>
        <w:spacing w:before="57" w:after="0" w:line="240" w:lineRule="auto"/>
        <w:rPr>
          <w:rFonts w:ascii="Marianne" w:hAnsi="Marianne" w:cs="Arial"/>
          <w:color w:val="0063CB"/>
          <w:sz w:val="20"/>
          <w:szCs w:val="20"/>
        </w:rPr>
      </w:pPr>
      <w:r w:rsidRPr="00AB562F">
        <w:rPr>
          <w:rStyle w:val="Complter"/>
          <w:rFonts w:ascii="Marianne" w:hAnsi="Marianne"/>
          <w:color w:val="0063CB"/>
          <w:sz w:val="20"/>
          <w:szCs w:val="20"/>
          <w:highlight w:val="none"/>
        </w:rPr>
        <w:t>[</w:t>
      </w:r>
      <w:r w:rsidR="00D23193" w:rsidRPr="00AB562F">
        <w:rPr>
          <w:rStyle w:val="Complter"/>
          <w:rFonts w:ascii="Marianne" w:hAnsi="Marianne"/>
          <w:color w:val="0063CB"/>
          <w:sz w:val="20"/>
          <w:szCs w:val="20"/>
          <w:highlight w:val="none"/>
        </w:rPr>
        <w:t>Préciser</w:t>
      </w:r>
      <w:r w:rsidRPr="00AB562F">
        <w:rPr>
          <w:rStyle w:val="Complter"/>
          <w:rFonts w:ascii="Marianne" w:hAnsi="Marianne"/>
          <w:color w:val="0063CB"/>
          <w:sz w:val="20"/>
          <w:szCs w:val="20"/>
          <w:highlight w:val="none"/>
        </w:rPr>
        <w:t xml:space="preserve"> études ou travaux]</w:t>
      </w:r>
    </w:p>
    <w:p w14:paraId="07EBB621" w14:textId="77777777" w:rsidR="009F70A8" w:rsidRPr="00C24492" w:rsidRDefault="009F70A8" w:rsidP="00734743">
      <w:pPr>
        <w:pStyle w:val="CorpsdetexteInterligne"/>
        <w:spacing w:before="0" w:after="0" w:line="240" w:lineRule="auto"/>
        <w:rPr>
          <w:rFonts w:ascii="Marianne" w:hAnsi="Marianne" w:cs="Arial"/>
          <w:sz w:val="12"/>
        </w:rPr>
      </w:pPr>
    </w:p>
    <w:p w14:paraId="78B6CC61" w14:textId="52E8F406" w:rsidR="009F70A8" w:rsidRPr="00AB562F" w:rsidRDefault="009F70A8" w:rsidP="00251037">
      <w:pPr>
        <w:pStyle w:val="Renseignementsmentions"/>
        <w:pBdr>
          <w:top w:val="single" w:sz="2" w:space="3" w:color="000000"/>
          <w:left w:val="single" w:sz="2" w:space="3" w:color="000000"/>
          <w:bottom w:val="single" w:sz="2" w:space="6" w:color="000000"/>
          <w:right w:val="single" w:sz="2" w:space="3" w:color="000000"/>
        </w:pBdr>
        <w:suppressAutoHyphens/>
        <w:spacing w:before="0" w:after="120" w:line="240" w:lineRule="auto"/>
        <w:contextualSpacing w:val="0"/>
        <w:rPr>
          <w:rFonts w:ascii="Marianne" w:eastAsia="Arial" w:hAnsi="Marianne" w:cs="Arial"/>
          <w:caps/>
          <w:color w:val="0063CB"/>
          <w:kern w:val="3"/>
          <w:sz w:val="20"/>
          <w:szCs w:val="20"/>
          <w:shd w:val="clear" w:color="auto" w:fill="C0C0C0"/>
        </w:rPr>
      </w:pPr>
      <w:r w:rsidRPr="00C24492">
        <w:rPr>
          <w:rFonts w:ascii="Marianne" w:eastAsia="SimSun" w:hAnsi="Marianne" w:cs="Arial"/>
          <w:b/>
          <w:caps/>
          <w:kern w:val="3"/>
          <w:sz w:val="24"/>
          <w:szCs w:val="24"/>
        </w:rPr>
        <w:t>N</w:t>
      </w:r>
      <w:r w:rsidRPr="00C24492">
        <w:rPr>
          <w:rFonts w:ascii="Marianne" w:eastAsia="SimSun" w:hAnsi="Marianne" w:cs="Arial"/>
          <w:b/>
          <w:kern w:val="3"/>
          <w:sz w:val="24"/>
          <w:szCs w:val="24"/>
        </w:rPr>
        <w:t xml:space="preserve">° </w:t>
      </w:r>
      <w:r w:rsidRPr="00C24492">
        <w:rPr>
          <w:rFonts w:ascii="Marianne" w:eastAsia="SimSun" w:hAnsi="Marianne" w:cs="Arial"/>
          <w:b/>
          <w:caps/>
          <w:kern w:val="3"/>
          <w:sz w:val="24"/>
          <w:szCs w:val="24"/>
        </w:rPr>
        <w:t>du march</w:t>
      </w:r>
      <w:r w:rsidR="00D23193" w:rsidRPr="00C24492">
        <w:rPr>
          <w:rFonts w:ascii="Marianne" w:hAnsi="Marianne" w:cs="Arial"/>
          <w:b/>
          <w:sz w:val="24"/>
          <w:szCs w:val="24"/>
        </w:rPr>
        <w:t>É</w:t>
      </w:r>
      <w:r w:rsidRPr="00C24492">
        <w:rPr>
          <w:rFonts w:ascii="Marianne" w:eastAsia="SimSun" w:hAnsi="Marianne" w:cs="Arial"/>
          <w:caps/>
          <w:kern w:val="3"/>
          <w:sz w:val="20"/>
          <w:szCs w:val="20"/>
        </w:rPr>
        <w:t xml:space="preserve"> : </w:t>
      </w:r>
      <w:r w:rsidRPr="00AB562F">
        <w:rPr>
          <w:rFonts w:ascii="Marianne" w:eastAsia="Arial" w:hAnsi="Marianne" w:cs="Arial"/>
          <w:caps/>
          <w:color w:val="0063CB"/>
          <w:kern w:val="3"/>
          <w:sz w:val="20"/>
          <w:szCs w:val="20"/>
        </w:rPr>
        <w:t>[à préciser au moment de l’engagement]</w:t>
      </w:r>
    </w:p>
    <w:p w14:paraId="17CB8E84" w14:textId="77777777" w:rsidR="009F70A8" w:rsidRPr="00AB562F" w:rsidRDefault="009F70A8" w:rsidP="00251037">
      <w:pPr>
        <w:pStyle w:val="Renseignementsmentions"/>
        <w:pBdr>
          <w:top w:val="single" w:sz="2" w:space="3" w:color="000000"/>
          <w:left w:val="single" w:sz="2" w:space="3" w:color="000000"/>
          <w:bottom w:val="single" w:sz="2" w:space="6" w:color="000000"/>
          <w:right w:val="single" w:sz="2" w:space="3" w:color="000000"/>
        </w:pBdr>
        <w:suppressAutoHyphens/>
        <w:spacing w:before="57" w:line="240" w:lineRule="auto"/>
        <w:contextualSpacing w:val="0"/>
        <w:rPr>
          <w:rFonts w:ascii="Marianne" w:eastAsia="Arial" w:hAnsi="Marianne" w:cs="Arial"/>
          <w:color w:val="0063CB"/>
          <w:kern w:val="3"/>
          <w:sz w:val="20"/>
          <w:szCs w:val="20"/>
          <w:shd w:val="clear" w:color="auto" w:fill="C0C0C0"/>
        </w:rPr>
      </w:pPr>
      <w:r w:rsidRPr="00C24492">
        <w:rPr>
          <w:rFonts w:ascii="Marianne" w:eastAsia="SimSun" w:hAnsi="Marianne" w:cs="Arial"/>
          <w:kern w:val="3"/>
          <w:sz w:val="20"/>
          <w:szCs w:val="20"/>
        </w:rPr>
        <w:t xml:space="preserve">Montant hors TVA en EUROS : </w:t>
      </w:r>
      <w:r w:rsidRPr="00AB562F">
        <w:rPr>
          <w:rFonts w:ascii="Marianne" w:eastAsia="Arial" w:hAnsi="Marianne" w:cs="Arial"/>
          <w:color w:val="0063CB"/>
          <w:kern w:val="3"/>
          <w:sz w:val="20"/>
          <w:szCs w:val="20"/>
        </w:rPr>
        <w:t>[préciser]</w:t>
      </w:r>
    </w:p>
    <w:p w14:paraId="7727195E" w14:textId="77777777" w:rsidR="009F70A8" w:rsidRPr="00C24492" w:rsidRDefault="009F70A8" w:rsidP="00251037">
      <w:pPr>
        <w:pStyle w:val="Renseignementsmentions"/>
        <w:pBdr>
          <w:top w:val="single" w:sz="2" w:space="3" w:color="000000"/>
          <w:left w:val="single" w:sz="2" w:space="3" w:color="000000"/>
          <w:bottom w:val="single" w:sz="2" w:space="6" w:color="000000"/>
          <w:right w:val="single" w:sz="2" w:space="3" w:color="000000"/>
        </w:pBdr>
        <w:suppressAutoHyphens/>
        <w:spacing w:before="57" w:line="240" w:lineRule="auto"/>
        <w:contextualSpacing w:val="0"/>
        <w:rPr>
          <w:rFonts w:ascii="Marianne" w:eastAsia="Arial" w:hAnsi="Marianne" w:cs="Arial"/>
          <w:color w:val="0000FF"/>
          <w:kern w:val="3"/>
          <w:sz w:val="20"/>
          <w:szCs w:val="20"/>
          <w:shd w:val="clear" w:color="auto" w:fill="C0C0C0"/>
        </w:rPr>
      </w:pPr>
      <w:r w:rsidRPr="00C24492">
        <w:rPr>
          <w:rFonts w:ascii="Marianne" w:eastAsia="SimSun" w:hAnsi="Marianne" w:cs="Arial"/>
          <w:kern w:val="3"/>
          <w:sz w:val="20"/>
          <w:szCs w:val="20"/>
        </w:rPr>
        <w:t>Imputation budgétaire </w:t>
      </w:r>
      <w:r w:rsidRPr="009568B5">
        <w:rPr>
          <w:rFonts w:ascii="Marianne" w:eastAsia="SimSun" w:hAnsi="Marianne" w:cs="Arial"/>
          <w:kern w:val="3"/>
          <w:sz w:val="20"/>
          <w:szCs w:val="20"/>
        </w:rPr>
        <w:t xml:space="preserve">: </w:t>
      </w:r>
      <w:r w:rsidRPr="00AB562F">
        <w:rPr>
          <w:rFonts w:ascii="Marianne" w:eastAsia="Arial" w:hAnsi="Marianne" w:cs="Arial"/>
          <w:color w:val="0063CB"/>
          <w:kern w:val="3"/>
          <w:sz w:val="20"/>
          <w:szCs w:val="20"/>
        </w:rPr>
        <w:t>[programme titre…]</w:t>
      </w:r>
    </w:p>
    <w:p w14:paraId="32052CED" w14:textId="77777777" w:rsidR="009F70A8" w:rsidRPr="00C24492" w:rsidRDefault="009F70A8" w:rsidP="00251037">
      <w:pPr>
        <w:pStyle w:val="Renseignementsmentions"/>
        <w:pBdr>
          <w:top w:val="single" w:sz="2" w:space="3" w:color="000000"/>
          <w:left w:val="single" w:sz="2" w:space="3" w:color="000000"/>
          <w:bottom w:val="single" w:sz="2" w:space="6" w:color="000000"/>
          <w:right w:val="single" w:sz="2" w:space="3" w:color="000000"/>
        </w:pBdr>
        <w:suppressAutoHyphens/>
        <w:spacing w:before="57" w:line="240" w:lineRule="auto"/>
        <w:contextualSpacing w:val="0"/>
        <w:rPr>
          <w:rFonts w:ascii="Marianne" w:eastAsia="Arial" w:hAnsi="Marianne" w:cs="Arial"/>
          <w:color w:val="0000FF"/>
          <w:kern w:val="3"/>
          <w:sz w:val="20"/>
          <w:szCs w:val="20"/>
          <w:shd w:val="clear" w:color="auto" w:fill="C0C0C0"/>
        </w:rPr>
      </w:pPr>
      <w:r w:rsidRPr="00C24492">
        <w:rPr>
          <w:rFonts w:ascii="Marianne" w:eastAsia="SimSun" w:hAnsi="Marianne" w:cs="Arial"/>
          <w:kern w:val="3"/>
          <w:sz w:val="20"/>
          <w:szCs w:val="20"/>
        </w:rPr>
        <w:t xml:space="preserve">Tranche : </w:t>
      </w:r>
      <w:r w:rsidRPr="00AB562F">
        <w:rPr>
          <w:rFonts w:ascii="Marianne" w:eastAsia="Arial" w:hAnsi="Marianne" w:cs="Arial"/>
          <w:color w:val="0063CB"/>
          <w:kern w:val="3"/>
          <w:sz w:val="20"/>
          <w:szCs w:val="20"/>
        </w:rPr>
        <w:t>[préciser]</w:t>
      </w:r>
    </w:p>
    <w:p w14:paraId="0B994AA8" w14:textId="77777777" w:rsidR="009F70A8" w:rsidRPr="00C24492" w:rsidRDefault="009F70A8" w:rsidP="00251037">
      <w:pPr>
        <w:pStyle w:val="Renseignementsmentions"/>
        <w:pBdr>
          <w:top w:val="single" w:sz="2" w:space="3" w:color="000000"/>
          <w:left w:val="single" w:sz="2" w:space="3" w:color="000000"/>
          <w:bottom w:val="single" w:sz="2" w:space="6" w:color="000000"/>
          <w:right w:val="single" w:sz="2" w:space="3" w:color="000000"/>
        </w:pBdr>
        <w:suppressAutoHyphens/>
        <w:spacing w:before="57" w:after="120" w:line="240" w:lineRule="auto"/>
        <w:contextualSpacing w:val="0"/>
        <w:rPr>
          <w:rFonts w:ascii="Marianne" w:hAnsi="Marianne" w:cs="Arial"/>
          <w:kern w:val="3"/>
          <w:sz w:val="24"/>
          <w:szCs w:val="24"/>
        </w:rPr>
      </w:pPr>
      <w:r w:rsidRPr="00C24492">
        <w:rPr>
          <w:rFonts w:ascii="Marianne" w:eastAsia="SimSun" w:hAnsi="Marianne" w:cs="Arial"/>
          <w:kern w:val="3"/>
          <w:sz w:val="20"/>
          <w:szCs w:val="20"/>
        </w:rPr>
        <w:t xml:space="preserve">Engagement : </w:t>
      </w:r>
      <w:r w:rsidRPr="00AB562F">
        <w:rPr>
          <w:rFonts w:ascii="Marianne" w:eastAsia="Arial" w:hAnsi="Marianne" w:cs="Arial"/>
          <w:color w:val="0063CB"/>
          <w:kern w:val="3"/>
          <w:sz w:val="20"/>
          <w:szCs w:val="20"/>
        </w:rPr>
        <w:t>[préciser]</w:t>
      </w:r>
    </w:p>
    <w:p w14:paraId="12D1B83F" w14:textId="77777777" w:rsidR="009F70A8" w:rsidRPr="00C24492" w:rsidRDefault="009F70A8" w:rsidP="00823551">
      <w:pPr>
        <w:pBdr>
          <w:top w:val="single" w:sz="4" w:space="3" w:color="auto"/>
          <w:left w:val="single" w:sz="4" w:space="3" w:color="auto"/>
          <w:right w:val="single" w:sz="4" w:space="3" w:color="auto"/>
        </w:pBdr>
        <w:suppressAutoHyphens/>
        <w:autoSpaceDN w:val="0"/>
        <w:spacing w:before="120" w:after="57" w:line="240" w:lineRule="auto"/>
        <w:textAlignment w:val="baseline"/>
        <w:rPr>
          <w:rFonts w:eastAsia="SimSun" w:cs="Arial"/>
          <w:b/>
          <w:kern w:val="3"/>
          <w:sz w:val="24"/>
          <w:szCs w:val="24"/>
        </w:rPr>
      </w:pPr>
      <w:r w:rsidRPr="00C24492">
        <w:rPr>
          <w:rFonts w:eastAsia="SimSun" w:cs="Arial"/>
          <w:b/>
          <w:kern w:val="3"/>
          <w:sz w:val="24"/>
          <w:szCs w:val="24"/>
        </w:rPr>
        <w:t>TITULAIRE :</w:t>
      </w:r>
    </w:p>
    <w:p w14:paraId="1295F89F" w14:textId="55346C11" w:rsidR="009F70A8" w:rsidRPr="00C24492" w:rsidRDefault="002D1296" w:rsidP="00734743">
      <w:pPr>
        <w:pBdr>
          <w:top w:val="single" w:sz="4" w:space="3" w:color="auto"/>
          <w:left w:val="single" w:sz="4" w:space="3" w:color="auto"/>
          <w:right w:val="single" w:sz="4" w:space="3" w:color="auto"/>
        </w:pBdr>
        <w:suppressAutoHyphens/>
        <w:autoSpaceDN w:val="0"/>
        <w:spacing w:before="113" w:after="57" w:line="240" w:lineRule="auto"/>
        <w:textAlignment w:val="baseline"/>
        <w:rPr>
          <w:rFonts w:eastAsia="SimSun" w:cs="Arial"/>
          <w:b/>
          <w:kern w:val="3"/>
          <w:szCs w:val="20"/>
        </w:rPr>
      </w:pPr>
      <w:r w:rsidRPr="00C24492">
        <w:rPr>
          <w:rFonts w:eastAsia="SimSun" w:cs="Arial"/>
          <w:kern w:val="3"/>
          <w:szCs w:val="20"/>
        </w:rPr>
        <w:t>Ci</w:t>
      </w:r>
      <w:r w:rsidR="009F70A8" w:rsidRPr="00C24492">
        <w:rPr>
          <w:rFonts w:eastAsia="SimSun" w:cs="Arial"/>
          <w:kern w:val="3"/>
          <w:szCs w:val="20"/>
        </w:rPr>
        <w:t>-après dénommé</w:t>
      </w:r>
      <w:r w:rsidR="009F70A8" w:rsidRPr="00C24492">
        <w:rPr>
          <w:rFonts w:eastAsia="SimSun" w:cs="Arial"/>
          <w:b/>
          <w:kern w:val="3"/>
          <w:szCs w:val="20"/>
        </w:rPr>
        <w:t xml:space="preserve"> « le maître d’œuvre »</w:t>
      </w:r>
    </w:p>
    <w:p w14:paraId="1E6F93ED" w14:textId="77777777" w:rsidR="009F70A8" w:rsidRPr="00C24492" w:rsidRDefault="009F70A8" w:rsidP="00734743">
      <w:pPr>
        <w:pBdr>
          <w:top w:val="single" w:sz="4" w:space="3" w:color="auto"/>
          <w:left w:val="single" w:sz="4" w:space="3" w:color="auto"/>
          <w:right w:val="single" w:sz="4" w:space="3" w:color="auto"/>
        </w:pBdr>
        <w:suppressAutoHyphens/>
        <w:autoSpaceDN w:val="0"/>
        <w:spacing w:after="0" w:line="240" w:lineRule="auto"/>
        <w:jc w:val="center"/>
        <w:textAlignment w:val="baseline"/>
        <w:rPr>
          <w:rFonts w:eastAsia="SimSun" w:cs="Arial"/>
          <w:b/>
          <w:kern w:val="3"/>
          <w:szCs w:val="20"/>
        </w:rPr>
      </w:pPr>
    </w:p>
    <w:p w14:paraId="398AAC5C" w14:textId="77777777" w:rsidR="009F70A8" w:rsidRPr="00C24492" w:rsidRDefault="009F70A8" w:rsidP="00734743">
      <w:pPr>
        <w:pBdr>
          <w:top w:val="single" w:sz="4" w:space="3" w:color="auto"/>
          <w:left w:val="single" w:sz="4" w:space="3" w:color="auto"/>
          <w:right w:val="single" w:sz="4" w:space="3" w:color="auto"/>
        </w:pBdr>
        <w:suppressAutoHyphens/>
        <w:autoSpaceDN w:val="0"/>
        <w:spacing w:after="0" w:line="240" w:lineRule="auto"/>
        <w:jc w:val="center"/>
        <w:textAlignment w:val="baseline"/>
        <w:rPr>
          <w:rFonts w:eastAsia="SimSun" w:cs="Arial"/>
          <w:kern w:val="3"/>
        </w:rPr>
      </w:pPr>
      <w:r w:rsidRPr="00C24492">
        <w:rPr>
          <w:rFonts w:eastAsia="SimSun" w:cs="Arial"/>
          <w:b/>
          <w:kern w:val="3"/>
        </w:rPr>
        <w:t xml:space="preserve">À remplir par le contractant, </w:t>
      </w:r>
      <w:r w:rsidRPr="00C24492">
        <w:rPr>
          <w:rFonts w:eastAsia="SimSun" w:cs="Arial"/>
          <w:b/>
          <w:kern w:val="3"/>
          <w:u w:val="single"/>
        </w:rPr>
        <w:t>PRESTATAIRE UNIQUE</w:t>
      </w:r>
    </w:p>
    <w:p w14:paraId="18032748" w14:textId="77777777" w:rsidR="009F70A8" w:rsidRPr="00C24492" w:rsidRDefault="009F70A8" w:rsidP="00734743">
      <w:pPr>
        <w:pBdr>
          <w:top w:val="single" w:sz="4" w:space="3" w:color="auto"/>
          <w:left w:val="single" w:sz="4" w:space="3" w:color="auto"/>
          <w:right w:val="single" w:sz="4" w:space="3" w:color="auto"/>
        </w:pBdr>
        <w:suppressAutoHyphens/>
        <w:autoSpaceDE w:val="0"/>
        <w:autoSpaceDN w:val="0"/>
        <w:adjustRightInd w:val="0"/>
        <w:spacing w:after="0" w:line="240" w:lineRule="auto"/>
        <w:textAlignment w:val="baseline"/>
        <w:rPr>
          <w:rFonts w:eastAsia="SimSun" w:cs="Arial"/>
          <w:kern w:val="3"/>
          <w:szCs w:val="20"/>
        </w:rPr>
      </w:pPr>
    </w:p>
    <w:p w14:paraId="4C06B12C" w14:textId="77777777" w:rsidR="009F70A8" w:rsidRPr="00C24492" w:rsidRDefault="009F70A8" w:rsidP="00734743">
      <w:pPr>
        <w:pBdr>
          <w:top w:val="single" w:sz="4" w:space="3" w:color="auto"/>
          <w:left w:val="single" w:sz="4" w:space="3" w:color="auto"/>
          <w:right w:val="single" w:sz="4" w:space="3" w:color="auto"/>
        </w:pBdr>
        <w:suppressAutoHyphens/>
        <w:autoSpaceDN w:val="0"/>
        <w:spacing w:before="113" w:after="57" w:line="240" w:lineRule="auto"/>
        <w:textAlignment w:val="baseline"/>
        <w:rPr>
          <w:rFonts w:eastAsia="SimSun" w:cs="Arial"/>
          <w:kern w:val="3"/>
          <w:szCs w:val="20"/>
        </w:rPr>
      </w:pPr>
      <w:r w:rsidRPr="00C24492">
        <w:rPr>
          <w:rFonts w:eastAsia="SimSun" w:cs="Arial"/>
          <w:kern w:val="3"/>
          <w:szCs w:val="20"/>
        </w:rPr>
        <w:t xml:space="preserve">Je soussigné (e) : </w:t>
      </w:r>
      <w:r w:rsidRPr="00C24492">
        <w:rPr>
          <w:rFonts w:eastAsia="SimSun" w:cs="Arial"/>
          <w:b/>
          <w:bCs/>
          <w:kern w:val="3"/>
          <w:szCs w:val="20"/>
        </w:rPr>
        <w:t>Monsieur</w:t>
      </w:r>
      <w:r w:rsidRPr="00C24492">
        <w:rPr>
          <w:rFonts w:eastAsia="SimSun" w:cs="Arial"/>
          <w:kern w:val="3"/>
          <w:szCs w:val="20"/>
        </w:rPr>
        <w:t xml:space="preserve"> </w:t>
      </w:r>
      <w:r w:rsidRPr="00AB562F">
        <w:rPr>
          <w:rFonts w:eastAsia="Arial" w:cs="Arial"/>
          <w:color w:val="0063CB"/>
          <w:kern w:val="3"/>
          <w:szCs w:val="20"/>
        </w:rPr>
        <w:t>[nom prénom]</w:t>
      </w:r>
      <w:r w:rsidRPr="00AB562F">
        <w:rPr>
          <w:rFonts w:eastAsia="SimSun" w:cs="Arial"/>
          <w:color w:val="0063CB"/>
          <w:kern w:val="3"/>
          <w:szCs w:val="20"/>
        </w:rPr>
        <w:t xml:space="preserve"> </w:t>
      </w:r>
      <w:r w:rsidRPr="00C24492">
        <w:rPr>
          <w:rFonts w:eastAsia="SimSun" w:cs="Arial"/>
          <w:kern w:val="3"/>
          <w:szCs w:val="20"/>
        </w:rPr>
        <w:t xml:space="preserve">ou </w:t>
      </w:r>
      <w:r w:rsidRPr="00C24492">
        <w:rPr>
          <w:rFonts w:eastAsia="SimSun" w:cs="Arial"/>
          <w:b/>
          <w:bCs/>
          <w:kern w:val="3"/>
          <w:szCs w:val="20"/>
        </w:rPr>
        <w:t>Madame</w:t>
      </w:r>
      <w:r w:rsidRPr="00EA1AC8">
        <w:rPr>
          <w:rFonts w:eastAsia="SimSun" w:cs="Arial"/>
          <w:kern w:val="3"/>
          <w:szCs w:val="20"/>
        </w:rPr>
        <w:t xml:space="preserve"> </w:t>
      </w:r>
      <w:r w:rsidRPr="00AB562F">
        <w:rPr>
          <w:rFonts w:eastAsia="Arial" w:cs="Arial"/>
          <w:color w:val="0063CB"/>
          <w:kern w:val="3"/>
          <w:szCs w:val="20"/>
        </w:rPr>
        <w:t>[nom prénom]</w:t>
      </w:r>
    </w:p>
    <w:p w14:paraId="37C7D1C8" w14:textId="77777777" w:rsidR="009F70A8" w:rsidRPr="00C24492" w:rsidRDefault="009F70A8" w:rsidP="00E32A8D">
      <w:pPr>
        <w:pBdr>
          <w:top w:val="single" w:sz="4" w:space="3" w:color="auto"/>
          <w:left w:val="single" w:sz="4" w:space="3" w:color="auto"/>
          <w:right w:val="single" w:sz="4" w:space="3" w:color="auto"/>
        </w:pBdr>
        <w:suppressAutoHyphens/>
        <w:autoSpaceDN w:val="0"/>
        <w:spacing w:before="113" w:line="240" w:lineRule="auto"/>
        <w:textAlignment w:val="baseline"/>
        <w:rPr>
          <w:rFonts w:eastAsia="SimSun" w:cs="Arial"/>
          <w:kern w:val="3"/>
          <w:szCs w:val="20"/>
        </w:rPr>
      </w:pPr>
      <w:r w:rsidRPr="00C24492">
        <w:rPr>
          <w:rFonts w:eastAsia="SimSun" w:cs="Arial"/>
          <w:kern w:val="3"/>
          <w:szCs w:val="20"/>
        </w:rPr>
        <w:t xml:space="preserve">Agissant en qualité d'architecte en chef des monuments historiques ayant reçu compétence pour les études et travaux sur le monument historique cité en référence par arrêté en date du </w:t>
      </w:r>
      <w:r w:rsidRPr="00AB562F">
        <w:rPr>
          <w:rFonts w:eastAsia="SimSun" w:cs="Arial"/>
          <w:color w:val="0063CB"/>
          <w:kern w:val="3"/>
          <w:szCs w:val="20"/>
        </w:rPr>
        <w:t>[</w:t>
      </w:r>
      <w:r w:rsidRPr="00AB562F">
        <w:rPr>
          <w:rFonts w:eastAsia="Arial" w:cs="Arial"/>
          <w:color w:val="0063CB"/>
          <w:kern w:val="3"/>
          <w:szCs w:val="20"/>
        </w:rPr>
        <w:t>jour mois année]</w:t>
      </w:r>
      <w:r w:rsidRPr="00AB562F">
        <w:rPr>
          <w:rFonts w:eastAsia="SimSun" w:cs="Arial"/>
          <w:color w:val="0063CB"/>
          <w:kern w:val="3"/>
          <w:szCs w:val="20"/>
        </w:rPr>
        <w:t xml:space="preserve"> </w:t>
      </w:r>
      <w:r w:rsidRPr="00C24492">
        <w:rPr>
          <w:rFonts w:eastAsia="SimSun" w:cs="Arial"/>
          <w:kern w:val="3"/>
          <w:szCs w:val="20"/>
        </w:rPr>
        <w:t>du ministre de la Culture, dans les conditions prévues par le décret n° 2007-1405 du 28 septembre 2007 portant statut particulier du corps des architectes en chef des monuments historiques.</w:t>
      </w:r>
    </w:p>
    <w:p w14:paraId="07C7B59C" w14:textId="77777777" w:rsidR="009F70A8" w:rsidRPr="00C24492" w:rsidRDefault="009F70A8" w:rsidP="00E32A8D">
      <w:pPr>
        <w:pBdr>
          <w:top w:val="single" w:sz="4" w:space="3" w:color="auto"/>
          <w:left w:val="single" w:sz="4" w:space="3" w:color="auto"/>
          <w:right w:val="single" w:sz="4" w:space="3" w:color="auto"/>
        </w:pBdr>
        <w:suppressAutoHyphens/>
        <w:autoSpaceDN w:val="0"/>
        <w:spacing w:line="240" w:lineRule="auto"/>
        <w:textAlignment w:val="baseline"/>
        <w:rPr>
          <w:rFonts w:eastAsia="SimSun" w:cs="Arial"/>
          <w:kern w:val="3"/>
          <w:szCs w:val="20"/>
        </w:rPr>
      </w:pPr>
      <w:r w:rsidRPr="00C24492">
        <w:rPr>
          <w:rFonts w:eastAsia="SimSun" w:cs="Arial"/>
          <w:kern w:val="3"/>
          <w:szCs w:val="20"/>
        </w:rPr>
        <w:t xml:space="preserve">Raison sociale : </w:t>
      </w:r>
      <w:r w:rsidRPr="00AB562F">
        <w:rPr>
          <w:rFonts w:eastAsia="Arial" w:cs="Arial"/>
          <w:color w:val="0063CB"/>
          <w:kern w:val="3"/>
          <w:szCs w:val="20"/>
        </w:rPr>
        <w:t>[préciser agence]</w:t>
      </w:r>
    </w:p>
    <w:p w14:paraId="138ECDE2" w14:textId="77777777" w:rsidR="009F70A8" w:rsidRPr="00C24492" w:rsidRDefault="009F70A8" w:rsidP="00E32A8D">
      <w:pPr>
        <w:pBdr>
          <w:top w:val="single" w:sz="4" w:space="3" w:color="auto"/>
          <w:left w:val="single" w:sz="4" w:space="3" w:color="auto"/>
          <w:right w:val="single" w:sz="4" w:space="3" w:color="auto"/>
        </w:pBdr>
        <w:suppressAutoHyphens/>
        <w:autoSpaceDN w:val="0"/>
        <w:snapToGrid w:val="0"/>
        <w:spacing w:line="240" w:lineRule="auto"/>
        <w:textAlignment w:val="baseline"/>
        <w:rPr>
          <w:rFonts w:eastAsia="SimSun" w:cs="Arial"/>
          <w:kern w:val="3"/>
          <w:szCs w:val="20"/>
        </w:rPr>
      </w:pPr>
      <w:r w:rsidRPr="00C24492">
        <w:rPr>
          <w:rFonts w:eastAsia="SimSun" w:cs="Arial"/>
          <w:kern w:val="3"/>
          <w:szCs w:val="20"/>
        </w:rPr>
        <w:t xml:space="preserve">Adresse du siège social : </w:t>
      </w:r>
      <w:r w:rsidRPr="00AB562F">
        <w:rPr>
          <w:rFonts w:eastAsia="Arial" w:cs="Arial"/>
          <w:color w:val="0063CB"/>
          <w:kern w:val="3"/>
          <w:szCs w:val="20"/>
        </w:rPr>
        <w:t>[préciser]</w:t>
      </w:r>
    </w:p>
    <w:p w14:paraId="687D1105" w14:textId="77777777" w:rsidR="009F70A8" w:rsidRPr="00C24492" w:rsidRDefault="009F70A8" w:rsidP="00E32A8D">
      <w:pPr>
        <w:pBdr>
          <w:top w:val="single" w:sz="4" w:space="3" w:color="auto"/>
          <w:left w:val="single" w:sz="4" w:space="3" w:color="auto"/>
          <w:right w:val="single" w:sz="4" w:space="3" w:color="auto"/>
        </w:pBdr>
        <w:suppressAutoHyphens/>
        <w:autoSpaceDN w:val="0"/>
        <w:snapToGrid w:val="0"/>
        <w:spacing w:line="240" w:lineRule="auto"/>
        <w:textAlignment w:val="baseline"/>
        <w:rPr>
          <w:rFonts w:eastAsia="SimSun" w:cs="Arial"/>
          <w:kern w:val="3"/>
          <w:szCs w:val="20"/>
        </w:rPr>
      </w:pPr>
      <w:r w:rsidRPr="00C24492">
        <w:rPr>
          <w:rFonts w:eastAsia="SimSun" w:cs="Arial"/>
          <w:kern w:val="3"/>
          <w:szCs w:val="20"/>
        </w:rPr>
        <w:t xml:space="preserve">Numéro SIRET : </w:t>
      </w:r>
      <w:r w:rsidRPr="00AB562F">
        <w:rPr>
          <w:rFonts w:eastAsia="Arial" w:cs="Arial"/>
          <w:color w:val="0063CB"/>
          <w:kern w:val="3"/>
          <w:szCs w:val="20"/>
        </w:rPr>
        <w:t>[préciser]</w:t>
      </w:r>
    </w:p>
    <w:p w14:paraId="2102D651" w14:textId="77777777" w:rsidR="009F70A8" w:rsidRPr="00C24492" w:rsidRDefault="009F70A8" w:rsidP="00E32A8D">
      <w:pPr>
        <w:pBdr>
          <w:top w:val="single" w:sz="4" w:space="3" w:color="auto"/>
          <w:left w:val="single" w:sz="4" w:space="3" w:color="auto"/>
          <w:right w:val="single" w:sz="4" w:space="3" w:color="auto"/>
        </w:pBdr>
        <w:suppressAutoHyphens/>
        <w:autoSpaceDN w:val="0"/>
        <w:snapToGrid w:val="0"/>
        <w:spacing w:line="240" w:lineRule="auto"/>
        <w:textAlignment w:val="baseline"/>
        <w:rPr>
          <w:rFonts w:eastAsia="SimSun" w:cs="Arial"/>
          <w:kern w:val="3"/>
          <w:szCs w:val="20"/>
        </w:rPr>
      </w:pPr>
      <w:r w:rsidRPr="00C24492">
        <w:rPr>
          <w:rFonts w:eastAsia="SimSun" w:cs="Arial"/>
          <w:kern w:val="3"/>
          <w:szCs w:val="20"/>
        </w:rPr>
        <w:t xml:space="preserve">Numéro RCS : </w:t>
      </w:r>
      <w:r w:rsidRPr="00AB562F">
        <w:rPr>
          <w:rFonts w:eastAsia="Arial" w:cs="Arial"/>
          <w:color w:val="0063CB"/>
          <w:kern w:val="3"/>
          <w:szCs w:val="20"/>
        </w:rPr>
        <w:t>[préciser]</w:t>
      </w:r>
    </w:p>
    <w:p w14:paraId="04E4B1AE" w14:textId="77777777" w:rsidR="009F70A8" w:rsidRPr="00C24492" w:rsidRDefault="009F70A8" w:rsidP="00E32A8D">
      <w:pPr>
        <w:pBdr>
          <w:top w:val="single" w:sz="4" w:space="3" w:color="auto"/>
          <w:left w:val="single" w:sz="4" w:space="3" w:color="auto"/>
          <w:right w:val="single" w:sz="4" w:space="3" w:color="auto"/>
        </w:pBdr>
        <w:suppressAutoHyphens/>
        <w:autoSpaceDN w:val="0"/>
        <w:snapToGrid w:val="0"/>
        <w:spacing w:line="240" w:lineRule="auto"/>
        <w:textAlignment w:val="baseline"/>
        <w:rPr>
          <w:rFonts w:eastAsia="SimSun" w:cs="Arial"/>
          <w:kern w:val="3"/>
          <w:szCs w:val="20"/>
        </w:rPr>
      </w:pPr>
      <w:r w:rsidRPr="00C24492">
        <w:rPr>
          <w:rFonts w:eastAsia="SimSun" w:cs="Arial"/>
          <w:kern w:val="3"/>
          <w:szCs w:val="20"/>
        </w:rPr>
        <w:t xml:space="preserve">Code NAF (anciennement APE) : </w:t>
      </w:r>
      <w:r w:rsidRPr="00AB562F">
        <w:rPr>
          <w:rFonts w:eastAsia="Arial" w:cs="Arial"/>
          <w:color w:val="0063CB"/>
          <w:kern w:val="3"/>
          <w:szCs w:val="20"/>
        </w:rPr>
        <w:t>[préciser]</w:t>
      </w:r>
    </w:p>
    <w:p w14:paraId="548101EE" w14:textId="77777777" w:rsidR="009F70A8" w:rsidRPr="00C24492" w:rsidRDefault="009F70A8" w:rsidP="00E32A8D">
      <w:pPr>
        <w:pBdr>
          <w:top w:val="single" w:sz="4" w:space="3" w:color="auto"/>
          <w:left w:val="single" w:sz="4" w:space="3" w:color="auto"/>
          <w:right w:val="single" w:sz="4" w:space="3" w:color="auto"/>
        </w:pBdr>
        <w:suppressAutoHyphens/>
        <w:autoSpaceDN w:val="0"/>
        <w:snapToGrid w:val="0"/>
        <w:spacing w:line="240" w:lineRule="auto"/>
        <w:textAlignment w:val="baseline"/>
        <w:rPr>
          <w:rFonts w:eastAsia="SimSun" w:cs="Arial"/>
          <w:kern w:val="3"/>
          <w:szCs w:val="20"/>
        </w:rPr>
      </w:pPr>
      <w:r w:rsidRPr="00C24492">
        <w:rPr>
          <w:rFonts w:eastAsia="SimSun" w:cs="Arial"/>
          <w:kern w:val="3"/>
          <w:szCs w:val="20"/>
        </w:rPr>
        <w:t xml:space="preserve">TVA intracommunautaire : </w:t>
      </w:r>
      <w:r w:rsidRPr="00AB562F">
        <w:rPr>
          <w:rFonts w:eastAsia="Arial" w:cs="Arial"/>
          <w:color w:val="0063CB"/>
          <w:kern w:val="3"/>
          <w:szCs w:val="20"/>
        </w:rPr>
        <w:t>[préciser]</w:t>
      </w:r>
    </w:p>
    <w:p w14:paraId="7433D742" w14:textId="77777777" w:rsidR="009F70A8" w:rsidRPr="00C24492" w:rsidRDefault="009F70A8" w:rsidP="00E32A8D">
      <w:pPr>
        <w:pBdr>
          <w:top w:val="single" w:sz="4" w:space="3" w:color="auto"/>
          <w:left w:val="single" w:sz="4" w:space="3" w:color="auto"/>
          <w:right w:val="single" w:sz="4" w:space="3" w:color="auto"/>
        </w:pBdr>
        <w:suppressAutoHyphens/>
        <w:autoSpaceDN w:val="0"/>
        <w:snapToGrid w:val="0"/>
        <w:spacing w:line="240" w:lineRule="auto"/>
        <w:textAlignment w:val="baseline"/>
        <w:rPr>
          <w:rFonts w:eastAsia="Arial" w:cs="Arial"/>
          <w:color w:val="0000FF"/>
          <w:kern w:val="3"/>
          <w:szCs w:val="20"/>
          <w:shd w:val="clear" w:color="auto" w:fill="C0C0C0"/>
        </w:rPr>
      </w:pPr>
      <w:r w:rsidRPr="00C24492">
        <w:rPr>
          <w:rFonts w:eastAsia="SimSun" w:cs="Arial"/>
          <w:kern w:val="3"/>
          <w:szCs w:val="20"/>
        </w:rPr>
        <w:t xml:space="preserve">Téléphone fixe : </w:t>
      </w:r>
      <w:r w:rsidRPr="00AB562F">
        <w:rPr>
          <w:rFonts w:eastAsia="Arial" w:cs="Arial"/>
          <w:color w:val="0063CB"/>
          <w:kern w:val="3"/>
          <w:szCs w:val="20"/>
        </w:rPr>
        <w:t>[préciser]</w:t>
      </w:r>
    </w:p>
    <w:p w14:paraId="03D5E9FA" w14:textId="77777777" w:rsidR="009F70A8" w:rsidRPr="00C24492" w:rsidRDefault="009F70A8" w:rsidP="00E32A8D">
      <w:pPr>
        <w:pBdr>
          <w:top w:val="single" w:sz="4" w:space="3" w:color="auto"/>
          <w:left w:val="single" w:sz="4" w:space="3" w:color="auto"/>
          <w:right w:val="single" w:sz="4" w:space="3" w:color="auto"/>
        </w:pBdr>
        <w:suppressAutoHyphens/>
        <w:autoSpaceDN w:val="0"/>
        <w:snapToGrid w:val="0"/>
        <w:spacing w:line="240" w:lineRule="auto"/>
        <w:textAlignment w:val="baseline"/>
        <w:rPr>
          <w:rFonts w:eastAsia="SimSun" w:cs="Arial"/>
          <w:kern w:val="3"/>
          <w:szCs w:val="20"/>
        </w:rPr>
      </w:pPr>
      <w:r w:rsidRPr="00C24492">
        <w:rPr>
          <w:rFonts w:eastAsia="SimSun" w:cs="Arial"/>
          <w:kern w:val="3"/>
          <w:szCs w:val="20"/>
        </w:rPr>
        <w:t xml:space="preserve">Téléphone portable : </w:t>
      </w:r>
      <w:r w:rsidRPr="00AB562F">
        <w:rPr>
          <w:rFonts w:eastAsia="Arial" w:cs="Arial"/>
          <w:color w:val="0063CB"/>
          <w:kern w:val="3"/>
          <w:szCs w:val="20"/>
        </w:rPr>
        <w:t>[préciser]</w:t>
      </w:r>
    </w:p>
    <w:p w14:paraId="407DDDFB" w14:textId="143D3194" w:rsidR="009F70A8" w:rsidRPr="00C24492" w:rsidRDefault="00EA1AC8" w:rsidP="00E32A8D">
      <w:pPr>
        <w:pBdr>
          <w:top w:val="single" w:sz="4" w:space="3" w:color="auto"/>
          <w:left w:val="single" w:sz="4" w:space="3" w:color="auto"/>
          <w:right w:val="single" w:sz="4" w:space="3" w:color="auto"/>
        </w:pBdr>
        <w:suppressAutoHyphens/>
        <w:autoSpaceDN w:val="0"/>
        <w:snapToGrid w:val="0"/>
        <w:spacing w:line="240" w:lineRule="auto"/>
        <w:textAlignment w:val="baseline"/>
        <w:rPr>
          <w:rFonts w:eastAsia="Arial" w:cs="Arial"/>
          <w:color w:val="0000FF"/>
          <w:kern w:val="3"/>
          <w:szCs w:val="20"/>
          <w:shd w:val="clear" w:color="auto" w:fill="C0C0C0"/>
        </w:rPr>
      </w:pPr>
      <w:r w:rsidRPr="00C24492">
        <w:rPr>
          <w:rFonts w:eastAsia="SimSun" w:cs="Arial"/>
          <w:kern w:val="3"/>
          <w:szCs w:val="20"/>
        </w:rPr>
        <w:t>Courriel</w:t>
      </w:r>
      <w:r w:rsidR="009F70A8" w:rsidRPr="00C24492">
        <w:rPr>
          <w:rFonts w:eastAsia="SimSun" w:cs="Arial"/>
          <w:kern w:val="3"/>
          <w:szCs w:val="20"/>
        </w:rPr>
        <w:t xml:space="preserve"> : </w:t>
      </w:r>
      <w:r w:rsidR="009F70A8" w:rsidRPr="00AB562F">
        <w:rPr>
          <w:rFonts w:eastAsia="Arial" w:cs="Arial"/>
          <w:color w:val="0063CB"/>
          <w:kern w:val="3"/>
          <w:szCs w:val="20"/>
        </w:rPr>
        <w:t>[préciser]</w:t>
      </w:r>
    </w:p>
    <w:p w14:paraId="37B9CEEF" w14:textId="77777777" w:rsidR="009F70A8" w:rsidRPr="00C24492" w:rsidRDefault="009F70A8" w:rsidP="00823551">
      <w:pPr>
        <w:pBdr>
          <w:top w:val="single" w:sz="4" w:space="3" w:color="auto"/>
          <w:left w:val="single" w:sz="4" w:space="3" w:color="auto"/>
          <w:right w:val="single" w:sz="4" w:space="3" w:color="auto"/>
        </w:pBdr>
        <w:suppressAutoHyphens/>
        <w:autoSpaceDN w:val="0"/>
        <w:snapToGrid w:val="0"/>
        <w:spacing w:after="0" w:line="240" w:lineRule="auto"/>
        <w:textAlignment w:val="baseline"/>
        <w:rPr>
          <w:rFonts w:eastAsia="Arial" w:cs="Arial"/>
          <w:color w:val="0000FF"/>
          <w:kern w:val="3"/>
          <w:szCs w:val="20"/>
          <w:shd w:val="clear" w:color="auto" w:fill="C0C0C0"/>
        </w:rPr>
      </w:pPr>
    </w:p>
    <w:p w14:paraId="6E447E1D" w14:textId="77777777" w:rsidR="009F70A8" w:rsidRPr="00C24492" w:rsidRDefault="009F70A8" w:rsidP="00251037">
      <w:pPr>
        <w:pBdr>
          <w:top w:val="single" w:sz="4" w:space="3" w:color="auto"/>
          <w:left w:val="single" w:sz="4" w:space="3" w:color="auto"/>
          <w:right w:val="single" w:sz="4" w:space="3" w:color="auto"/>
        </w:pBdr>
        <w:autoSpaceDE w:val="0"/>
        <w:adjustRightInd w:val="0"/>
        <w:spacing w:after="240" w:line="240" w:lineRule="auto"/>
        <w:jc w:val="center"/>
        <w:rPr>
          <w:rFonts w:cs="Arial"/>
          <w:b/>
        </w:rPr>
      </w:pPr>
      <w:r w:rsidRPr="00C24492">
        <w:rPr>
          <w:rFonts w:cs="Arial"/>
          <w:b/>
        </w:rPr>
        <w:t xml:space="preserve">À remplir par les contractants du </w:t>
      </w:r>
      <w:r w:rsidRPr="00C24492">
        <w:rPr>
          <w:rFonts w:cs="Arial"/>
          <w:b/>
          <w:u w:val="single"/>
        </w:rPr>
        <w:t>GROUPEMENT</w:t>
      </w:r>
      <w:r w:rsidRPr="00C24492">
        <w:rPr>
          <w:rFonts w:cs="Arial"/>
          <w:b/>
        </w:rPr>
        <w:t xml:space="preserve"> </w:t>
      </w:r>
    </w:p>
    <w:p w14:paraId="54A70FD3" w14:textId="77777777" w:rsidR="009F70A8" w:rsidRPr="00C24492" w:rsidRDefault="009F70A8" w:rsidP="00823551">
      <w:pPr>
        <w:pBdr>
          <w:top w:val="single" w:sz="4" w:space="3" w:color="auto"/>
          <w:left w:val="single" w:sz="4" w:space="3" w:color="auto"/>
          <w:right w:val="single" w:sz="4" w:space="3" w:color="auto"/>
        </w:pBdr>
        <w:autoSpaceDE w:val="0"/>
        <w:adjustRightInd w:val="0"/>
        <w:spacing w:after="0" w:line="240" w:lineRule="auto"/>
        <w:jc w:val="center"/>
        <w:rPr>
          <w:szCs w:val="18"/>
        </w:rPr>
      </w:pPr>
    </w:p>
    <w:p w14:paraId="28170412" w14:textId="4AB32084" w:rsidR="009F70A8" w:rsidRPr="00C24492" w:rsidRDefault="009F70A8" w:rsidP="00734743">
      <w:pPr>
        <w:pBdr>
          <w:top w:val="single" w:sz="4" w:space="3" w:color="auto"/>
          <w:left w:val="single" w:sz="4" w:space="3" w:color="auto"/>
          <w:right w:val="single" w:sz="4" w:space="3" w:color="auto"/>
        </w:pBdr>
        <w:autoSpaceDE w:val="0"/>
        <w:adjustRightInd w:val="0"/>
        <w:spacing w:line="240" w:lineRule="auto"/>
        <w:rPr>
          <w:rFonts w:cs="Arial"/>
          <w:szCs w:val="18"/>
        </w:rPr>
      </w:pPr>
      <w:r w:rsidRPr="00C24492">
        <w:rPr>
          <w:rFonts w:cs="Arial"/>
          <w:szCs w:val="18"/>
        </w:rPr>
        <w:t>BARRER LA MENTION INUTILE</w:t>
      </w:r>
      <w:r w:rsidRPr="00C24492">
        <w:rPr>
          <w:rFonts w:cs="Arial"/>
          <w:szCs w:val="18"/>
        </w:rPr>
        <w:tab/>
      </w:r>
      <w:r w:rsidRPr="00A4648F">
        <w:rPr>
          <w:rFonts w:cs="Arial"/>
          <w:b/>
          <w:bCs/>
          <w:szCs w:val="18"/>
        </w:rPr>
        <w:t xml:space="preserve"> conjoint</w:t>
      </w:r>
      <w:r w:rsidRPr="00C24492">
        <w:rPr>
          <w:rFonts w:cs="Arial"/>
          <w:szCs w:val="18"/>
        </w:rPr>
        <w:t xml:space="preserve"> (R</w:t>
      </w:r>
      <w:r w:rsidR="003756F7">
        <w:rPr>
          <w:rFonts w:cs="Arial"/>
          <w:szCs w:val="18"/>
        </w:rPr>
        <w:t>.</w:t>
      </w:r>
      <w:r w:rsidRPr="00C24492">
        <w:rPr>
          <w:rFonts w:cs="Arial"/>
          <w:szCs w:val="18"/>
        </w:rPr>
        <w:t xml:space="preserve">2142-20.1°) </w:t>
      </w:r>
      <w:r w:rsidRPr="00C24492">
        <w:rPr>
          <w:rFonts w:cs="Arial"/>
          <w:szCs w:val="18"/>
        </w:rPr>
        <w:tab/>
      </w:r>
      <w:r w:rsidRPr="00A4648F">
        <w:rPr>
          <w:rFonts w:cs="Arial"/>
          <w:b/>
          <w:bCs/>
          <w:szCs w:val="18"/>
        </w:rPr>
        <w:t>solidaire</w:t>
      </w:r>
      <w:r w:rsidRPr="00C24492">
        <w:rPr>
          <w:rFonts w:cs="Arial"/>
          <w:szCs w:val="18"/>
        </w:rPr>
        <w:t xml:space="preserve"> (R</w:t>
      </w:r>
      <w:r w:rsidR="003756F7">
        <w:rPr>
          <w:rFonts w:cs="Arial"/>
          <w:szCs w:val="18"/>
        </w:rPr>
        <w:t>.</w:t>
      </w:r>
      <w:r w:rsidRPr="00C24492">
        <w:rPr>
          <w:rFonts w:cs="Arial"/>
          <w:szCs w:val="18"/>
        </w:rPr>
        <w:t>2142</w:t>
      </w:r>
      <w:r w:rsidR="003756F7">
        <w:rPr>
          <w:rFonts w:cs="Arial"/>
          <w:szCs w:val="18"/>
        </w:rPr>
        <w:t>-</w:t>
      </w:r>
      <w:r w:rsidRPr="00C24492">
        <w:rPr>
          <w:rFonts w:cs="Arial"/>
          <w:szCs w:val="18"/>
        </w:rPr>
        <w:t>20.2°)</w:t>
      </w:r>
    </w:p>
    <w:p w14:paraId="1603E807" w14:textId="77777777" w:rsidR="009F70A8" w:rsidRPr="00C24492" w:rsidRDefault="009F70A8" w:rsidP="00251037">
      <w:pPr>
        <w:pBdr>
          <w:top w:val="single" w:sz="4" w:space="3" w:color="auto"/>
          <w:left w:val="single" w:sz="4" w:space="3" w:color="auto"/>
          <w:right w:val="single" w:sz="4" w:space="3" w:color="auto"/>
        </w:pBdr>
        <w:autoSpaceDE w:val="0"/>
        <w:adjustRightInd w:val="0"/>
        <w:spacing w:before="240" w:after="240" w:line="240" w:lineRule="auto"/>
        <w:rPr>
          <w:rFonts w:cs="Arial"/>
          <w:szCs w:val="18"/>
        </w:rPr>
      </w:pPr>
      <w:r w:rsidRPr="00C24492">
        <w:rPr>
          <w:rFonts w:cs="Arial"/>
          <w:szCs w:val="18"/>
        </w:rPr>
        <w:t xml:space="preserve">En cas de groupement conjoint, à l'issue de l'attribution du marché, l'acheteur public imposera la forme d'un </w:t>
      </w:r>
      <w:r w:rsidRPr="00C24492">
        <w:rPr>
          <w:rFonts w:cs="Arial"/>
          <w:b/>
          <w:szCs w:val="18"/>
        </w:rPr>
        <w:t>groupement conjoint avec mandataire solidaire conformément à l’article R. 2142-22 du code de la commande publique</w:t>
      </w:r>
      <w:r w:rsidRPr="00C24492">
        <w:rPr>
          <w:rFonts w:cs="Arial"/>
          <w:szCs w:val="18"/>
        </w:rPr>
        <w:t>.</w:t>
      </w:r>
    </w:p>
    <w:p w14:paraId="3BD722CD" w14:textId="2C7229B9" w:rsidR="003756F7" w:rsidRPr="00C24492" w:rsidRDefault="009F70A8" w:rsidP="00734743">
      <w:pPr>
        <w:pBdr>
          <w:top w:val="single" w:sz="4" w:space="3" w:color="auto"/>
          <w:left w:val="single" w:sz="4" w:space="3" w:color="auto"/>
          <w:right w:val="single" w:sz="4" w:space="3" w:color="auto"/>
        </w:pBdr>
        <w:autoSpaceDE w:val="0"/>
        <w:adjustRightInd w:val="0"/>
        <w:spacing w:line="240" w:lineRule="auto"/>
        <w:rPr>
          <w:rFonts w:cs="Arial"/>
          <w:szCs w:val="18"/>
        </w:rPr>
      </w:pPr>
      <w:r w:rsidRPr="00C24492">
        <w:rPr>
          <w:rFonts w:cs="Arial"/>
          <w:b/>
          <w:szCs w:val="18"/>
          <w:u w:val="single"/>
        </w:rPr>
        <w:t>MANDATAIRE</w:t>
      </w:r>
      <w:r w:rsidR="003756F7">
        <w:rPr>
          <w:rFonts w:cs="Arial"/>
          <w:szCs w:val="18"/>
        </w:rPr>
        <w:t xml:space="preserve"> </w:t>
      </w:r>
      <w:r w:rsidRPr="00C24492">
        <w:rPr>
          <w:rFonts w:cs="Arial"/>
          <w:szCs w:val="18"/>
        </w:rPr>
        <w:t xml:space="preserve">: </w:t>
      </w:r>
      <w:r w:rsidR="003756F7" w:rsidRPr="00C24492">
        <w:rPr>
          <w:rFonts w:eastAsia="SimSun" w:cs="Arial"/>
          <w:b/>
          <w:bCs/>
          <w:kern w:val="3"/>
          <w:szCs w:val="20"/>
        </w:rPr>
        <w:t>Monsieur</w:t>
      </w:r>
      <w:r w:rsidR="003756F7" w:rsidRPr="00C24492">
        <w:rPr>
          <w:rFonts w:eastAsia="SimSun" w:cs="Arial"/>
          <w:kern w:val="3"/>
          <w:szCs w:val="20"/>
        </w:rPr>
        <w:t xml:space="preserve"> </w:t>
      </w:r>
      <w:r w:rsidR="003756F7" w:rsidRPr="00AB562F">
        <w:rPr>
          <w:rFonts w:eastAsia="Arial" w:cs="Arial"/>
          <w:color w:val="0063CB"/>
          <w:kern w:val="3"/>
          <w:szCs w:val="20"/>
        </w:rPr>
        <w:t>[nom prénom]</w:t>
      </w:r>
      <w:r w:rsidR="003756F7" w:rsidRPr="00AB562F">
        <w:rPr>
          <w:rFonts w:eastAsia="SimSun" w:cs="Arial"/>
          <w:color w:val="0063CB"/>
          <w:kern w:val="3"/>
          <w:szCs w:val="20"/>
        </w:rPr>
        <w:t xml:space="preserve"> </w:t>
      </w:r>
      <w:r w:rsidR="003756F7" w:rsidRPr="00C24492">
        <w:rPr>
          <w:rFonts w:eastAsia="SimSun" w:cs="Arial"/>
          <w:kern w:val="3"/>
          <w:szCs w:val="20"/>
        </w:rPr>
        <w:t xml:space="preserve">ou </w:t>
      </w:r>
      <w:r w:rsidR="003756F7" w:rsidRPr="00C24492">
        <w:rPr>
          <w:rFonts w:eastAsia="SimSun" w:cs="Arial"/>
          <w:b/>
          <w:bCs/>
          <w:kern w:val="3"/>
          <w:szCs w:val="20"/>
        </w:rPr>
        <w:t>Madame</w:t>
      </w:r>
      <w:r w:rsidR="003756F7" w:rsidRPr="00AB562F">
        <w:rPr>
          <w:rFonts w:eastAsia="SimSun" w:cs="Arial"/>
          <w:color w:val="0063CB"/>
          <w:kern w:val="3"/>
          <w:szCs w:val="20"/>
        </w:rPr>
        <w:t xml:space="preserve"> </w:t>
      </w:r>
      <w:r w:rsidR="003756F7" w:rsidRPr="00AB562F">
        <w:rPr>
          <w:rFonts w:eastAsia="Arial" w:cs="Arial"/>
          <w:color w:val="0063CB"/>
          <w:kern w:val="3"/>
          <w:szCs w:val="20"/>
        </w:rPr>
        <w:t>[nom prénom]</w:t>
      </w:r>
    </w:p>
    <w:p w14:paraId="557FA7D2" w14:textId="0DC57798" w:rsidR="00823551" w:rsidRPr="00C24492" w:rsidRDefault="009F70A8" w:rsidP="00734743">
      <w:pPr>
        <w:pBdr>
          <w:top w:val="single" w:sz="4" w:space="3" w:color="auto"/>
          <w:left w:val="single" w:sz="4" w:space="3" w:color="auto"/>
          <w:right w:val="single" w:sz="4" w:space="3" w:color="auto"/>
        </w:pBdr>
        <w:autoSpaceDE w:val="0"/>
        <w:adjustRightInd w:val="0"/>
        <w:spacing w:line="240" w:lineRule="auto"/>
        <w:rPr>
          <w:rFonts w:cs="Arial"/>
          <w:szCs w:val="20"/>
        </w:rPr>
      </w:pPr>
      <w:r w:rsidRPr="00C24492">
        <w:rPr>
          <w:rFonts w:cs="Arial"/>
          <w:szCs w:val="20"/>
        </w:rPr>
        <w:t xml:space="preserve">Agissant en qualité d'architecte en chef des monuments historiques ayant reçu compétence pour les études et travaux sur le monument historique cité en référence par arrêté en date du </w:t>
      </w:r>
      <w:r w:rsidRPr="00AB562F">
        <w:rPr>
          <w:rFonts w:cs="Arial"/>
          <w:color w:val="0063CB"/>
          <w:szCs w:val="20"/>
        </w:rPr>
        <w:t>[</w:t>
      </w:r>
      <w:r w:rsidRPr="00AB562F">
        <w:rPr>
          <w:rStyle w:val="Complter"/>
          <w:rFonts w:ascii="Marianne" w:hAnsi="Marianne"/>
          <w:color w:val="0063CB"/>
          <w:sz w:val="20"/>
          <w:szCs w:val="20"/>
          <w:highlight w:val="none"/>
        </w:rPr>
        <w:t>jour mois année]</w:t>
      </w:r>
      <w:r w:rsidR="00823551" w:rsidRPr="00AB562F">
        <w:rPr>
          <w:rFonts w:cs="Arial"/>
          <w:color w:val="0063CB"/>
          <w:szCs w:val="20"/>
        </w:rPr>
        <w:t xml:space="preserve"> </w:t>
      </w:r>
      <w:r w:rsidRPr="00C24492">
        <w:rPr>
          <w:rFonts w:cs="Arial"/>
          <w:szCs w:val="20"/>
        </w:rPr>
        <w:lastRenderedPageBreak/>
        <w:t>du ministre de la Culture, dans les conditions prévues par le décret n° 2007-1405 du 28 septembre 2007 portant statut particulier du corps des architectes en chef des monuments historiques.</w:t>
      </w:r>
    </w:p>
    <w:p w14:paraId="691442DF" w14:textId="2A9F8562" w:rsidR="00823551" w:rsidRDefault="009F70A8" w:rsidP="00823551">
      <w:pPr>
        <w:pBdr>
          <w:top w:val="single" w:sz="4" w:space="3" w:color="auto"/>
          <w:left w:val="single" w:sz="4" w:space="3" w:color="auto"/>
          <w:right w:val="single" w:sz="4" w:space="3" w:color="auto"/>
        </w:pBdr>
        <w:autoSpaceDE w:val="0"/>
        <w:adjustRightInd w:val="0"/>
        <w:spacing w:line="240" w:lineRule="auto"/>
        <w:rPr>
          <w:rFonts w:cs="Arial"/>
          <w:szCs w:val="20"/>
        </w:rPr>
      </w:pPr>
      <w:r w:rsidRPr="00C24492">
        <w:rPr>
          <w:rFonts w:cs="Arial"/>
          <w:szCs w:val="20"/>
        </w:rPr>
        <w:t xml:space="preserve">Raison sociale : </w:t>
      </w:r>
      <w:r w:rsidRPr="00AB562F">
        <w:rPr>
          <w:rStyle w:val="Complter"/>
          <w:rFonts w:ascii="Marianne" w:hAnsi="Marianne"/>
          <w:color w:val="0063CB"/>
          <w:sz w:val="20"/>
          <w:szCs w:val="20"/>
          <w:highlight w:val="none"/>
        </w:rPr>
        <w:t>[préciser agence]</w:t>
      </w:r>
    </w:p>
    <w:p w14:paraId="202E39F8" w14:textId="4EAD4A9D" w:rsidR="009F70A8" w:rsidRPr="00C24492" w:rsidRDefault="009F70A8" w:rsidP="00251037">
      <w:pPr>
        <w:pBdr>
          <w:top w:val="single" w:sz="4" w:space="3" w:color="auto"/>
          <w:left w:val="single" w:sz="4" w:space="3" w:color="auto"/>
          <w:right w:val="single" w:sz="4" w:space="3" w:color="auto"/>
        </w:pBdr>
        <w:autoSpaceDE w:val="0"/>
        <w:adjustRightInd w:val="0"/>
        <w:spacing w:line="240" w:lineRule="auto"/>
        <w:rPr>
          <w:rStyle w:val="Complter"/>
          <w:rFonts w:ascii="Marianne" w:hAnsi="Marianne"/>
          <w:sz w:val="20"/>
          <w:szCs w:val="20"/>
          <w:highlight w:val="none"/>
        </w:rPr>
      </w:pPr>
      <w:r w:rsidRPr="00C24492">
        <w:rPr>
          <w:rFonts w:cs="Arial"/>
          <w:szCs w:val="20"/>
        </w:rPr>
        <w:t xml:space="preserve">Adresse du siège social : </w:t>
      </w:r>
      <w:r w:rsidRPr="00AB562F">
        <w:rPr>
          <w:rStyle w:val="Complter"/>
          <w:rFonts w:ascii="Marianne" w:hAnsi="Marianne"/>
          <w:color w:val="0063CB"/>
          <w:sz w:val="20"/>
          <w:szCs w:val="20"/>
          <w:highlight w:val="none"/>
        </w:rPr>
        <w:t>[préciser]</w:t>
      </w:r>
    </w:p>
    <w:p w14:paraId="28729A37" w14:textId="77777777" w:rsidR="009F70A8" w:rsidRPr="00C24492" w:rsidRDefault="009F70A8" w:rsidP="00251037">
      <w:pPr>
        <w:pBdr>
          <w:left w:val="single" w:sz="4" w:space="3" w:color="auto"/>
          <w:right w:val="single" w:sz="4" w:space="3" w:color="auto"/>
        </w:pBdr>
        <w:autoSpaceDE w:val="0"/>
        <w:adjustRightInd w:val="0"/>
        <w:spacing w:line="240" w:lineRule="auto"/>
        <w:rPr>
          <w:rStyle w:val="Complter"/>
          <w:rFonts w:ascii="Marianne" w:hAnsi="Marianne"/>
          <w:sz w:val="20"/>
          <w:szCs w:val="20"/>
          <w:highlight w:val="none"/>
        </w:rPr>
      </w:pPr>
      <w:r w:rsidRPr="00C24492">
        <w:rPr>
          <w:rFonts w:cs="Arial"/>
          <w:szCs w:val="20"/>
        </w:rPr>
        <w:t xml:space="preserve">Numéro SIRET : </w:t>
      </w:r>
      <w:r w:rsidRPr="00AB562F">
        <w:rPr>
          <w:rStyle w:val="Complter"/>
          <w:rFonts w:ascii="Marianne" w:hAnsi="Marianne"/>
          <w:color w:val="0063CB"/>
          <w:sz w:val="20"/>
          <w:szCs w:val="20"/>
          <w:highlight w:val="none"/>
        </w:rPr>
        <w:t>[préciser]</w:t>
      </w:r>
    </w:p>
    <w:p w14:paraId="4F92EF85" w14:textId="77777777" w:rsidR="009F70A8" w:rsidRPr="00C24492" w:rsidRDefault="009F70A8" w:rsidP="0012234A">
      <w:pPr>
        <w:pBdr>
          <w:left w:val="single" w:sz="4" w:space="3" w:color="auto"/>
          <w:bottom w:val="single" w:sz="4" w:space="8" w:color="auto"/>
          <w:right w:val="single" w:sz="4" w:space="3" w:color="auto"/>
        </w:pBdr>
        <w:autoSpaceDE w:val="0"/>
        <w:adjustRightInd w:val="0"/>
        <w:spacing w:line="240" w:lineRule="auto"/>
        <w:rPr>
          <w:rStyle w:val="Complter"/>
          <w:rFonts w:ascii="Marianne" w:hAnsi="Marianne"/>
          <w:sz w:val="20"/>
          <w:szCs w:val="20"/>
          <w:highlight w:val="none"/>
        </w:rPr>
      </w:pPr>
      <w:r w:rsidRPr="00C24492">
        <w:rPr>
          <w:rFonts w:cs="Arial"/>
          <w:szCs w:val="20"/>
        </w:rPr>
        <w:t xml:space="preserve">Numéro RCS : </w:t>
      </w:r>
      <w:r w:rsidRPr="00AB562F">
        <w:rPr>
          <w:rStyle w:val="Complter"/>
          <w:rFonts w:ascii="Marianne" w:hAnsi="Marianne"/>
          <w:color w:val="0063CB"/>
          <w:sz w:val="20"/>
          <w:szCs w:val="20"/>
          <w:highlight w:val="none"/>
        </w:rPr>
        <w:t>[préciser]</w:t>
      </w:r>
    </w:p>
    <w:p w14:paraId="52FB9C5A" w14:textId="77777777" w:rsidR="009F70A8" w:rsidRPr="00C24492" w:rsidRDefault="009F70A8" w:rsidP="0012234A">
      <w:pPr>
        <w:pBdr>
          <w:left w:val="single" w:sz="4" w:space="3" w:color="auto"/>
          <w:bottom w:val="single" w:sz="4" w:space="8" w:color="auto"/>
          <w:right w:val="single" w:sz="4" w:space="3" w:color="auto"/>
        </w:pBdr>
        <w:autoSpaceDE w:val="0"/>
        <w:adjustRightInd w:val="0"/>
        <w:spacing w:line="240" w:lineRule="auto"/>
        <w:rPr>
          <w:rStyle w:val="Complter"/>
          <w:rFonts w:ascii="Marianne" w:hAnsi="Marianne"/>
          <w:sz w:val="20"/>
          <w:szCs w:val="20"/>
          <w:highlight w:val="none"/>
        </w:rPr>
      </w:pPr>
      <w:r w:rsidRPr="00C24492">
        <w:rPr>
          <w:rFonts w:cs="Arial"/>
          <w:szCs w:val="20"/>
        </w:rPr>
        <w:t xml:space="preserve">Code NAF (anciennement APE) : </w:t>
      </w:r>
      <w:r w:rsidRPr="00AB562F">
        <w:rPr>
          <w:rStyle w:val="Complter"/>
          <w:rFonts w:ascii="Marianne" w:hAnsi="Marianne"/>
          <w:color w:val="0063CB"/>
          <w:sz w:val="20"/>
          <w:szCs w:val="20"/>
          <w:highlight w:val="none"/>
        </w:rPr>
        <w:t>[préciser]</w:t>
      </w:r>
    </w:p>
    <w:p w14:paraId="19AA1D23" w14:textId="77777777" w:rsidR="009F70A8" w:rsidRPr="00C24492" w:rsidRDefault="009F70A8" w:rsidP="0012234A">
      <w:pPr>
        <w:pBdr>
          <w:left w:val="single" w:sz="4" w:space="3" w:color="auto"/>
          <w:bottom w:val="single" w:sz="4" w:space="8" w:color="auto"/>
          <w:right w:val="single" w:sz="4" w:space="3" w:color="auto"/>
        </w:pBdr>
        <w:autoSpaceDE w:val="0"/>
        <w:adjustRightInd w:val="0"/>
        <w:spacing w:line="240" w:lineRule="auto"/>
        <w:rPr>
          <w:rStyle w:val="Complter"/>
          <w:rFonts w:ascii="Marianne" w:hAnsi="Marianne"/>
          <w:sz w:val="20"/>
          <w:szCs w:val="20"/>
          <w:highlight w:val="none"/>
        </w:rPr>
      </w:pPr>
      <w:r w:rsidRPr="00C24492">
        <w:rPr>
          <w:rFonts w:cs="Arial"/>
          <w:szCs w:val="20"/>
        </w:rPr>
        <w:t xml:space="preserve">TVA intracommunautaire : </w:t>
      </w:r>
      <w:r w:rsidRPr="00AB562F">
        <w:rPr>
          <w:rStyle w:val="Complter"/>
          <w:rFonts w:ascii="Marianne" w:hAnsi="Marianne"/>
          <w:color w:val="0063CB"/>
          <w:sz w:val="20"/>
          <w:szCs w:val="20"/>
          <w:highlight w:val="none"/>
        </w:rPr>
        <w:t>[préciser]</w:t>
      </w:r>
    </w:p>
    <w:p w14:paraId="2E2C8588" w14:textId="77777777" w:rsidR="009F70A8" w:rsidRPr="00C24492" w:rsidRDefault="009F70A8" w:rsidP="0012234A">
      <w:pPr>
        <w:pBdr>
          <w:left w:val="single" w:sz="4" w:space="3" w:color="auto"/>
          <w:bottom w:val="single" w:sz="4" w:space="8" w:color="auto"/>
          <w:right w:val="single" w:sz="4" w:space="3" w:color="auto"/>
        </w:pBdr>
        <w:autoSpaceDE w:val="0"/>
        <w:adjustRightInd w:val="0"/>
        <w:spacing w:line="240" w:lineRule="auto"/>
        <w:rPr>
          <w:rStyle w:val="Complter"/>
          <w:rFonts w:ascii="Marianne" w:hAnsi="Marianne"/>
          <w:sz w:val="20"/>
          <w:szCs w:val="20"/>
          <w:highlight w:val="none"/>
        </w:rPr>
      </w:pPr>
      <w:r w:rsidRPr="00C24492">
        <w:rPr>
          <w:rFonts w:cs="Arial"/>
          <w:szCs w:val="20"/>
        </w:rPr>
        <w:t xml:space="preserve">Téléphone fixe : </w:t>
      </w:r>
      <w:r w:rsidRPr="00AB562F">
        <w:rPr>
          <w:rStyle w:val="Complter"/>
          <w:rFonts w:ascii="Marianne" w:hAnsi="Marianne"/>
          <w:color w:val="0063CB"/>
          <w:sz w:val="20"/>
          <w:szCs w:val="20"/>
          <w:highlight w:val="none"/>
        </w:rPr>
        <w:t>[préciser]</w:t>
      </w:r>
    </w:p>
    <w:p w14:paraId="7D0B869F" w14:textId="77777777" w:rsidR="009F70A8" w:rsidRPr="00C24492" w:rsidRDefault="009F70A8" w:rsidP="0012234A">
      <w:pPr>
        <w:pBdr>
          <w:left w:val="single" w:sz="4" w:space="3" w:color="auto"/>
          <w:bottom w:val="single" w:sz="4" w:space="8" w:color="auto"/>
          <w:right w:val="single" w:sz="4" w:space="3" w:color="auto"/>
        </w:pBdr>
        <w:autoSpaceDE w:val="0"/>
        <w:adjustRightInd w:val="0"/>
        <w:spacing w:line="240" w:lineRule="auto"/>
        <w:rPr>
          <w:rStyle w:val="Complter"/>
          <w:rFonts w:ascii="Marianne" w:hAnsi="Marianne"/>
          <w:sz w:val="20"/>
          <w:szCs w:val="20"/>
          <w:highlight w:val="none"/>
        </w:rPr>
      </w:pPr>
      <w:r w:rsidRPr="00C24492">
        <w:rPr>
          <w:rFonts w:cs="Arial"/>
          <w:szCs w:val="20"/>
        </w:rPr>
        <w:t xml:space="preserve">Téléphone portable : </w:t>
      </w:r>
      <w:r w:rsidRPr="00AB562F">
        <w:rPr>
          <w:rStyle w:val="Complter"/>
          <w:rFonts w:ascii="Marianne" w:hAnsi="Marianne"/>
          <w:color w:val="0063CB"/>
          <w:sz w:val="20"/>
          <w:szCs w:val="20"/>
          <w:highlight w:val="none"/>
        </w:rPr>
        <w:t>[préciser]</w:t>
      </w:r>
    </w:p>
    <w:p w14:paraId="3E388842" w14:textId="206C929F" w:rsidR="009F70A8" w:rsidRPr="00C24492" w:rsidRDefault="00EA1AC8" w:rsidP="0012234A">
      <w:pPr>
        <w:pBdr>
          <w:left w:val="single" w:sz="4" w:space="3" w:color="auto"/>
          <w:bottom w:val="single" w:sz="4" w:space="8" w:color="auto"/>
          <w:right w:val="single" w:sz="4" w:space="3" w:color="auto"/>
        </w:pBdr>
        <w:autoSpaceDE w:val="0"/>
        <w:adjustRightInd w:val="0"/>
        <w:spacing w:line="240" w:lineRule="auto"/>
        <w:rPr>
          <w:rStyle w:val="Complter"/>
          <w:rFonts w:ascii="Marianne" w:hAnsi="Marianne"/>
          <w:sz w:val="20"/>
          <w:szCs w:val="20"/>
          <w:highlight w:val="none"/>
        </w:rPr>
      </w:pPr>
      <w:r w:rsidRPr="00C24492">
        <w:rPr>
          <w:rFonts w:cs="Arial"/>
          <w:szCs w:val="20"/>
        </w:rPr>
        <w:t>Courriel</w:t>
      </w:r>
      <w:r w:rsidR="009F70A8" w:rsidRPr="00C24492">
        <w:rPr>
          <w:rFonts w:cs="Arial"/>
          <w:szCs w:val="20"/>
        </w:rPr>
        <w:t xml:space="preserve"> : </w:t>
      </w:r>
      <w:r w:rsidR="009F70A8" w:rsidRPr="00AB562F">
        <w:rPr>
          <w:rStyle w:val="Complter"/>
          <w:rFonts w:ascii="Marianne" w:hAnsi="Marianne"/>
          <w:color w:val="0063CB"/>
          <w:sz w:val="20"/>
          <w:szCs w:val="20"/>
          <w:highlight w:val="none"/>
        </w:rPr>
        <w:t>[préciser]</w:t>
      </w:r>
    </w:p>
    <w:p w14:paraId="484295B5" w14:textId="77777777" w:rsidR="008368D3" w:rsidRPr="00B72E1B" w:rsidRDefault="008368D3" w:rsidP="0012234A">
      <w:pPr>
        <w:pBdr>
          <w:left w:val="single" w:sz="4" w:space="3" w:color="auto"/>
          <w:bottom w:val="single" w:sz="4" w:space="8" w:color="auto"/>
          <w:right w:val="single" w:sz="4" w:space="3" w:color="auto"/>
        </w:pBdr>
        <w:autoSpaceDE w:val="0"/>
        <w:adjustRightInd w:val="0"/>
        <w:spacing w:after="0" w:line="240" w:lineRule="auto"/>
        <w:rPr>
          <w:rStyle w:val="Complter"/>
          <w:rFonts w:ascii="Marianne" w:hAnsi="Marianne"/>
          <w:color w:val="006A6F"/>
          <w:sz w:val="20"/>
          <w:szCs w:val="20"/>
          <w:highlight w:val="none"/>
        </w:rPr>
      </w:pPr>
    </w:p>
    <w:p w14:paraId="618C917E" w14:textId="05DEFFFF" w:rsidR="009F70A8" w:rsidRPr="0012234A" w:rsidRDefault="008368D3" w:rsidP="0012234A">
      <w:pPr>
        <w:pBdr>
          <w:left w:val="single" w:sz="4" w:space="3" w:color="auto"/>
          <w:bottom w:val="single" w:sz="4" w:space="8" w:color="auto"/>
          <w:right w:val="single" w:sz="4" w:space="3" w:color="auto"/>
        </w:pBdr>
        <w:autoSpaceDE w:val="0"/>
        <w:adjustRightInd w:val="0"/>
        <w:spacing w:after="0" w:line="240" w:lineRule="auto"/>
        <w:jc w:val="center"/>
        <w:rPr>
          <w:rFonts w:ascii="Spectral" w:hAnsi="Spectral"/>
          <w:i/>
          <w:color w:val="B34000"/>
          <w:szCs w:val="20"/>
        </w:rPr>
      </w:pPr>
      <w:r w:rsidRPr="0012234A">
        <w:rPr>
          <w:rFonts w:ascii="Spectral" w:hAnsi="Spectral" w:cs="Arial"/>
          <w:i/>
          <w:color w:val="B34000"/>
          <w:szCs w:val="20"/>
        </w:rPr>
        <w:t>À</w:t>
      </w:r>
      <w:r w:rsidR="009F70A8" w:rsidRPr="0012234A">
        <w:rPr>
          <w:rFonts w:ascii="Spectral" w:hAnsi="Spectral" w:cs="Arial"/>
          <w:i/>
          <w:color w:val="B34000"/>
          <w:szCs w:val="20"/>
        </w:rPr>
        <w:t xml:space="preserve"> multiplier en fonction du nombre de cocontractants :</w:t>
      </w:r>
    </w:p>
    <w:p w14:paraId="68B67858" w14:textId="77777777" w:rsidR="009F70A8" w:rsidRPr="00EA1AC8" w:rsidRDefault="009F70A8" w:rsidP="0012234A">
      <w:pPr>
        <w:pBdr>
          <w:left w:val="single" w:sz="4" w:space="3" w:color="auto"/>
          <w:bottom w:val="single" w:sz="4" w:space="8" w:color="auto"/>
          <w:right w:val="single" w:sz="4" w:space="3" w:color="auto"/>
        </w:pBdr>
        <w:autoSpaceDE w:val="0"/>
        <w:adjustRightInd w:val="0"/>
        <w:spacing w:after="0" w:line="240" w:lineRule="auto"/>
        <w:jc w:val="center"/>
        <w:rPr>
          <w:rFonts w:cs="Arial"/>
          <w:iCs/>
          <w:szCs w:val="20"/>
        </w:rPr>
      </w:pPr>
    </w:p>
    <w:p w14:paraId="3B33C58D" w14:textId="4382F876" w:rsidR="009F70A8" w:rsidRPr="00C24492" w:rsidRDefault="009F70A8" w:rsidP="00DD6C8E">
      <w:pPr>
        <w:pBdr>
          <w:left w:val="single" w:sz="4" w:space="3" w:color="auto"/>
          <w:bottom w:val="single" w:sz="4" w:space="8" w:color="auto"/>
          <w:right w:val="single" w:sz="4" w:space="3" w:color="auto"/>
        </w:pBdr>
        <w:autoSpaceDE w:val="0"/>
        <w:adjustRightInd w:val="0"/>
        <w:spacing w:line="240" w:lineRule="auto"/>
        <w:rPr>
          <w:rFonts w:cs="Arial"/>
          <w:szCs w:val="20"/>
        </w:rPr>
      </w:pPr>
      <w:r w:rsidRPr="00C24492">
        <w:rPr>
          <w:rFonts w:cs="Arial"/>
          <w:b/>
          <w:szCs w:val="20"/>
          <w:u w:val="single"/>
        </w:rPr>
        <w:t>1</w:t>
      </w:r>
      <w:r w:rsidRPr="00C24492">
        <w:rPr>
          <w:rFonts w:cs="Arial"/>
          <w:b/>
          <w:szCs w:val="20"/>
          <w:u w:val="single"/>
          <w:vertAlign w:val="superscript"/>
        </w:rPr>
        <w:t>er</w:t>
      </w:r>
      <w:r w:rsidRPr="00C24492">
        <w:rPr>
          <w:rFonts w:cs="Arial"/>
          <w:b/>
          <w:szCs w:val="20"/>
          <w:u w:val="single"/>
        </w:rPr>
        <w:t xml:space="preserve"> COTRAITANT</w:t>
      </w:r>
      <w:r w:rsidR="003756F7">
        <w:rPr>
          <w:rFonts w:cs="Arial"/>
          <w:szCs w:val="20"/>
        </w:rPr>
        <w:t xml:space="preserve"> </w:t>
      </w:r>
      <w:r w:rsidRPr="00C24492">
        <w:rPr>
          <w:rFonts w:cs="Arial"/>
          <w:szCs w:val="20"/>
        </w:rPr>
        <w:t xml:space="preserve">: </w:t>
      </w:r>
      <w:r w:rsidR="003756F7" w:rsidRPr="00C24492">
        <w:rPr>
          <w:rFonts w:eastAsia="SimSun" w:cs="Arial"/>
          <w:b/>
          <w:bCs/>
          <w:kern w:val="3"/>
          <w:szCs w:val="20"/>
        </w:rPr>
        <w:t>Monsieur</w:t>
      </w:r>
      <w:r w:rsidR="003756F7" w:rsidRPr="00C24492">
        <w:rPr>
          <w:rFonts w:eastAsia="SimSun" w:cs="Arial"/>
          <w:kern w:val="3"/>
          <w:szCs w:val="20"/>
        </w:rPr>
        <w:t xml:space="preserve"> </w:t>
      </w:r>
      <w:r w:rsidR="003756F7" w:rsidRPr="00AB562F">
        <w:rPr>
          <w:rFonts w:eastAsia="Arial" w:cs="Arial"/>
          <w:color w:val="0063CB"/>
          <w:kern w:val="3"/>
          <w:szCs w:val="20"/>
        </w:rPr>
        <w:t>[nom prénom]</w:t>
      </w:r>
      <w:r w:rsidR="003756F7" w:rsidRPr="00C24492">
        <w:rPr>
          <w:rFonts w:eastAsia="SimSun" w:cs="Arial"/>
          <w:kern w:val="3"/>
          <w:szCs w:val="20"/>
        </w:rPr>
        <w:t xml:space="preserve"> ou </w:t>
      </w:r>
      <w:r w:rsidR="003756F7" w:rsidRPr="00C24492">
        <w:rPr>
          <w:rFonts w:eastAsia="SimSun" w:cs="Arial"/>
          <w:b/>
          <w:bCs/>
          <w:kern w:val="3"/>
          <w:szCs w:val="20"/>
        </w:rPr>
        <w:t>Madame</w:t>
      </w:r>
      <w:r w:rsidR="003756F7" w:rsidRPr="00EA1AC8">
        <w:rPr>
          <w:rFonts w:eastAsia="SimSun" w:cs="Arial"/>
          <w:kern w:val="3"/>
          <w:szCs w:val="20"/>
        </w:rPr>
        <w:t xml:space="preserve"> </w:t>
      </w:r>
      <w:r w:rsidR="003756F7" w:rsidRPr="00AB562F">
        <w:rPr>
          <w:rFonts w:eastAsia="Arial" w:cs="Arial"/>
          <w:color w:val="0063CB"/>
          <w:kern w:val="3"/>
          <w:szCs w:val="20"/>
        </w:rPr>
        <w:t>[nom prénom]</w:t>
      </w:r>
    </w:p>
    <w:p w14:paraId="10F3D1B9" w14:textId="246DB7E5" w:rsidR="003756F7" w:rsidRPr="00C24492" w:rsidRDefault="009F70A8" w:rsidP="00823551">
      <w:pPr>
        <w:pBdr>
          <w:left w:val="single" w:sz="4" w:space="3" w:color="auto"/>
          <w:bottom w:val="single" w:sz="4" w:space="8" w:color="auto"/>
          <w:right w:val="single" w:sz="4" w:space="3" w:color="auto"/>
        </w:pBdr>
        <w:autoSpaceDE w:val="0"/>
        <w:adjustRightInd w:val="0"/>
        <w:spacing w:line="240" w:lineRule="auto"/>
        <w:rPr>
          <w:rFonts w:cs="Arial"/>
          <w:szCs w:val="20"/>
        </w:rPr>
      </w:pPr>
      <w:r w:rsidRPr="00C24492">
        <w:rPr>
          <w:rFonts w:cs="Arial"/>
          <w:szCs w:val="20"/>
        </w:rPr>
        <w:t xml:space="preserve">Agissant pour mon propre compte, pour le compte de : </w:t>
      </w:r>
      <w:r w:rsidR="003756F7" w:rsidRPr="00AB562F">
        <w:rPr>
          <w:rStyle w:val="Complter"/>
          <w:rFonts w:ascii="Marianne" w:hAnsi="Marianne"/>
          <w:color w:val="0063CB"/>
          <w:sz w:val="20"/>
          <w:szCs w:val="20"/>
          <w:highlight w:val="none"/>
        </w:rPr>
        <w:t>[préciser]</w:t>
      </w:r>
    </w:p>
    <w:p w14:paraId="2D78B940" w14:textId="77777777" w:rsidR="009F70A8" w:rsidRPr="00AB562F" w:rsidRDefault="009F70A8" w:rsidP="00823551">
      <w:pPr>
        <w:pBdr>
          <w:left w:val="single" w:sz="4" w:space="3" w:color="auto"/>
          <w:bottom w:val="single" w:sz="4" w:space="8" w:color="auto"/>
          <w:right w:val="single" w:sz="4" w:space="3" w:color="auto"/>
        </w:pBdr>
        <w:autoSpaceDE w:val="0"/>
        <w:adjustRightInd w:val="0"/>
        <w:spacing w:line="240" w:lineRule="auto"/>
        <w:rPr>
          <w:rStyle w:val="Complter"/>
          <w:rFonts w:ascii="Marianne" w:hAnsi="Marianne"/>
          <w:color w:val="0063CB"/>
          <w:sz w:val="20"/>
          <w:szCs w:val="20"/>
          <w:highlight w:val="none"/>
        </w:rPr>
      </w:pPr>
      <w:r w:rsidRPr="00C24492">
        <w:rPr>
          <w:rFonts w:cs="Arial"/>
          <w:szCs w:val="20"/>
        </w:rPr>
        <w:t xml:space="preserve">Raison sociale : </w:t>
      </w:r>
      <w:r w:rsidRPr="00AB562F">
        <w:rPr>
          <w:rStyle w:val="Complter"/>
          <w:rFonts w:ascii="Marianne" w:hAnsi="Marianne"/>
          <w:color w:val="0063CB"/>
          <w:sz w:val="20"/>
          <w:szCs w:val="20"/>
          <w:highlight w:val="none"/>
        </w:rPr>
        <w:t>[préciser agence]</w:t>
      </w:r>
    </w:p>
    <w:p w14:paraId="0B678D5E" w14:textId="77777777" w:rsidR="009F70A8" w:rsidRPr="00C24492" w:rsidRDefault="009F70A8" w:rsidP="00823551">
      <w:pPr>
        <w:pBdr>
          <w:left w:val="single" w:sz="4" w:space="3" w:color="auto"/>
          <w:bottom w:val="single" w:sz="4" w:space="8" w:color="auto"/>
          <w:right w:val="single" w:sz="4" w:space="3" w:color="auto"/>
        </w:pBdr>
        <w:autoSpaceDE w:val="0"/>
        <w:adjustRightInd w:val="0"/>
        <w:spacing w:line="240" w:lineRule="auto"/>
        <w:rPr>
          <w:rStyle w:val="Complter"/>
          <w:rFonts w:ascii="Marianne" w:hAnsi="Marianne"/>
          <w:sz w:val="20"/>
          <w:szCs w:val="20"/>
          <w:highlight w:val="none"/>
        </w:rPr>
      </w:pPr>
      <w:r w:rsidRPr="00C24492">
        <w:rPr>
          <w:rFonts w:cs="Arial"/>
          <w:szCs w:val="20"/>
        </w:rPr>
        <w:t xml:space="preserve">Adresse du siège social : </w:t>
      </w:r>
      <w:r w:rsidRPr="00AB562F">
        <w:rPr>
          <w:rStyle w:val="Complter"/>
          <w:rFonts w:ascii="Marianne" w:hAnsi="Marianne"/>
          <w:color w:val="0063CB"/>
          <w:sz w:val="20"/>
          <w:szCs w:val="20"/>
          <w:highlight w:val="none"/>
        </w:rPr>
        <w:t>[préciser]</w:t>
      </w:r>
    </w:p>
    <w:p w14:paraId="1EA6FCB5" w14:textId="77777777" w:rsidR="009F70A8" w:rsidRPr="00C24492" w:rsidRDefault="009F70A8" w:rsidP="00823551">
      <w:pPr>
        <w:pBdr>
          <w:left w:val="single" w:sz="4" w:space="3" w:color="auto"/>
          <w:bottom w:val="single" w:sz="4" w:space="8" w:color="auto"/>
          <w:right w:val="single" w:sz="4" w:space="3" w:color="auto"/>
        </w:pBdr>
        <w:autoSpaceDE w:val="0"/>
        <w:adjustRightInd w:val="0"/>
        <w:spacing w:line="240" w:lineRule="auto"/>
        <w:rPr>
          <w:rStyle w:val="Complter"/>
          <w:rFonts w:ascii="Marianne" w:hAnsi="Marianne"/>
          <w:sz w:val="20"/>
          <w:szCs w:val="20"/>
          <w:highlight w:val="none"/>
        </w:rPr>
      </w:pPr>
      <w:r w:rsidRPr="00C24492">
        <w:rPr>
          <w:rFonts w:cs="Arial"/>
          <w:szCs w:val="20"/>
        </w:rPr>
        <w:t xml:space="preserve">Numéro SIRET : </w:t>
      </w:r>
      <w:r w:rsidRPr="00AB562F">
        <w:rPr>
          <w:rStyle w:val="Complter"/>
          <w:rFonts w:ascii="Marianne" w:hAnsi="Marianne"/>
          <w:color w:val="0063CB"/>
          <w:sz w:val="20"/>
          <w:szCs w:val="20"/>
          <w:highlight w:val="none"/>
        </w:rPr>
        <w:t>[préciser]</w:t>
      </w:r>
    </w:p>
    <w:p w14:paraId="07397004" w14:textId="77777777" w:rsidR="009F70A8" w:rsidRPr="00C24492" w:rsidRDefault="009F70A8" w:rsidP="00823551">
      <w:pPr>
        <w:pBdr>
          <w:left w:val="single" w:sz="4" w:space="3" w:color="auto"/>
          <w:bottom w:val="single" w:sz="4" w:space="8" w:color="auto"/>
          <w:right w:val="single" w:sz="4" w:space="3" w:color="auto"/>
        </w:pBdr>
        <w:autoSpaceDE w:val="0"/>
        <w:adjustRightInd w:val="0"/>
        <w:spacing w:line="240" w:lineRule="auto"/>
        <w:rPr>
          <w:rStyle w:val="Complter"/>
          <w:rFonts w:ascii="Marianne" w:hAnsi="Marianne"/>
          <w:sz w:val="20"/>
          <w:szCs w:val="20"/>
          <w:highlight w:val="none"/>
        </w:rPr>
      </w:pPr>
      <w:r w:rsidRPr="00C24492">
        <w:rPr>
          <w:rFonts w:cs="Arial"/>
          <w:szCs w:val="20"/>
        </w:rPr>
        <w:t xml:space="preserve">Numéro RCS : </w:t>
      </w:r>
      <w:r w:rsidRPr="00AB562F">
        <w:rPr>
          <w:rStyle w:val="Complter"/>
          <w:rFonts w:ascii="Marianne" w:hAnsi="Marianne"/>
          <w:color w:val="0063CB"/>
          <w:sz w:val="20"/>
          <w:szCs w:val="20"/>
          <w:highlight w:val="none"/>
        </w:rPr>
        <w:t>[préciser]</w:t>
      </w:r>
    </w:p>
    <w:p w14:paraId="418B0F23" w14:textId="77777777" w:rsidR="009F70A8" w:rsidRPr="00C24492" w:rsidRDefault="009F70A8" w:rsidP="00823551">
      <w:pPr>
        <w:pBdr>
          <w:left w:val="single" w:sz="4" w:space="3" w:color="auto"/>
          <w:bottom w:val="single" w:sz="4" w:space="8" w:color="auto"/>
          <w:right w:val="single" w:sz="4" w:space="3" w:color="auto"/>
        </w:pBdr>
        <w:autoSpaceDE w:val="0"/>
        <w:adjustRightInd w:val="0"/>
        <w:spacing w:line="240" w:lineRule="auto"/>
        <w:rPr>
          <w:rStyle w:val="Complter"/>
          <w:rFonts w:ascii="Marianne" w:hAnsi="Marianne"/>
          <w:sz w:val="20"/>
          <w:szCs w:val="20"/>
          <w:highlight w:val="none"/>
        </w:rPr>
      </w:pPr>
      <w:r w:rsidRPr="00C24492">
        <w:rPr>
          <w:rFonts w:cs="Arial"/>
          <w:szCs w:val="20"/>
        </w:rPr>
        <w:t xml:space="preserve">Code NAF (anciennement APE) : </w:t>
      </w:r>
      <w:r w:rsidRPr="00AB562F">
        <w:rPr>
          <w:rStyle w:val="Complter"/>
          <w:rFonts w:ascii="Marianne" w:hAnsi="Marianne"/>
          <w:color w:val="0063CB"/>
          <w:sz w:val="20"/>
          <w:szCs w:val="20"/>
          <w:highlight w:val="none"/>
        </w:rPr>
        <w:t>[préciser]</w:t>
      </w:r>
    </w:p>
    <w:p w14:paraId="0ED088B6" w14:textId="77777777" w:rsidR="009F70A8" w:rsidRPr="00C24492" w:rsidRDefault="009F70A8" w:rsidP="00823551">
      <w:pPr>
        <w:pBdr>
          <w:left w:val="single" w:sz="4" w:space="3" w:color="auto"/>
          <w:bottom w:val="single" w:sz="4" w:space="8" w:color="auto"/>
          <w:right w:val="single" w:sz="4" w:space="3" w:color="auto"/>
        </w:pBdr>
        <w:autoSpaceDE w:val="0"/>
        <w:adjustRightInd w:val="0"/>
        <w:spacing w:line="240" w:lineRule="auto"/>
        <w:rPr>
          <w:rStyle w:val="Complter"/>
          <w:rFonts w:ascii="Marianne" w:hAnsi="Marianne"/>
          <w:sz w:val="20"/>
          <w:szCs w:val="20"/>
          <w:highlight w:val="none"/>
        </w:rPr>
      </w:pPr>
      <w:r w:rsidRPr="00C24492">
        <w:rPr>
          <w:rFonts w:cs="Arial"/>
          <w:szCs w:val="20"/>
        </w:rPr>
        <w:t xml:space="preserve">TVA intracommunautaire : </w:t>
      </w:r>
      <w:r w:rsidRPr="00AB562F">
        <w:rPr>
          <w:rStyle w:val="Complter"/>
          <w:rFonts w:ascii="Marianne" w:hAnsi="Marianne"/>
          <w:color w:val="0063CB"/>
          <w:sz w:val="20"/>
          <w:szCs w:val="20"/>
          <w:highlight w:val="none"/>
        </w:rPr>
        <w:t>[préciser]</w:t>
      </w:r>
    </w:p>
    <w:p w14:paraId="71195D2B" w14:textId="77777777" w:rsidR="009F70A8" w:rsidRPr="00C24492" w:rsidRDefault="009F70A8" w:rsidP="00823551">
      <w:pPr>
        <w:pBdr>
          <w:left w:val="single" w:sz="4" w:space="3" w:color="auto"/>
          <w:bottom w:val="single" w:sz="4" w:space="8" w:color="auto"/>
          <w:right w:val="single" w:sz="4" w:space="3" w:color="auto"/>
        </w:pBdr>
        <w:autoSpaceDE w:val="0"/>
        <w:adjustRightInd w:val="0"/>
        <w:spacing w:line="240" w:lineRule="auto"/>
        <w:rPr>
          <w:rStyle w:val="Complter"/>
          <w:rFonts w:ascii="Marianne" w:hAnsi="Marianne"/>
          <w:sz w:val="20"/>
          <w:szCs w:val="20"/>
          <w:highlight w:val="none"/>
        </w:rPr>
      </w:pPr>
      <w:r w:rsidRPr="00C24492">
        <w:rPr>
          <w:rFonts w:cs="Arial"/>
          <w:szCs w:val="20"/>
        </w:rPr>
        <w:t xml:space="preserve">Téléphone fixe : </w:t>
      </w:r>
      <w:r w:rsidRPr="00AB562F">
        <w:rPr>
          <w:rStyle w:val="Complter"/>
          <w:rFonts w:ascii="Marianne" w:hAnsi="Marianne"/>
          <w:color w:val="0063CB"/>
          <w:sz w:val="20"/>
          <w:szCs w:val="20"/>
          <w:highlight w:val="none"/>
        </w:rPr>
        <w:t>[préciser]</w:t>
      </w:r>
    </w:p>
    <w:p w14:paraId="75183D85" w14:textId="77777777" w:rsidR="009F70A8" w:rsidRPr="00C24492" w:rsidRDefault="009F70A8" w:rsidP="00823551">
      <w:pPr>
        <w:pBdr>
          <w:left w:val="single" w:sz="4" w:space="3" w:color="auto"/>
          <w:bottom w:val="single" w:sz="4" w:space="8" w:color="auto"/>
          <w:right w:val="single" w:sz="4" w:space="3" w:color="auto"/>
        </w:pBdr>
        <w:autoSpaceDE w:val="0"/>
        <w:adjustRightInd w:val="0"/>
        <w:spacing w:line="240" w:lineRule="auto"/>
        <w:rPr>
          <w:rStyle w:val="Complter"/>
          <w:rFonts w:ascii="Marianne" w:hAnsi="Marianne"/>
          <w:sz w:val="20"/>
          <w:szCs w:val="20"/>
          <w:highlight w:val="none"/>
        </w:rPr>
      </w:pPr>
      <w:r w:rsidRPr="00C24492">
        <w:rPr>
          <w:rFonts w:cs="Arial"/>
          <w:szCs w:val="20"/>
        </w:rPr>
        <w:t xml:space="preserve">Téléphone portable : </w:t>
      </w:r>
      <w:r w:rsidRPr="00AB562F">
        <w:rPr>
          <w:rStyle w:val="Complter"/>
          <w:rFonts w:ascii="Marianne" w:hAnsi="Marianne"/>
          <w:color w:val="0063CB"/>
          <w:sz w:val="20"/>
          <w:szCs w:val="20"/>
          <w:highlight w:val="none"/>
        </w:rPr>
        <w:t>[préciser]</w:t>
      </w:r>
    </w:p>
    <w:p w14:paraId="3DFCFDBE" w14:textId="6081A333" w:rsidR="009F70A8" w:rsidRPr="00C24492" w:rsidRDefault="000038E6" w:rsidP="00823551">
      <w:pPr>
        <w:pBdr>
          <w:left w:val="single" w:sz="4" w:space="3" w:color="auto"/>
          <w:bottom w:val="single" w:sz="4" w:space="8" w:color="auto"/>
          <w:right w:val="single" w:sz="4" w:space="3" w:color="auto"/>
        </w:pBdr>
        <w:autoSpaceDE w:val="0"/>
        <w:adjustRightInd w:val="0"/>
        <w:spacing w:line="240" w:lineRule="auto"/>
        <w:rPr>
          <w:rStyle w:val="Complter"/>
          <w:rFonts w:ascii="Marianne" w:hAnsi="Marianne"/>
          <w:sz w:val="20"/>
          <w:szCs w:val="20"/>
          <w:highlight w:val="none"/>
        </w:rPr>
      </w:pPr>
      <w:r w:rsidRPr="00C24492">
        <w:rPr>
          <w:rFonts w:cs="Arial"/>
          <w:szCs w:val="20"/>
        </w:rPr>
        <w:t>Courriel</w:t>
      </w:r>
      <w:r w:rsidR="009F70A8" w:rsidRPr="00C24492">
        <w:rPr>
          <w:rFonts w:cs="Arial"/>
          <w:szCs w:val="20"/>
        </w:rPr>
        <w:t xml:space="preserve"> : </w:t>
      </w:r>
      <w:r w:rsidR="009F70A8" w:rsidRPr="00AB562F">
        <w:rPr>
          <w:rStyle w:val="Complter"/>
          <w:rFonts w:ascii="Marianne" w:hAnsi="Marianne"/>
          <w:color w:val="0063CB"/>
          <w:sz w:val="20"/>
          <w:szCs w:val="20"/>
          <w:highlight w:val="none"/>
        </w:rPr>
        <w:t>[préciser]</w:t>
      </w:r>
    </w:p>
    <w:p w14:paraId="2D9F478D" w14:textId="77777777" w:rsidR="009F70A8" w:rsidRPr="00C24492" w:rsidRDefault="009F70A8" w:rsidP="0012234A">
      <w:pPr>
        <w:pBdr>
          <w:left w:val="single" w:sz="4" w:space="3" w:color="auto"/>
          <w:bottom w:val="single" w:sz="4" w:space="8" w:color="auto"/>
          <w:right w:val="single" w:sz="4" w:space="3" w:color="auto"/>
        </w:pBdr>
        <w:autoSpaceDE w:val="0"/>
        <w:adjustRightInd w:val="0"/>
        <w:spacing w:line="240" w:lineRule="auto"/>
        <w:rPr>
          <w:b/>
          <w:u w:val="single"/>
        </w:rPr>
      </w:pPr>
    </w:p>
    <w:p w14:paraId="04F85C95" w14:textId="07BC3049" w:rsidR="003756F7" w:rsidRPr="00C24492" w:rsidRDefault="009F70A8" w:rsidP="00CA0867">
      <w:pPr>
        <w:pBdr>
          <w:left w:val="single" w:sz="4" w:space="3" w:color="auto"/>
          <w:bottom w:val="single" w:sz="4" w:space="8" w:color="auto"/>
          <w:right w:val="single" w:sz="4" w:space="3" w:color="auto"/>
        </w:pBdr>
        <w:autoSpaceDE w:val="0"/>
        <w:adjustRightInd w:val="0"/>
        <w:spacing w:line="240" w:lineRule="auto"/>
        <w:rPr>
          <w:rFonts w:cs="Arial"/>
          <w:szCs w:val="20"/>
        </w:rPr>
      </w:pPr>
      <w:r w:rsidRPr="00C24492">
        <w:rPr>
          <w:rFonts w:cs="Arial"/>
          <w:b/>
          <w:szCs w:val="20"/>
          <w:u w:val="single"/>
        </w:rPr>
        <w:t>2</w:t>
      </w:r>
      <w:r w:rsidRPr="00C24492">
        <w:rPr>
          <w:rFonts w:cs="Arial"/>
          <w:b/>
          <w:szCs w:val="20"/>
          <w:u w:val="single"/>
          <w:vertAlign w:val="superscript"/>
        </w:rPr>
        <w:t>e</w:t>
      </w:r>
      <w:r w:rsidRPr="00C24492">
        <w:rPr>
          <w:rFonts w:cs="Arial"/>
          <w:b/>
          <w:szCs w:val="20"/>
          <w:u w:val="single"/>
        </w:rPr>
        <w:t xml:space="preserve"> COTRAITANT</w:t>
      </w:r>
      <w:r w:rsidR="003756F7">
        <w:rPr>
          <w:rFonts w:cs="Arial"/>
          <w:szCs w:val="20"/>
        </w:rPr>
        <w:t xml:space="preserve"> </w:t>
      </w:r>
      <w:r w:rsidRPr="00C24492">
        <w:rPr>
          <w:rFonts w:cs="Arial"/>
          <w:szCs w:val="20"/>
        </w:rPr>
        <w:t xml:space="preserve">: </w:t>
      </w:r>
      <w:r w:rsidR="003756F7" w:rsidRPr="00C24492">
        <w:rPr>
          <w:rFonts w:eastAsia="SimSun" w:cs="Arial"/>
          <w:b/>
          <w:bCs/>
          <w:kern w:val="3"/>
          <w:szCs w:val="20"/>
        </w:rPr>
        <w:t>Monsieur</w:t>
      </w:r>
      <w:r w:rsidR="003756F7" w:rsidRPr="00C24492">
        <w:rPr>
          <w:rFonts w:eastAsia="SimSun" w:cs="Arial"/>
          <w:kern w:val="3"/>
          <w:szCs w:val="20"/>
        </w:rPr>
        <w:t xml:space="preserve"> </w:t>
      </w:r>
      <w:r w:rsidR="003756F7" w:rsidRPr="00AB562F">
        <w:rPr>
          <w:rFonts w:eastAsia="Arial" w:cs="Arial"/>
          <w:color w:val="0063CB"/>
          <w:kern w:val="3"/>
          <w:szCs w:val="20"/>
        </w:rPr>
        <w:t>[nom prénom</w:t>
      </w:r>
      <w:r w:rsidR="003756F7" w:rsidRPr="00EA1AC8">
        <w:rPr>
          <w:rFonts w:eastAsia="Arial" w:cs="Arial"/>
          <w:color w:val="0000FF"/>
          <w:kern w:val="3"/>
          <w:szCs w:val="20"/>
        </w:rPr>
        <w:t>]</w:t>
      </w:r>
      <w:r w:rsidR="003756F7" w:rsidRPr="00C24492">
        <w:rPr>
          <w:rFonts w:eastAsia="SimSun" w:cs="Arial"/>
          <w:kern w:val="3"/>
          <w:szCs w:val="20"/>
        </w:rPr>
        <w:t xml:space="preserve"> ou </w:t>
      </w:r>
      <w:r w:rsidR="003756F7" w:rsidRPr="00C24492">
        <w:rPr>
          <w:rFonts w:eastAsia="SimSun" w:cs="Arial"/>
          <w:b/>
          <w:bCs/>
          <w:kern w:val="3"/>
          <w:szCs w:val="20"/>
        </w:rPr>
        <w:t>Madame</w:t>
      </w:r>
      <w:r w:rsidR="003756F7" w:rsidRPr="00EA1AC8">
        <w:rPr>
          <w:rFonts w:eastAsia="SimSun" w:cs="Arial"/>
          <w:kern w:val="3"/>
          <w:szCs w:val="20"/>
        </w:rPr>
        <w:t xml:space="preserve"> </w:t>
      </w:r>
      <w:r w:rsidR="003756F7" w:rsidRPr="00AB562F">
        <w:rPr>
          <w:rFonts w:eastAsia="Arial" w:cs="Arial"/>
          <w:color w:val="0063CB"/>
          <w:kern w:val="3"/>
          <w:szCs w:val="20"/>
        </w:rPr>
        <w:t>[nom prénom]</w:t>
      </w:r>
    </w:p>
    <w:p w14:paraId="0FE92622" w14:textId="6AACD50F" w:rsidR="003756F7" w:rsidRPr="00C24492" w:rsidRDefault="009F70A8" w:rsidP="00823551">
      <w:pPr>
        <w:pBdr>
          <w:left w:val="single" w:sz="4" w:space="3" w:color="auto"/>
          <w:bottom w:val="single" w:sz="4" w:space="8" w:color="auto"/>
          <w:right w:val="single" w:sz="4" w:space="3" w:color="auto"/>
        </w:pBdr>
        <w:autoSpaceDE w:val="0"/>
        <w:adjustRightInd w:val="0"/>
        <w:spacing w:line="240" w:lineRule="auto"/>
        <w:rPr>
          <w:rFonts w:cs="Arial"/>
          <w:szCs w:val="20"/>
        </w:rPr>
      </w:pPr>
      <w:r w:rsidRPr="00C24492">
        <w:rPr>
          <w:rFonts w:cs="Arial"/>
          <w:szCs w:val="20"/>
        </w:rPr>
        <w:t xml:space="preserve">Agissant pour mon propre compte, pour le compte de : </w:t>
      </w:r>
      <w:r w:rsidR="003756F7" w:rsidRPr="00AB562F">
        <w:rPr>
          <w:rStyle w:val="Complter"/>
          <w:rFonts w:ascii="Marianne" w:hAnsi="Marianne"/>
          <w:color w:val="0063CB"/>
          <w:sz w:val="20"/>
          <w:szCs w:val="20"/>
          <w:highlight w:val="none"/>
        </w:rPr>
        <w:t>[préciser]</w:t>
      </w:r>
    </w:p>
    <w:p w14:paraId="56B5EE8C" w14:textId="77777777" w:rsidR="009F70A8" w:rsidRPr="00C24492" w:rsidRDefault="009F70A8" w:rsidP="00823551">
      <w:pPr>
        <w:pBdr>
          <w:left w:val="single" w:sz="4" w:space="3" w:color="auto"/>
          <w:bottom w:val="single" w:sz="4" w:space="8" w:color="auto"/>
          <w:right w:val="single" w:sz="4" w:space="3" w:color="auto"/>
        </w:pBdr>
        <w:autoSpaceDE w:val="0"/>
        <w:adjustRightInd w:val="0"/>
        <w:spacing w:line="240" w:lineRule="auto"/>
        <w:rPr>
          <w:rStyle w:val="Complter"/>
          <w:rFonts w:ascii="Marianne" w:hAnsi="Marianne"/>
          <w:sz w:val="20"/>
          <w:szCs w:val="20"/>
          <w:highlight w:val="none"/>
        </w:rPr>
      </w:pPr>
      <w:r w:rsidRPr="00C24492">
        <w:rPr>
          <w:rFonts w:cs="Arial"/>
          <w:szCs w:val="20"/>
        </w:rPr>
        <w:t xml:space="preserve">Raison sociale : </w:t>
      </w:r>
      <w:r w:rsidRPr="00AB562F">
        <w:rPr>
          <w:rStyle w:val="Complter"/>
          <w:rFonts w:ascii="Marianne" w:hAnsi="Marianne"/>
          <w:color w:val="0063CB"/>
          <w:sz w:val="20"/>
          <w:szCs w:val="20"/>
          <w:highlight w:val="none"/>
        </w:rPr>
        <w:t>[préciser agence]</w:t>
      </w:r>
    </w:p>
    <w:p w14:paraId="1C8D56B0" w14:textId="77777777" w:rsidR="009F70A8" w:rsidRPr="00C24492" w:rsidRDefault="009F70A8" w:rsidP="00823551">
      <w:pPr>
        <w:pBdr>
          <w:left w:val="single" w:sz="4" w:space="3" w:color="auto"/>
          <w:bottom w:val="single" w:sz="4" w:space="8" w:color="auto"/>
          <w:right w:val="single" w:sz="4" w:space="3" w:color="auto"/>
        </w:pBdr>
        <w:autoSpaceDE w:val="0"/>
        <w:adjustRightInd w:val="0"/>
        <w:spacing w:line="240" w:lineRule="auto"/>
        <w:rPr>
          <w:rStyle w:val="Complter"/>
          <w:rFonts w:ascii="Marianne" w:hAnsi="Marianne"/>
          <w:sz w:val="20"/>
          <w:szCs w:val="20"/>
          <w:highlight w:val="none"/>
        </w:rPr>
      </w:pPr>
      <w:r w:rsidRPr="00C24492">
        <w:rPr>
          <w:rFonts w:cs="Arial"/>
          <w:szCs w:val="20"/>
        </w:rPr>
        <w:t xml:space="preserve">Adresse du siège social : </w:t>
      </w:r>
      <w:r w:rsidRPr="00AB562F">
        <w:rPr>
          <w:rStyle w:val="Complter"/>
          <w:rFonts w:ascii="Marianne" w:hAnsi="Marianne"/>
          <w:color w:val="0063CB"/>
          <w:sz w:val="20"/>
          <w:szCs w:val="20"/>
          <w:highlight w:val="none"/>
        </w:rPr>
        <w:t>[préciser]</w:t>
      </w:r>
      <w:r w:rsidRPr="00AB562F">
        <w:rPr>
          <w:rFonts w:cs="Arial"/>
          <w:color w:val="0063CB"/>
          <w:szCs w:val="20"/>
        </w:rPr>
        <w:t xml:space="preserve"> </w:t>
      </w:r>
      <w:r w:rsidRPr="00C24492">
        <w:rPr>
          <w:rFonts w:cs="Arial"/>
          <w:szCs w:val="20"/>
        </w:rPr>
        <w:t xml:space="preserve">Numéro SIRET : </w:t>
      </w:r>
      <w:r w:rsidRPr="00AB562F">
        <w:rPr>
          <w:rStyle w:val="Complter"/>
          <w:rFonts w:ascii="Marianne" w:hAnsi="Marianne"/>
          <w:color w:val="0063CB"/>
          <w:sz w:val="20"/>
          <w:szCs w:val="20"/>
          <w:highlight w:val="none"/>
        </w:rPr>
        <w:t>[préciser]</w:t>
      </w:r>
    </w:p>
    <w:p w14:paraId="75437201" w14:textId="77777777" w:rsidR="009F70A8" w:rsidRPr="00C24492" w:rsidRDefault="009F70A8" w:rsidP="00823551">
      <w:pPr>
        <w:pBdr>
          <w:left w:val="single" w:sz="4" w:space="3" w:color="auto"/>
          <w:bottom w:val="single" w:sz="4" w:space="8" w:color="auto"/>
          <w:right w:val="single" w:sz="4" w:space="3" w:color="auto"/>
        </w:pBdr>
        <w:autoSpaceDE w:val="0"/>
        <w:adjustRightInd w:val="0"/>
        <w:spacing w:line="240" w:lineRule="auto"/>
        <w:rPr>
          <w:rStyle w:val="Complter"/>
          <w:rFonts w:ascii="Marianne" w:hAnsi="Marianne"/>
          <w:sz w:val="20"/>
          <w:szCs w:val="20"/>
          <w:highlight w:val="none"/>
        </w:rPr>
      </w:pPr>
      <w:r w:rsidRPr="00C24492">
        <w:rPr>
          <w:rFonts w:cs="Arial"/>
          <w:szCs w:val="20"/>
        </w:rPr>
        <w:t xml:space="preserve">Numéro RCS : </w:t>
      </w:r>
      <w:r w:rsidRPr="00C24492">
        <w:rPr>
          <w:rStyle w:val="Complter"/>
          <w:rFonts w:ascii="Marianne" w:hAnsi="Marianne"/>
          <w:sz w:val="20"/>
          <w:szCs w:val="20"/>
          <w:highlight w:val="none"/>
        </w:rPr>
        <w:t>[</w:t>
      </w:r>
      <w:r w:rsidRPr="00AB562F">
        <w:rPr>
          <w:rStyle w:val="Complter"/>
          <w:rFonts w:ascii="Marianne" w:hAnsi="Marianne"/>
          <w:color w:val="0063CB"/>
          <w:sz w:val="20"/>
          <w:szCs w:val="20"/>
          <w:highlight w:val="none"/>
        </w:rPr>
        <w:t>préciser]</w:t>
      </w:r>
    </w:p>
    <w:p w14:paraId="377988EC" w14:textId="77777777" w:rsidR="009F70A8" w:rsidRPr="00C24492" w:rsidRDefault="009F70A8" w:rsidP="00823551">
      <w:pPr>
        <w:pBdr>
          <w:left w:val="single" w:sz="4" w:space="3" w:color="auto"/>
          <w:bottom w:val="single" w:sz="4" w:space="8" w:color="auto"/>
          <w:right w:val="single" w:sz="4" w:space="3" w:color="auto"/>
        </w:pBdr>
        <w:autoSpaceDE w:val="0"/>
        <w:adjustRightInd w:val="0"/>
        <w:spacing w:line="240" w:lineRule="auto"/>
        <w:rPr>
          <w:rStyle w:val="Complter"/>
          <w:rFonts w:ascii="Marianne" w:hAnsi="Marianne"/>
          <w:sz w:val="20"/>
          <w:szCs w:val="20"/>
          <w:highlight w:val="none"/>
        </w:rPr>
      </w:pPr>
      <w:r w:rsidRPr="00C24492">
        <w:rPr>
          <w:rFonts w:cs="Arial"/>
          <w:szCs w:val="20"/>
        </w:rPr>
        <w:t>Code NAF (anciennement APE) :</w:t>
      </w:r>
      <w:r w:rsidRPr="00AB562F">
        <w:rPr>
          <w:rFonts w:cs="Arial"/>
          <w:color w:val="0063CB"/>
          <w:szCs w:val="20"/>
        </w:rPr>
        <w:t xml:space="preserve"> </w:t>
      </w:r>
      <w:r w:rsidRPr="00AB562F">
        <w:rPr>
          <w:rStyle w:val="Complter"/>
          <w:rFonts w:ascii="Marianne" w:hAnsi="Marianne"/>
          <w:color w:val="0063CB"/>
          <w:sz w:val="20"/>
          <w:szCs w:val="20"/>
          <w:highlight w:val="none"/>
        </w:rPr>
        <w:t>[préciser]</w:t>
      </w:r>
    </w:p>
    <w:p w14:paraId="4C86A99D" w14:textId="77777777" w:rsidR="009F70A8" w:rsidRPr="00C24492" w:rsidRDefault="009F70A8" w:rsidP="00823551">
      <w:pPr>
        <w:pBdr>
          <w:left w:val="single" w:sz="4" w:space="3" w:color="auto"/>
          <w:bottom w:val="single" w:sz="4" w:space="8" w:color="auto"/>
          <w:right w:val="single" w:sz="4" w:space="3" w:color="auto"/>
        </w:pBdr>
        <w:autoSpaceDE w:val="0"/>
        <w:adjustRightInd w:val="0"/>
        <w:spacing w:line="240" w:lineRule="auto"/>
        <w:rPr>
          <w:rStyle w:val="Complter"/>
          <w:rFonts w:ascii="Marianne" w:hAnsi="Marianne"/>
          <w:sz w:val="20"/>
          <w:szCs w:val="20"/>
          <w:highlight w:val="none"/>
        </w:rPr>
      </w:pPr>
      <w:r w:rsidRPr="00C24492">
        <w:rPr>
          <w:rFonts w:cs="Arial"/>
          <w:szCs w:val="20"/>
        </w:rPr>
        <w:t xml:space="preserve">TVA intracommunautaire : </w:t>
      </w:r>
      <w:r w:rsidRPr="00AB562F">
        <w:rPr>
          <w:rStyle w:val="Complter"/>
          <w:rFonts w:ascii="Marianne" w:hAnsi="Marianne"/>
          <w:color w:val="0063CB"/>
          <w:sz w:val="20"/>
          <w:szCs w:val="20"/>
          <w:highlight w:val="none"/>
        </w:rPr>
        <w:t>[préciser]</w:t>
      </w:r>
    </w:p>
    <w:p w14:paraId="6525CABE" w14:textId="77777777" w:rsidR="009F70A8" w:rsidRPr="00C24492" w:rsidRDefault="009F70A8" w:rsidP="00823551">
      <w:pPr>
        <w:pBdr>
          <w:left w:val="single" w:sz="4" w:space="3" w:color="auto"/>
          <w:bottom w:val="single" w:sz="4" w:space="8" w:color="auto"/>
          <w:right w:val="single" w:sz="4" w:space="3" w:color="auto"/>
        </w:pBdr>
        <w:autoSpaceDE w:val="0"/>
        <w:adjustRightInd w:val="0"/>
        <w:spacing w:line="240" w:lineRule="auto"/>
        <w:rPr>
          <w:rStyle w:val="Complter"/>
          <w:rFonts w:ascii="Marianne" w:hAnsi="Marianne"/>
          <w:sz w:val="20"/>
          <w:szCs w:val="20"/>
          <w:highlight w:val="none"/>
        </w:rPr>
      </w:pPr>
      <w:r w:rsidRPr="00C24492">
        <w:rPr>
          <w:rFonts w:cs="Arial"/>
          <w:szCs w:val="20"/>
        </w:rPr>
        <w:t xml:space="preserve">Téléphone fixe : </w:t>
      </w:r>
      <w:r w:rsidRPr="00AB562F">
        <w:rPr>
          <w:rStyle w:val="Complter"/>
          <w:rFonts w:ascii="Marianne" w:hAnsi="Marianne"/>
          <w:color w:val="0063CB"/>
          <w:sz w:val="20"/>
          <w:szCs w:val="20"/>
          <w:highlight w:val="none"/>
        </w:rPr>
        <w:t>[préciser]</w:t>
      </w:r>
    </w:p>
    <w:p w14:paraId="75DFCBA3" w14:textId="77777777" w:rsidR="009F70A8" w:rsidRPr="00C24492" w:rsidRDefault="009F70A8" w:rsidP="00823551">
      <w:pPr>
        <w:pBdr>
          <w:left w:val="single" w:sz="4" w:space="3" w:color="auto"/>
          <w:bottom w:val="single" w:sz="4" w:space="8" w:color="auto"/>
          <w:right w:val="single" w:sz="4" w:space="3" w:color="auto"/>
        </w:pBdr>
        <w:autoSpaceDE w:val="0"/>
        <w:adjustRightInd w:val="0"/>
        <w:spacing w:line="240" w:lineRule="auto"/>
        <w:rPr>
          <w:rStyle w:val="Complter"/>
          <w:rFonts w:ascii="Marianne" w:hAnsi="Marianne"/>
          <w:sz w:val="20"/>
          <w:szCs w:val="20"/>
          <w:highlight w:val="none"/>
        </w:rPr>
      </w:pPr>
      <w:r w:rsidRPr="00C24492">
        <w:rPr>
          <w:rFonts w:cs="Arial"/>
          <w:szCs w:val="20"/>
        </w:rPr>
        <w:t xml:space="preserve">Téléphone portable : </w:t>
      </w:r>
      <w:r w:rsidRPr="00AB562F">
        <w:rPr>
          <w:rStyle w:val="Complter"/>
          <w:rFonts w:ascii="Marianne" w:hAnsi="Marianne"/>
          <w:color w:val="0063CB"/>
          <w:sz w:val="20"/>
          <w:szCs w:val="20"/>
          <w:highlight w:val="none"/>
        </w:rPr>
        <w:t>[préciser]</w:t>
      </w:r>
    </w:p>
    <w:p w14:paraId="25942CA5" w14:textId="7D12BB27" w:rsidR="009F70A8" w:rsidRPr="00C24492" w:rsidRDefault="000038E6" w:rsidP="00823551">
      <w:pPr>
        <w:pBdr>
          <w:left w:val="single" w:sz="4" w:space="3" w:color="auto"/>
          <w:bottom w:val="single" w:sz="4" w:space="8" w:color="auto"/>
          <w:right w:val="single" w:sz="4" w:space="3" w:color="auto"/>
        </w:pBdr>
        <w:autoSpaceDE w:val="0"/>
        <w:adjustRightInd w:val="0"/>
        <w:spacing w:line="240" w:lineRule="auto"/>
        <w:rPr>
          <w:szCs w:val="20"/>
        </w:rPr>
      </w:pPr>
      <w:r w:rsidRPr="00C24492">
        <w:rPr>
          <w:rFonts w:cs="Arial"/>
          <w:szCs w:val="20"/>
        </w:rPr>
        <w:t>Courriel</w:t>
      </w:r>
      <w:r w:rsidR="009F70A8" w:rsidRPr="00C24492">
        <w:rPr>
          <w:rFonts w:cs="Arial"/>
          <w:szCs w:val="20"/>
        </w:rPr>
        <w:t xml:space="preserve"> : </w:t>
      </w:r>
      <w:r w:rsidR="009F70A8" w:rsidRPr="00AB562F">
        <w:rPr>
          <w:rStyle w:val="Complter"/>
          <w:rFonts w:ascii="Marianne" w:hAnsi="Marianne"/>
          <w:color w:val="0063CB"/>
          <w:sz w:val="20"/>
          <w:szCs w:val="20"/>
          <w:highlight w:val="none"/>
        </w:rPr>
        <w:t>[préciser]</w:t>
      </w:r>
    </w:p>
    <w:p w14:paraId="4081764E" w14:textId="178229ED" w:rsidR="009F70A8" w:rsidRPr="00C24492" w:rsidRDefault="009F70A8" w:rsidP="00823551">
      <w:pPr>
        <w:pStyle w:val="Renseignementstitre"/>
        <w:pBdr>
          <w:top w:val="single" w:sz="2" w:space="3" w:color="000000"/>
          <w:left w:val="single" w:sz="2" w:space="3" w:color="000000"/>
          <w:bottom w:val="single" w:sz="2" w:space="3" w:color="000000"/>
          <w:right w:val="single" w:sz="2" w:space="3" w:color="000000"/>
        </w:pBdr>
        <w:spacing w:line="240" w:lineRule="auto"/>
        <w:rPr>
          <w:rFonts w:ascii="Marianne" w:hAnsi="Marianne" w:cs="Arial"/>
          <w:sz w:val="24"/>
          <w:szCs w:val="24"/>
        </w:rPr>
      </w:pPr>
      <w:r w:rsidRPr="00C24492">
        <w:rPr>
          <w:rFonts w:ascii="Marianne" w:hAnsi="Marianne" w:cs="Arial"/>
          <w:sz w:val="24"/>
          <w:szCs w:val="24"/>
        </w:rPr>
        <w:lastRenderedPageBreak/>
        <w:t>Ma</w:t>
      </w:r>
      <w:r w:rsidR="00B62277" w:rsidRPr="00C24492">
        <w:rPr>
          <w:rFonts w:ascii="Marianne" w:hAnsi="Marianne" w:cs="Arial"/>
          <w:sz w:val="24"/>
          <w:szCs w:val="24"/>
        </w:rPr>
        <w:t>Î</w:t>
      </w:r>
      <w:r w:rsidRPr="00C24492">
        <w:rPr>
          <w:rFonts w:ascii="Marianne" w:hAnsi="Marianne" w:cs="Arial"/>
          <w:sz w:val="24"/>
          <w:szCs w:val="24"/>
        </w:rPr>
        <w:t>tre d’ouvrage :</w:t>
      </w:r>
    </w:p>
    <w:p w14:paraId="41A4694D" w14:textId="77777777" w:rsidR="009F70A8" w:rsidRPr="00C24492" w:rsidRDefault="009F70A8" w:rsidP="00823551">
      <w:pPr>
        <w:pStyle w:val="Renseignementstitre"/>
        <w:pBdr>
          <w:top w:val="single" w:sz="2" w:space="3" w:color="000000"/>
          <w:left w:val="single" w:sz="2" w:space="3" w:color="000000"/>
          <w:bottom w:val="single" w:sz="2" w:space="3" w:color="000000"/>
          <w:right w:val="single" w:sz="2" w:space="3" w:color="000000"/>
        </w:pBdr>
        <w:tabs>
          <w:tab w:val="left" w:pos="5610"/>
        </w:tabs>
        <w:spacing w:line="240" w:lineRule="auto"/>
        <w:rPr>
          <w:rStyle w:val="Complter"/>
          <w:rFonts w:ascii="Marianne" w:hAnsi="Marianne"/>
          <w:b w:val="0"/>
          <w:caps w:val="0"/>
          <w:sz w:val="20"/>
          <w:szCs w:val="20"/>
          <w:highlight w:val="none"/>
        </w:rPr>
      </w:pPr>
      <w:r w:rsidRPr="00C24492">
        <w:rPr>
          <w:rFonts w:ascii="Marianne" w:hAnsi="Marianne" w:cs="Arial"/>
          <w:b w:val="0"/>
          <w:caps w:val="0"/>
          <w:sz w:val="20"/>
          <w:szCs w:val="20"/>
        </w:rPr>
        <w:t xml:space="preserve">L’État représenté par le préfet de la région </w:t>
      </w:r>
      <w:r w:rsidRPr="00AB562F">
        <w:rPr>
          <w:rStyle w:val="Complter"/>
          <w:rFonts w:ascii="Marianne" w:hAnsi="Marianne"/>
          <w:b w:val="0"/>
          <w:caps w:val="0"/>
          <w:color w:val="0063CB"/>
          <w:sz w:val="20"/>
          <w:szCs w:val="20"/>
          <w:highlight w:val="none"/>
        </w:rPr>
        <w:t>[préciser]</w:t>
      </w:r>
      <w:r w:rsidRPr="00C24492">
        <w:rPr>
          <w:rStyle w:val="Complter"/>
          <w:rFonts w:ascii="Marianne" w:hAnsi="Marianne"/>
          <w:b w:val="0"/>
          <w:caps w:val="0"/>
          <w:sz w:val="20"/>
          <w:szCs w:val="20"/>
          <w:highlight w:val="none"/>
        </w:rPr>
        <w:tab/>
      </w:r>
    </w:p>
    <w:p w14:paraId="5B687614" w14:textId="6375D177" w:rsidR="009F70A8" w:rsidRPr="00C24492" w:rsidRDefault="00B62277" w:rsidP="00823551">
      <w:pPr>
        <w:pStyle w:val="Renseignementstitre"/>
        <w:pBdr>
          <w:top w:val="single" w:sz="2" w:space="3" w:color="000000"/>
          <w:left w:val="single" w:sz="2" w:space="3" w:color="000000"/>
          <w:bottom w:val="single" w:sz="2" w:space="3" w:color="000000"/>
          <w:right w:val="single" w:sz="2" w:space="3" w:color="000000"/>
        </w:pBdr>
        <w:spacing w:line="240" w:lineRule="auto"/>
        <w:rPr>
          <w:rFonts w:ascii="Marianne" w:hAnsi="Marianne"/>
        </w:rPr>
      </w:pPr>
      <w:r w:rsidRPr="00C24492">
        <w:rPr>
          <w:rFonts w:ascii="Marianne" w:hAnsi="Marianne" w:cs="Arial"/>
          <w:b w:val="0"/>
          <w:caps w:val="0"/>
          <w:sz w:val="20"/>
          <w:szCs w:val="20"/>
        </w:rPr>
        <w:t>DR</w:t>
      </w:r>
      <w:r w:rsidR="009F70A8" w:rsidRPr="00C24492">
        <w:rPr>
          <w:rFonts w:ascii="Marianne" w:hAnsi="Marianne" w:cs="Arial"/>
          <w:b w:val="0"/>
          <w:caps w:val="0"/>
          <w:sz w:val="20"/>
          <w:szCs w:val="20"/>
        </w:rPr>
        <w:t>AC</w:t>
      </w:r>
      <w:r w:rsidRPr="00C24492">
        <w:rPr>
          <w:rFonts w:ascii="Marianne" w:hAnsi="Marianne" w:cs="Arial"/>
          <w:b w:val="0"/>
          <w:caps w:val="0"/>
          <w:sz w:val="20"/>
          <w:szCs w:val="20"/>
        </w:rPr>
        <w:t>/DAC/</w:t>
      </w:r>
      <w:r w:rsidR="00141D76" w:rsidRPr="00C24492">
        <w:rPr>
          <w:rFonts w:ascii="Marianne" w:hAnsi="Marianne" w:cs="Arial"/>
          <w:b w:val="0"/>
          <w:caps w:val="0"/>
          <w:sz w:val="20"/>
          <w:szCs w:val="20"/>
        </w:rPr>
        <w:t>DCJS</w:t>
      </w:r>
      <w:r w:rsidR="009F70A8" w:rsidRPr="00C24492">
        <w:rPr>
          <w:rFonts w:ascii="Marianne" w:hAnsi="Marianne" w:cs="Arial"/>
          <w:b w:val="0"/>
          <w:caps w:val="0"/>
          <w:sz w:val="20"/>
          <w:szCs w:val="20"/>
        </w:rPr>
        <w:t xml:space="preserve"> de </w:t>
      </w:r>
      <w:r w:rsidR="009F70A8" w:rsidRPr="00AB562F">
        <w:rPr>
          <w:rStyle w:val="Complter"/>
          <w:rFonts w:ascii="Marianne" w:hAnsi="Marianne"/>
          <w:b w:val="0"/>
          <w:caps w:val="0"/>
          <w:color w:val="0063CB"/>
          <w:sz w:val="20"/>
          <w:szCs w:val="20"/>
          <w:highlight w:val="none"/>
        </w:rPr>
        <w:t>[</w:t>
      </w:r>
      <w:r w:rsidR="009F70A8" w:rsidRPr="00820443">
        <w:rPr>
          <w:rStyle w:val="Complter"/>
          <w:rFonts w:ascii="Marianne" w:hAnsi="Marianne"/>
          <w:b w:val="0"/>
          <w:caps w:val="0"/>
          <w:color w:val="0063CB"/>
          <w:sz w:val="20"/>
          <w:szCs w:val="20"/>
          <w:highlight w:val="none"/>
        </w:rPr>
        <w:t>préciser]</w:t>
      </w:r>
      <w:r w:rsidR="009F70A8" w:rsidRPr="00AB562F">
        <w:rPr>
          <w:rFonts w:ascii="Marianne" w:hAnsi="Marianne" w:cs="Arial"/>
          <w:b w:val="0"/>
          <w:caps w:val="0"/>
          <w:color w:val="0063CB"/>
          <w:sz w:val="20"/>
          <w:szCs w:val="20"/>
        </w:rPr>
        <w:t xml:space="preserve"> </w:t>
      </w:r>
      <w:r w:rsidR="009F70A8" w:rsidRPr="00C24492">
        <w:rPr>
          <w:rFonts w:ascii="Marianne" w:hAnsi="Marianne" w:cs="Arial"/>
          <w:b w:val="0"/>
          <w:caps w:val="0"/>
          <w:sz w:val="20"/>
          <w:szCs w:val="20"/>
        </w:rPr>
        <w:t>représentée par le(la) directeur(trice) (régional(e)) des affaires culturelles</w:t>
      </w:r>
    </w:p>
    <w:p w14:paraId="5186C591" w14:textId="77777777" w:rsidR="009F70A8" w:rsidRPr="00C24492" w:rsidRDefault="009F70A8" w:rsidP="00823551">
      <w:pPr>
        <w:pStyle w:val="Renseignementstitre"/>
        <w:pBdr>
          <w:top w:val="single" w:sz="2" w:space="3" w:color="000000"/>
          <w:left w:val="single" w:sz="2" w:space="3" w:color="000000"/>
          <w:bottom w:val="single" w:sz="2" w:space="3" w:color="000000"/>
          <w:right w:val="single" w:sz="2" w:space="3" w:color="000000"/>
        </w:pBdr>
        <w:spacing w:line="240" w:lineRule="auto"/>
        <w:rPr>
          <w:rFonts w:ascii="Marianne" w:hAnsi="Marianne" w:cs="Arial"/>
          <w:b w:val="0"/>
          <w:caps w:val="0"/>
          <w:sz w:val="20"/>
          <w:szCs w:val="20"/>
        </w:rPr>
      </w:pPr>
      <w:r w:rsidRPr="00C24492">
        <w:rPr>
          <w:rFonts w:ascii="Marianne" w:hAnsi="Marianne" w:cs="Arial"/>
          <w:b w:val="0"/>
          <w:caps w:val="0"/>
          <w:sz w:val="20"/>
          <w:szCs w:val="20"/>
        </w:rPr>
        <w:t>ci-après dénommé « </w:t>
      </w:r>
      <w:r w:rsidRPr="00C24492">
        <w:rPr>
          <w:rStyle w:val="Accentuationforte"/>
          <w:rFonts w:ascii="Marianne" w:hAnsi="Marianne" w:cs="Arial"/>
          <w:b/>
          <w:caps w:val="0"/>
          <w:sz w:val="20"/>
          <w:szCs w:val="20"/>
        </w:rPr>
        <w:t>le maître d’ouvrage</w:t>
      </w:r>
      <w:r w:rsidRPr="00C24492">
        <w:rPr>
          <w:rFonts w:ascii="Marianne" w:hAnsi="Marianne" w:cs="Arial"/>
          <w:b w:val="0"/>
          <w:caps w:val="0"/>
          <w:sz w:val="20"/>
          <w:szCs w:val="20"/>
        </w:rPr>
        <w:t> »</w:t>
      </w:r>
    </w:p>
    <w:p w14:paraId="3A561F85" w14:textId="77777777" w:rsidR="009F70A8" w:rsidRPr="00AB562F" w:rsidRDefault="009F70A8" w:rsidP="00823551">
      <w:pPr>
        <w:pStyle w:val="Renseignementstitre"/>
        <w:pBdr>
          <w:top w:val="single" w:sz="2" w:space="3" w:color="000000"/>
          <w:left w:val="single" w:sz="2" w:space="3" w:color="000000"/>
          <w:bottom w:val="single" w:sz="2" w:space="3" w:color="000000"/>
          <w:right w:val="single" w:sz="2" w:space="3" w:color="000000"/>
        </w:pBdr>
        <w:spacing w:line="240" w:lineRule="auto"/>
        <w:rPr>
          <w:rStyle w:val="Complter"/>
          <w:rFonts w:ascii="Marianne" w:hAnsi="Marianne"/>
          <w:color w:val="0063CB"/>
          <w:sz w:val="20"/>
          <w:szCs w:val="20"/>
          <w:highlight w:val="none"/>
        </w:rPr>
      </w:pPr>
      <w:r w:rsidRPr="00AB562F">
        <w:rPr>
          <w:rStyle w:val="Complter"/>
          <w:rFonts w:ascii="Marianne" w:hAnsi="Marianne"/>
          <w:b w:val="0"/>
          <w:caps w:val="0"/>
          <w:color w:val="0063CB"/>
          <w:sz w:val="20"/>
          <w:szCs w:val="20"/>
          <w:highlight w:val="none"/>
        </w:rPr>
        <w:t>[adresse]</w:t>
      </w:r>
    </w:p>
    <w:p w14:paraId="150414F9" w14:textId="00A8375A" w:rsidR="009F70A8" w:rsidRPr="00C24492" w:rsidRDefault="009F70A8" w:rsidP="00823551">
      <w:pPr>
        <w:pStyle w:val="Renseignementstitre"/>
        <w:pBdr>
          <w:top w:val="single" w:sz="2" w:space="3" w:color="000000"/>
          <w:left w:val="single" w:sz="2" w:space="3" w:color="000000"/>
          <w:bottom w:val="single" w:sz="2" w:space="3" w:color="000000"/>
          <w:right w:val="single" w:sz="2" w:space="3" w:color="000000"/>
        </w:pBdr>
        <w:spacing w:line="240" w:lineRule="auto"/>
        <w:rPr>
          <w:rStyle w:val="Complter"/>
          <w:rFonts w:ascii="Marianne" w:hAnsi="Marianne"/>
          <w:b w:val="0"/>
          <w:caps w:val="0"/>
          <w:sz w:val="20"/>
          <w:szCs w:val="20"/>
          <w:highlight w:val="none"/>
        </w:rPr>
      </w:pPr>
      <w:r w:rsidRPr="00C24492">
        <w:rPr>
          <w:rFonts w:ascii="Marianne" w:hAnsi="Marianne" w:cs="Arial"/>
          <w:b w:val="0"/>
          <w:caps w:val="0"/>
          <w:sz w:val="20"/>
          <w:szCs w:val="20"/>
        </w:rPr>
        <w:t xml:space="preserve">Service chargé du suivi du marché : Conservation régionale </w:t>
      </w:r>
      <w:r w:rsidR="00792DE4" w:rsidRPr="00C24492">
        <w:rPr>
          <w:rFonts w:ascii="Marianne" w:hAnsi="Marianne" w:cs="Arial"/>
          <w:b w:val="0"/>
          <w:caps w:val="0"/>
          <w:sz w:val="20"/>
          <w:szCs w:val="20"/>
        </w:rPr>
        <w:t xml:space="preserve">des monuments historiques </w:t>
      </w:r>
      <w:r w:rsidRPr="00C24492">
        <w:rPr>
          <w:rFonts w:ascii="Marianne" w:hAnsi="Marianne" w:cs="Arial"/>
          <w:b w:val="0"/>
          <w:caps w:val="0"/>
          <w:sz w:val="20"/>
          <w:szCs w:val="20"/>
        </w:rPr>
        <w:t xml:space="preserve">de </w:t>
      </w:r>
      <w:r w:rsidRPr="00AB562F">
        <w:rPr>
          <w:rStyle w:val="Complter"/>
          <w:rFonts w:ascii="Marianne" w:hAnsi="Marianne"/>
          <w:b w:val="0"/>
          <w:caps w:val="0"/>
          <w:color w:val="0063CB"/>
          <w:sz w:val="20"/>
          <w:szCs w:val="20"/>
          <w:highlight w:val="none"/>
        </w:rPr>
        <w:t>[préciser]</w:t>
      </w:r>
    </w:p>
    <w:p w14:paraId="58A55E43" w14:textId="77777777" w:rsidR="009F70A8" w:rsidRPr="00C24492" w:rsidRDefault="009F70A8" w:rsidP="00823551">
      <w:pPr>
        <w:pStyle w:val="Renseignementstitre"/>
        <w:pBdr>
          <w:top w:val="single" w:sz="2" w:space="3" w:color="000000"/>
          <w:left w:val="single" w:sz="2" w:space="3" w:color="000000"/>
          <w:bottom w:val="single" w:sz="2" w:space="3" w:color="000000"/>
          <w:right w:val="single" w:sz="2" w:space="3" w:color="000000"/>
        </w:pBdr>
        <w:spacing w:line="240" w:lineRule="auto"/>
        <w:rPr>
          <w:rStyle w:val="Complter"/>
          <w:rFonts w:ascii="Marianne" w:hAnsi="Marianne"/>
          <w:b w:val="0"/>
          <w:caps w:val="0"/>
          <w:sz w:val="20"/>
          <w:szCs w:val="20"/>
          <w:highlight w:val="none"/>
        </w:rPr>
      </w:pPr>
      <w:r w:rsidRPr="00C24492">
        <w:rPr>
          <w:rFonts w:ascii="Marianne" w:hAnsi="Marianne" w:cs="Arial"/>
          <w:b w:val="0"/>
          <w:caps w:val="0"/>
          <w:sz w:val="20"/>
          <w:szCs w:val="20"/>
        </w:rPr>
        <w:t xml:space="preserve">Ordonnateur : Le(la) directeur(trice) (régional(e)) des affaires culturelles de </w:t>
      </w:r>
      <w:r w:rsidRPr="00AB562F">
        <w:rPr>
          <w:rStyle w:val="Complter"/>
          <w:rFonts w:ascii="Marianne" w:hAnsi="Marianne"/>
          <w:b w:val="0"/>
          <w:caps w:val="0"/>
          <w:color w:val="0063CB"/>
          <w:sz w:val="20"/>
          <w:szCs w:val="20"/>
          <w:highlight w:val="none"/>
        </w:rPr>
        <w:t>[préciser]</w:t>
      </w:r>
    </w:p>
    <w:p w14:paraId="5B1E06F5" w14:textId="77777777" w:rsidR="009F70A8" w:rsidRPr="00C24492" w:rsidRDefault="009F70A8" w:rsidP="00823551">
      <w:pPr>
        <w:pStyle w:val="Renseignementstitre"/>
        <w:pBdr>
          <w:top w:val="single" w:sz="2" w:space="3" w:color="000000"/>
          <w:left w:val="single" w:sz="2" w:space="3" w:color="000000"/>
          <w:bottom w:val="single" w:sz="2" w:space="3" w:color="000000"/>
          <w:right w:val="single" w:sz="2" w:space="3" w:color="000000"/>
        </w:pBdr>
        <w:spacing w:line="240" w:lineRule="auto"/>
        <w:rPr>
          <w:rStyle w:val="Complter"/>
          <w:rFonts w:ascii="Marianne" w:hAnsi="Marianne"/>
          <w:b w:val="0"/>
          <w:caps w:val="0"/>
          <w:sz w:val="20"/>
          <w:szCs w:val="20"/>
          <w:highlight w:val="none"/>
        </w:rPr>
      </w:pPr>
      <w:r w:rsidRPr="00C24492">
        <w:rPr>
          <w:rFonts w:ascii="Marianne" w:hAnsi="Marianne" w:cs="Arial"/>
          <w:b w:val="0"/>
          <w:caps w:val="0"/>
          <w:sz w:val="20"/>
          <w:szCs w:val="20"/>
        </w:rPr>
        <w:t xml:space="preserve">Comptable public assignataire des paiements : </w:t>
      </w:r>
      <w:r w:rsidRPr="00AB562F">
        <w:rPr>
          <w:rStyle w:val="Complter"/>
          <w:rFonts w:ascii="Marianne" w:hAnsi="Marianne"/>
          <w:b w:val="0"/>
          <w:caps w:val="0"/>
          <w:color w:val="0063CB"/>
          <w:sz w:val="20"/>
          <w:szCs w:val="20"/>
          <w:highlight w:val="none"/>
        </w:rPr>
        <w:t>[préciser]</w:t>
      </w:r>
    </w:p>
    <w:p w14:paraId="29FDBDF2" w14:textId="77777777" w:rsidR="009F70A8" w:rsidRPr="00AB562F" w:rsidRDefault="009F70A8" w:rsidP="00823551">
      <w:pPr>
        <w:pStyle w:val="Renseignementstitre"/>
        <w:pBdr>
          <w:top w:val="single" w:sz="2" w:space="3" w:color="000000"/>
          <w:left w:val="single" w:sz="2" w:space="3" w:color="000000"/>
          <w:bottom w:val="single" w:sz="2" w:space="3" w:color="000000"/>
          <w:right w:val="single" w:sz="2" w:space="3" w:color="000000"/>
        </w:pBdr>
        <w:spacing w:line="240" w:lineRule="auto"/>
        <w:rPr>
          <w:rStyle w:val="Complter"/>
          <w:rFonts w:ascii="Marianne" w:hAnsi="Marianne"/>
          <w:b w:val="0"/>
          <w:caps w:val="0"/>
          <w:color w:val="0063CB"/>
          <w:sz w:val="20"/>
          <w:szCs w:val="20"/>
          <w:highlight w:val="none"/>
        </w:rPr>
      </w:pPr>
      <w:r w:rsidRPr="00C24492">
        <w:rPr>
          <w:rFonts w:ascii="Marianne" w:hAnsi="Marianne" w:cs="Arial"/>
          <w:b w:val="0"/>
          <w:caps w:val="0"/>
          <w:sz w:val="20"/>
          <w:szCs w:val="20"/>
        </w:rPr>
        <w:t xml:space="preserve">ou </w:t>
      </w:r>
      <w:r w:rsidRPr="00AB562F">
        <w:rPr>
          <w:rStyle w:val="Complter"/>
          <w:rFonts w:ascii="Marianne" w:hAnsi="Marianne"/>
          <w:b w:val="0"/>
          <w:caps w:val="0"/>
          <w:color w:val="0063CB"/>
          <w:sz w:val="20"/>
          <w:szCs w:val="20"/>
          <w:highlight w:val="none"/>
        </w:rPr>
        <w:t>[préciser]</w:t>
      </w:r>
    </w:p>
    <w:p w14:paraId="066CB7B2" w14:textId="77777777" w:rsidR="009F70A8" w:rsidRPr="00C24492" w:rsidRDefault="009F70A8" w:rsidP="00823551">
      <w:pPr>
        <w:pStyle w:val="Renseignementstitre"/>
        <w:pBdr>
          <w:top w:val="single" w:sz="2" w:space="3" w:color="000000"/>
          <w:left w:val="single" w:sz="2" w:space="3" w:color="000000"/>
          <w:bottom w:val="single" w:sz="2" w:space="3" w:color="000000"/>
          <w:right w:val="single" w:sz="2" w:space="3" w:color="000000"/>
        </w:pBdr>
        <w:spacing w:line="240" w:lineRule="auto"/>
        <w:rPr>
          <w:rStyle w:val="Complter"/>
          <w:rFonts w:ascii="Marianne" w:hAnsi="Marianne"/>
          <w:b w:val="0"/>
          <w:caps w:val="0"/>
          <w:sz w:val="20"/>
          <w:szCs w:val="20"/>
          <w:highlight w:val="none"/>
        </w:rPr>
      </w:pPr>
      <w:r w:rsidRPr="00C24492">
        <w:rPr>
          <w:rFonts w:ascii="Marianne" w:hAnsi="Marianne" w:cs="Arial"/>
          <w:b w:val="0"/>
          <w:caps w:val="0"/>
          <w:sz w:val="20"/>
          <w:szCs w:val="20"/>
        </w:rPr>
        <w:t xml:space="preserve">L’établissement public </w:t>
      </w:r>
      <w:r w:rsidRPr="00AB562F">
        <w:rPr>
          <w:rStyle w:val="Complter"/>
          <w:rFonts w:ascii="Marianne" w:hAnsi="Marianne"/>
          <w:b w:val="0"/>
          <w:caps w:val="0"/>
          <w:color w:val="0063CB"/>
          <w:sz w:val="20"/>
          <w:szCs w:val="20"/>
          <w:highlight w:val="none"/>
        </w:rPr>
        <w:t>[préciser]</w:t>
      </w:r>
    </w:p>
    <w:p w14:paraId="13CFE5C8" w14:textId="77777777" w:rsidR="009F70A8" w:rsidRPr="00AB562F" w:rsidRDefault="009F70A8" w:rsidP="00823551">
      <w:pPr>
        <w:pStyle w:val="Renseignementstitre"/>
        <w:pBdr>
          <w:top w:val="single" w:sz="2" w:space="3" w:color="000000"/>
          <w:left w:val="single" w:sz="2" w:space="3" w:color="000000"/>
          <w:bottom w:val="single" w:sz="2" w:space="3" w:color="000000"/>
          <w:right w:val="single" w:sz="2" w:space="3" w:color="000000"/>
        </w:pBdr>
        <w:spacing w:line="240" w:lineRule="auto"/>
        <w:rPr>
          <w:rStyle w:val="Complter"/>
          <w:rFonts w:ascii="Marianne" w:hAnsi="Marianne"/>
          <w:b w:val="0"/>
          <w:caps w:val="0"/>
          <w:color w:val="0063CB"/>
          <w:sz w:val="20"/>
          <w:szCs w:val="20"/>
          <w:highlight w:val="none"/>
        </w:rPr>
      </w:pPr>
      <w:r w:rsidRPr="00AB562F">
        <w:rPr>
          <w:rStyle w:val="Complter"/>
          <w:rFonts w:ascii="Marianne" w:hAnsi="Marianne"/>
          <w:b w:val="0"/>
          <w:caps w:val="0"/>
          <w:color w:val="0063CB"/>
          <w:sz w:val="20"/>
          <w:szCs w:val="20"/>
          <w:highlight w:val="none"/>
        </w:rPr>
        <w:t>[adresse]</w:t>
      </w:r>
    </w:p>
    <w:p w14:paraId="29AEF363" w14:textId="77777777" w:rsidR="009F70A8" w:rsidRPr="00C24492" w:rsidRDefault="009F70A8" w:rsidP="00823551">
      <w:pPr>
        <w:pStyle w:val="Renseignementstitre"/>
        <w:pBdr>
          <w:top w:val="single" w:sz="2" w:space="3" w:color="000000"/>
          <w:left w:val="single" w:sz="2" w:space="3" w:color="000000"/>
          <w:bottom w:val="single" w:sz="2" w:space="3" w:color="000000"/>
          <w:right w:val="single" w:sz="2" w:space="3" w:color="000000"/>
        </w:pBdr>
        <w:spacing w:line="240" w:lineRule="auto"/>
        <w:rPr>
          <w:rFonts w:ascii="Marianne" w:hAnsi="Marianne"/>
        </w:rPr>
      </w:pPr>
      <w:r w:rsidRPr="00C24492">
        <w:rPr>
          <w:rFonts w:ascii="Marianne" w:hAnsi="Marianne" w:cs="Arial"/>
          <w:b w:val="0"/>
          <w:caps w:val="0"/>
          <w:sz w:val="20"/>
          <w:szCs w:val="20"/>
        </w:rPr>
        <w:t>ci-après désigné « </w:t>
      </w:r>
      <w:r w:rsidRPr="00C24492">
        <w:rPr>
          <w:rStyle w:val="Accentuationforte"/>
          <w:rFonts w:ascii="Marianne" w:hAnsi="Marianne" w:cs="Arial"/>
          <w:b/>
          <w:caps w:val="0"/>
          <w:sz w:val="20"/>
          <w:szCs w:val="20"/>
        </w:rPr>
        <w:t>le maître d’ouvrage</w:t>
      </w:r>
      <w:r w:rsidRPr="00C24492">
        <w:rPr>
          <w:rFonts w:ascii="Marianne" w:hAnsi="Marianne" w:cs="Arial"/>
          <w:b w:val="0"/>
          <w:caps w:val="0"/>
          <w:sz w:val="20"/>
          <w:szCs w:val="20"/>
        </w:rPr>
        <w:t> »</w:t>
      </w:r>
    </w:p>
    <w:p w14:paraId="37BBEC9D" w14:textId="77777777" w:rsidR="009F70A8" w:rsidRPr="00C24492" w:rsidRDefault="009F70A8" w:rsidP="00823551">
      <w:pPr>
        <w:pStyle w:val="Renseignementstitre"/>
        <w:pBdr>
          <w:top w:val="single" w:sz="2" w:space="3" w:color="000000"/>
          <w:left w:val="single" w:sz="2" w:space="3" w:color="000000"/>
          <w:bottom w:val="single" w:sz="2" w:space="3" w:color="000000"/>
          <w:right w:val="single" w:sz="2" w:space="3" w:color="000000"/>
        </w:pBdr>
        <w:spacing w:line="240" w:lineRule="auto"/>
        <w:rPr>
          <w:rStyle w:val="Complter"/>
          <w:rFonts w:ascii="Marianne" w:hAnsi="Marianne"/>
          <w:sz w:val="20"/>
          <w:szCs w:val="20"/>
          <w:highlight w:val="none"/>
        </w:rPr>
      </w:pPr>
      <w:r w:rsidRPr="00C24492">
        <w:rPr>
          <w:rFonts w:ascii="Marianne" w:hAnsi="Marianne" w:cs="Arial"/>
          <w:b w:val="0"/>
          <w:caps w:val="0"/>
          <w:sz w:val="20"/>
          <w:szCs w:val="20"/>
        </w:rPr>
        <w:t xml:space="preserve">Service chargé du suivi du marché : </w:t>
      </w:r>
      <w:r w:rsidRPr="00AB562F">
        <w:rPr>
          <w:rStyle w:val="Complter"/>
          <w:rFonts w:ascii="Marianne" w:hAnsi="Marianne"/>
          <w:b w:val="0"/>
          <w:caps w:val="0"/>
          <w:color w:val="0063CB"/>
          <w:sz w:val="20"/>
          <w:szCs w:val="20"/>
          <w:highlight w:val="none"/>
        </w:rPr>
        <w:t>[préciser]</w:t>
      </w:r>
    </w:p>
    <w:p w14:paraId="3F712019" w14:textId="77777777" w:rsidR="009F70A8" w:rsidRPr="00C24492" w:rsidRDefault="009F70A8" w:rsidP="00823551">
      <w:pPr>
        <w:pStyle w:val="Renseignementstitre"/>
        <w:pBdr>
          <w:top w:val="single" w:sz="2" w:space="3" w:color="000000"/>
          <w:left w:val="single" w:sz="2" w:space="3" w:color="000000"/>
          <w:bottom w:val="single" w:sz="2" w:space="3" w:color="000000"/>
          <w:right w:val="single" w:sz="2" w:space="3" w:color="000000"/>
        </w:pBdr>
        <w:spacing w:line="240" w:lineRule="auto"/>
        <w:rPr>
          <w:rStyle w:val="Complter"/>
          <w:rFonts w:ascii="Marianne" w:hAnsi="Marianne"/>
          <w:b w:val="0"/>
          <w:caps w:val="0"/>
          <w:sz w:val="20"/>
          <w:szCs w:val="20"/>
          <w:highlight w:val="none"/>
        </w:rPr>
      </w:pPr>
      <w:r w:rsidRPr="00C24492">
        <w:rPr>
          <w:rFonts w:ascii="Marianne" w:hAnsi="Marianne" w:cs="Arial"/>
          <w:b w:val="0"/>
          <w:caps w:val="0"/>
          <w:sz w:val="20"/>
          <w:szCs w:val="20"/>
        </w:rPr>
        <w:t xml:space="preserve">Ordonnateur : </w:t>
      </w:r>
      <w:r w:rsidRPr="00AB562F">
        <w:rPr>
          <w:rStyle w:val="Complter"/>
          <w:rFonts w:ascii="Marianne" w:hAnsi="Marianne"/>
          <w:b w:val="0"/>
          <w:caps w:val="0"/>
          <w:color w:val="0063CB"/>
          <w:sz w:val="20"/>
          <w:szCs w:val="20"/>
          <w:highlight w:val="none"/>
        </w:rPr>
        <w:t>[préciser]</w:t>
      </w:r>
    </w:p>
    <w:p w14:paraId="71E9297C" w14:textId="77777777" w:rsidR="009F70A8" w:rsidRPr="00C24492" w:rsidRDefault="009F70A8" w:rsidP="00823551">
      <w:pPr>
        <w:pStyle w:val="Renseignementstitre"/>
        <w:pBdr>
          <w:top w:val="single" w:sz="2" w:space="3" w:color="000000"/>
          <w:left w:val="single" w:sz="2" w:space="3" w:color="000000"/>
          <w:bottom w:val="single" w:sz="2" w:space="3" w:color="000000"/>
          <w:right w:val="single" w:sz="2" w:space="3" w:color="000000"/>
        </w:pBdr>
        <w:spacing w:line="240" w:lineRule="auto"/>
        <w:rPr>
          <w:rFonts w:ascii="Marianne" w:hAnsi="Marianne"/>
        </w:rPr>
      </w:pPr>
      <w:r w:rsidRPr="00C24492">
        <w:rPr>
          <w:rFonts w:ascii="Marianne" w:hAnsi="Marianne" w:cs="Arial"/>
          <w:b w:val="0"/>
          <w:caps w:val="0"/>
          <w:sz w:val="20"/>
          <w:szCs w:val="20"/>
        </w:rPr>
        <w:t xml:space="preserve">Comptable public assignataire des paiements : </w:t>
      </w:r>
      <w:r w:rsidRPr="00AB562F">
        <w:rPr>
          <w:rStyle w:val="Complter"/>
          <w:rFonts w:ascii="Marianne" w:hAnsi="Marianne"/>
          <w:b w:val="0"/>
          <w:caps w:val="0"/>
          <w:color w:val="0063CB"/>
          <w:sz w:val="20"/>
          <w:szCs w:val="20"/>
          <w:highlight w:val="none"/>
        </w:rPr>
        <w:t>[préciser]</w:t>
      </w:r>
    </w:p>
    <w:p w14:paraId="18E9620D" w14:textId="77777777" w:rsidR="00F22142" w:rsidRPr="00C24492" w:rsidRDefault="00F22142" w:rsidP="009F2112">
      <w:pPr>
        <w:spacing w:line="240" w:lineRule="auto"/>
      </w:pPr>
    </w:p>
    <w:p w14:paraId="4C6344B2" w14:textId="77777777" w:rsidR="009F70A8" w:rsidRPr="00C24492" w:rsidRDefault="009F70A8" w:rsidP="008A19CC">
      <w:pPr>
        <w:rPr>
          <w:b/>
          <w:sz w:val="24"/>
          <w:szCs w:val="24"/>
        </w:rPr>
      </w:pPr>
      <w:r w:rsidRPr="00C24492">
        <w:rPr>
          <w:b/>
          <w:sz w:val="24"/>
          <w:szCs w:val="24"/>
        </w:rPr>
        <w:t>Il est convenu ce qui suit :</w:t>
      </w:r>
    </w:p>
    <w:p w14:paraId="174F2E71" w14:textId="7B716D3F" w:rsidR="009F70A8" w:rsidRPr="00C24492" w:rsidRDefault="009F70A8" w:rsidP="003F473E">
      <w:pPr>
        <w:pStyle w:val="Titre1"/>
      </w:pPr>
      <w:bookmarkStart w:id="0" w:name="_Toc116643463"/>
      <w:bookmarkStart w:id="1" w:name="_Toc239065503"/>
      <w:r w:rsidRPr="00C24492">
        <w:t xml:space="preserve">Objet du </w:t>
      </w:r>
      <w:r w:rsidR="00D23193" w:rsidRPr="00C24492">
        <w:t>march</w:t>
      </w:r>
      <w:r w:rsidR="00F4244D" w:rsidRPr="00C24492">
        <w:t>é</w:t>
      </w:r>
      <w:r w:rsidRPr="00C24492">
        <w:t xml:space="preserve"> de maîtrise d’œuvre</w:t>
      </w:r>
      <w:bookmarkEnd w:id="0"/>
      <w:bookmarkEnd w:id="1"/>
    </w:p>
    <w:p w14:paraId="53B56D5B" w14:textId="6E826D72" w:rsidR="009F70A8" w:rsidRPr="00C24492" w:rsidRDefault="009F70A8" w:rsidP="009F2112">
      <w:pPr>
        <w:pStyle w:val="Titre2"/>
        <w:spacing w:line="240" w:lineRule="auto"/>
      </w:pPr>
      <w:bookmarkStart w:id="2" w:name="_Toc116643464"/>
      <w:bookmarkStart w:id="3" w:name="_Toc239065504"/>
      <w:r w:rsidRPr="00C24492">
        <w:t>Nature du marché</w:t>
      </w:r>
      <w:bookmarkEnd w:id="2"/>
      <w:bookmarkEnd w:id="3"/>
    </w:p>
    <w:p w14:paraId="723120C2" w14:textId="77777777" w:rsidR="009F70A8" w:rsidRPr="00C24492" w:rsidRDefault="009F70A8" w:rsidP="007711C5">
      <w:pPr>
        <w:pStyle w:val="Corpsdetexte"/>
        <w:spacing w:before="60" w:line="240" w:lineRule="auto"/>
        <w:rPr>
          <w:rFonts w:cs="Arial"/>
        </w:rPr>
      </w:pPr>
      <w:r w:rsidRPr="00C24492">
        <w:rPr>
          <w:rFonts w:cs="Arial"/>
          <w:color w:val="000000"/>
        </w:rPr>
        <w:t>Le présent marché est un marché de maîtrise d’œuvre conclu avec le titulaire ci-avant désigné pour la réalisation de l’opération suivante :</w:t>
      </w:r>
    </w:p>
    <w:p w14:paraId="61C2B779" w14:textId="08F2BB51" w:rsidR="009F70A8" w:rsidRPr="005F3AA7" w:rsidRDefault="009F70A8" w:rsidP="009F2112">
      <w:pPr>
        <w:pStyle w:val="Corpsdetexte"/>
        <w:spacing w:line="240" w:lineRule="auto"/>
        <w:rPr>
          <w:rFonts w:cs="Arial"/>
          <w:color w:val="0063CB"/>
          <w:szCs w:val="20"/>
        </w:rPr>
      </w:pPr>
      <w:r w:rsidRPr="005F3AA7">
        <w:rPr>
          <w:rStyle w:val="Complter"/>
          <w:rFonts w:ascii="Marianne" w:hAnsi="Marianne"/>
          <w:color w:val="0063CB"/>
          <w:sz w:val="20"/>
          <w:szCs w:val="20"/>
          <w:highlight w:val="none"/>
        </w:rPr>
        <w:t>[</w:t>
      </w:r>
      <w:r w:rsidR="002D1296" w:rsidRPr="005F3AA7">
        <w:rPr>
          <w:rStyle w:val="Complter"/>
          <w:rFonts w:ascii="Marianne" w:hAnsi="Marianne"/>
          <w:color w:val="0063CB"/>
          <w:sz w:val="20"/>
          <w:szCs w:val="20"/>
          <w:highlight w:val="none"/>
        </w:rPr>
        <w:t>Intitulé</w:t>
      </w:r>
      <w:r w:rsidRPr="005F3AA7">
        <w:rPr>
          <w:rStyle w:val="Complter"/>
          <w:rFonts w:ascii="Marianne" w:hAnsi="Marianne"/>
          <w:color w:val="0063CB"/>
          <w:sz w:val="20"/>
          <w:szCs w:val="20"/>
          <w:highlight w:val="none"/>
        </w:rPr>
        <w:t xml:space="preserve"> de l’opération]</w:t>
      </w:r>
    </w:p>
    <w:p w14:paraId="060586AF" w14:textId="77777777" w:rsidR="009F70A8" w:rsidRPr="00C24492" w:rsidRDefault="009F70A8" w:rsidP="009F2112">
      <w:pPr>
        <w:pStyle w:val="Corpsdetexte"/>
        <w:spacing w:line="240" w:lineRule="auto"/>
        <w:rPr>
          <w:rFonts w:cs="Arial"/>
          <w:color w:val="000000"/>
          <w:szCs w:val="20"/>
        </w:rPr>
      </w:pPr>
      <w:r w:rsidRPr="00C24492">
        <w:rPr>
          <w:rFonts w:cs="Arial"/>
          <w:color w:val="000000"/>
          <w:szCs w:val="20"/>
        </w:rPr>
        <w:t xml:space="preserve">Édifice : </w:t>
      </w:r>
      <w:r w:rsidRPr="005F3AA7">
        <w:rPr>
          <w:rFonts w:eastAsia="Arial" w:cs="Arial"/>
          <w:color w:val="0063CB"/>
          <w:szCs w:val="20"/>
        </w:rPr>
        <w:t>[préciser]</w:t>
      </w:r>
    </w:p>
    <w:p w14:paraId="1D0CA65E" w14:textId="5A702E2F" w:rsidR="009F70A8" w:rsidRPr="00C24492" w:rsidRDefault="00B62277" w:rsidP="009F2112">
      <w:pPr>
        <w:pStyle w:val="Corpsdetexte"/>
        <w:spacing w:line="240" w:lineRule="auto"/>
        <w:rPr>
          <w:rFonts w:cs="Arial"/>
          <w:szCs w:val="20"/>
        </w:rPr>
      </w:pPr>
      <w:r w:rsidRPr="00C24492">
        <w:rPr>
          <w:rFonts w:cs="Arial"/>
          <w:color w:val="000000"/>
          <w:szCs w:val="20"/>
        </w:rPr>
        <w:t>Commune</w:t>
      </w:r>
      <w:r w:rsidR="009F70A8" w:rsidRPr="00C24492">
        <w:rPr>
          <w:rFonts w:cs="Arial"/>
          <w:color w:val="000000"/>
          <w:szCs w:val="20"/>
        </w:rPr>
        <w:t xml:space="preserve"> : </w:t>
      </w:r>
      <w:r w:rsidR="009F70A8" w:rsidRPr="005F3AA7">
        <w:rPr>
          <w:rFonts w:eastAsia="Arial" w:cs="Arial"/>
          <w:color w:val="0063CB"/>
          <w:szCs w:val="20"/>
        </w:rPr>
        <w:t>[préciser]</w:t>
      </w:r>
    </w:p>
    <w:p w14:paraId="6E6E5892" w14:textId="55FA7C53" w:rsidR="009F70A8" w:rsidRDefault="009F70A8" w:rsidP="009F2112">
      <w:pPr>
        <w:pStyle w:val="Corpsdetexte"/>
        <w:spacing w:line="240" w:lineRule="auto"/>
        <w:rPr>
          <w:rFonts w:cs="Arial"/>
        </w:rPr>
      </w:pPr>
      <w:r w:rsidRPr="00C24492">
        <w:rPr>
          <w:rFonts w:cs="Arial"/>
        </w:rPr>
        <w:t>Ce marché porte sur une mission de maîtrise d’œuvre au sens du décret n°2007-1405 du 28 septembre 2007 portant statut particulier du corps des architectes en chef des monuments historiques et adaptation au droit communautaire des règles applicables à la restauration des immeubles classés</w:t>
      </w:r>
      <w:r w:rsidR="000F453C" w:rsidRPr="00C24492">
        <w:rPr>
          <w:rFonts w:cs="Arial"/>
        </w:rPr>
        <w:t xml:space="preserve">, </w:t>
      </w:r>
      <w:r w:rsidRPr="00C24492">
        <w:rPr>
          <w:rFonts w:cs="Arial"/>
        </w:rPr>
        <w:t>des articles R. 621-27 et R. 621-32 à R. 621-43 du code du patrimoine</w:t>
      </w:r>
      <w:r w:rsidR="00792DE4" w:rsidRPr="00C24492">
        <w:rPr>
          <w:rFonts w:cs="Arial"/>
        </w:rPr>
        <w:t>,</w:t>
      </w:r>
      <w:r w:rsidR="000F453C" w:rsidRPr="00C24492">
        <w:rPr>
          <w:rFonts w:cs="Arial"/>
        </w:rPr>
        <w:t xml:space="preserve"> des articles L. 2431-1 et suivants, R. 2431-1 et suivants du code de la commande publique et de l’arrêté du 22 mars 2019 précisant les</w:t>
      </w:r>
      <w:r w:rsidR="00FA38BF">
        <w:rPr>
          <w:rFonts w:cs="Arial"/>
        </w:rPr>
        <w:t xml:space="preserve"> </w:t>
      </w:r>
      <w:r w:rsidR="000F453C" w:rsidRPr="00C24492">
        <w:rPr>
          <w:rFonts w:cs="Arial"/>
        </w:rPr>
        <w:t>modalités techniques d'exécution des éléments de mission de maîtrise d'œuvre confiés par des maîtres d'ouvrage publics à des prestataires de droit privé</w:t>
      </w:r>
      <w:r w:rsidRPr="00C24492">
        <w:rPr>
          <w:rFonts w:cs="Arial"/>
        </w:rPr>
        <w:t>.</w:t>
      </w:r>
    </w:p>
    <w:p w14:paraId="08E4D2CB" w14:textId="192055DA" w:rsidR="0002472F" w:rsidRPr="00C24492" w:rsidRDefault="0002472F" w:rsidP="009F2112">
      <w:pPr>
        <w:pStyle w:val="Corpsdetexte"/>
        <w:spacing w:line="240" w:lineRule="auto"/>
        <w:rPr>
          <w:rFonts w:cs="Arial"/>
        </w:rPr>
      </w:pPr>
      <w:bookmarkStart w:id="4" w:name="_Hlk226629188"/>
      <w:r w:rsidRPr="0002472F">
        <w:rPr>
          <w:rFonts w:cs="Arial"/>
        </w:rPr>
        <w:t>La maîtrise d'œuvre est la réponse architecturale, technique et économique au programme du maître d'ouvrage.</w:t>
      </w:r>
    </w:p>
    <w:p w14:paraId="1A48B979" w14:textId="77777777" w:rsidR="004D01E2" w:rsidRPr="00C24492" w:rsidRDefault="004D01E2" w:rsidP="009F2112">
      <w:pPr>
        <w:pStyle w:val="Titre2"/>
        <w:spacing w:line="240" w:lineRule="auto"/>
        <w:rPr>
          <w:rFonts w:cs="Arial"/>
          <w:color w:val="auto"/>
          <w:szCs w:val="24"/>
        </w:rPr>
      </w:pPr>
      <w:bookmarkStart w:id="5" w:name="_Toc116643465"/>
      <w:bookmarkStart w:id="6" w:name="_Toc239065505"/>
      <w:bookmarkEnd w:id="4"/>
      <w:r w:rsidRPr="00C24492">
        <w:rPr>
          <w:rFonts w:cs="Arial"/>
          <w:color w:val="auto"/>
          <w:szCs w:val="24"/>
        </w:rPr>
        <w:lastRenderedPageBreak/>
        <w:t>Procédure de passation</w:t>
      </w:r>
      <w:bookmarkEnd w:id="5"/>
      <w:bookmarkEnd w:id="6"/>
    </w:p>
    <w:p w14:paraId="7300281A" w14:textId="77777777" w:rsidR="004D01E2" w:rsidRPr="00C24492" w:rsidRDefault="004D01E2" w:rsidP="007711C5">
      <w:pPr>
        <w:pStyle w:val="Corpsdetexte"/>
        <w:spacing w:before="60" w:line="240" w:lineRule="auto"/>
        <w:rPr>
          <w:rFonts w:cs="Arial"/>
        </w:rPr>
      </w:pPr>
      <w:r w:rsidRPr="00C24492">
        <w:rPr>
          <w:rFonts w:cs="Arial"/>
        </w:rPr>
        <w:t>Le marché de maîtrise d’œuvre est passé sans publicité ni mise en concurrence préalable en application des dispositions suivantes :</w:t>
      </w:r>
    </w:p>
    <w:p w14:paraId="314D7DE1" w14:textId="73A762CA" w:rsidR="004D01E2" w:rsidRPr="00C24492" w:rsidRDefault="00C650EF" w:rsidP="004A6CAF">
      <w:pPr>
        <w:pStyle w:val="Corpsdetexte"/>
        <w:numPr>
          <w:ilvl w:val="0"/>
          <w:numId w:val="2"/>
        </w:numPr>
        <w:snapToGrid w:val="0"/>
        <w:spacing w:before="57" w:after="240" w:line="240" w:lineRule="auto"/>
        <w:ind w:hanging="357"/>
        <w:contextualSpacing/>
        <w:rPr>
          <w:rFonts w:cs="Arial"/>
        </w:rPr>
      </w:pPr>
      <w:r w:rsidRPr="00C24492">
        <w:rPr>
          <w:rFonts w:cs="Arial"/>
        </w:rPr>
        <w:t>C</w:t>
      </w:r>
      <w:r w:rsidR="004D01E2" w:rsidRPr="00C24492">
        <w:rPr>
          <w:rFonts w:cs="Arial"/>
        </w:rPr>
        <w:t>ode de la commande publique : articles L. 2512-4 et R. 2122-3</w:t>
      </w:r>
    </w:p>
    <w:p w14:paraId="04E2F7CF" w14:textId="61D47DCB" w:rsidR="004D01E2" w:rsidRPr="00C24492" w:rsidRDefault="00C650EF" w:rsidP="004A6CAF">
      <w:pPr>
        <w:pStyle w:val="Corpsdetexte"/>
        <w:numPr>
          <w:ilvl w:val="0"/>
          <w:numId w:val="2"/>
        </w:numPr>
        <w:snapToGrid w:val="0"/>
        <w:spacing w:before="57" w:after="240" w:line="240" w:lineRule="auto"/>
        <w:ind w:hanging="357"/>
        <w:contextualSpacing/>
        <w:rPr>
          <w:rFonts w:cs="Arial"/>
        </w:rPr>
      </w:pPr>
      <w:r w:rsidRPr="00C24492">
        <w:rPr>
          <w:rFonts w:cs="Arial"/>
        </w:rPr>
        <w:t>C</w:t>
      </w:r>
      <w:r w:rsidR="004D01E2" w:rsidRPr="00C24492">
        <w:rPr>
          <w:rFonts w:cs="Arial"/>
        </w:rPr>
        <w:t>ode du patrimoine et notamment :</w:t>
      </w:r>
    </w:p>
    <w:p w14:paraId="1249763A" w14:textId="5E124A4B" w:rsidR="004D01E2" w:rsidRPr="00C24492" w:rsidRDefault="00C650EF" w:rsidP="004A6CAF">
      <w:pPr>
        <w:pStyle w:val="Corpsdetexte"/>
        <w:numPr>
          <w:ilvl w:val="1"/>
          <w:numId w:val="2"/>
        </w:numPr>
        <w:snapToGrid w:val="0"/>
        <w:spacing w:before="57" w:after="240" w:line="240" w:lineRule="auto"/>
        <w:ind w:hanging="357"/>
        <w:contextualSpacing/>
        <w:rPr>
          <w:rFonts w:cs="Arial"/>
        </w:rPr>
      </w:pPr>
      <w:r w:rsidRPr="00C24492">
        <w:rPr>
          <w:rFonts w:cs="Arial"/>
          <w:szCs w:val="20"/>
        </w:rPr>
        <w:t>L</w:t>
      </w:r>
      <w:r w:rsidR="004D01E2" w:rsidRPr="00C24492">
        <w:rPr>
          <w:rFonts w:cs="Arial"/>
          <w:szCs w:val="20"/>
        </w:rPr>
        <w:t>’article R 621-27 sur la maîtrise d’œuvre des travaux de restauration sur les immeubles classés au titre des monuments historiques appartenant à l’État.</w:t>
      </w:r>
    </w:p>
    <w:p w14:paraId="27494120" w14:textId="77777777" w:rsidR="004D01E2" w:rsidRPr="00C24492" w:rsidRDefault="004D01E2" w:rsidP="004A6CAF">
      <w:pPr>
        <w:pStyle w:val="Corpsdetexte"/>
        <w:numPr>
          <w:ilvl w:val="0"/>
          <w:numId w:val="2"/>
        </w:numPr>
        <w:snapToGrid w:val="0"/>
        <w:spacing w:before="57" w:after="57" w:line="240" w:lineRule="auto"/>
        <w:contextualSpacing/>
        <w:rPr>
          <w:rFonts w:cs="Arial"/>
        </w:rPr>
      </w:pPr>
      <w:r w:rsidRPr="00C24492">
        <w:rPr>
          <w:rFonts w:cs="Arial"/>
        </w:rPr>
        <w:t>Arrêté du 1</w:t>
      </w:r>
      <w:r w:rsidRPr="00C24492">
        <w:rPr>
          <w:rFonts w:cs="Arial"/>
          <w:vertAlign w:val="superscript"/>
        </w:rPr>
        <w:t>er</w:t>
      </w:r>
      <w:r w:rsidRPr="00C24492">
        <w:rPr>
          <w:rFonts w:cs="Arial"/>
        </w:rPr>
        <w:t xml:space="preserve"> février 2011 fixant les conditions de rémunération des architectes en chef des monuments historiques pour leurs activités d'étude, de conseil et de surveillance et le barème applicable aux opérations de maîtrise d'œuvre des travaux de restauration sur les monuments historiques classés appartenant à l’État remis en dotation à ses établissements publics ou mis à leur disposition.</w:t>
      </w:r>
    </w:p>
    <w:p w14:paraId="405428FD" w14:textId="1924E21D" w:rsidR="004D01E2" w:rsidRPr="00C24492" w:rsidRDefault="008D030B" w:rsidP="009F2112">
      <w:pPr>
        <w:pStyle w:val="Titre2"/>
        <w:spacing w:line="240" w:lineRule="auto"/>
        <w:rPr>
          <w:rFonts w:cs="Arial"/>
          <w:color w:val="auto"/>
          <w:szCs w:val="24"/>
        </w:rPr>
      </w:pPr>
      <w:bookmarkStart w:id="7" w:name="_Toc116643466"/>
      <w:bookmarkStart w:id="8" w:name="_Toc239065506"/>
      <w:r w:rsidRPr="00C24492">
        <w:rPr>
          <w:rFonts w:cs="Arial"/>
          <w:color w:val="auto"/>
          <w:szCs w:val="24"/>
        </w:rPr>
        <w:t>Exigences des parties au regard du programme</w:t>
      </w:r>
      <w:bookmarkEnd w:id="7"/>
      <w:bookmarkEnd w:id="8"/>
    </w:p>
    <w:p w14:paraId="77968A0C" w14:textId="58A1E3F7" w:rsidR="007E0044" w:rsidRPr="00C24492" w:rsidRDefault="007E0044" w:rsidP="009F2112">
      <w:pPr>
        <w:pStyle w:val="Titre3"/>
        <w:spacing w:line="240" w:lineRule="auto"/>
      </w:pPr>
      <w:bookmarkStart w:id="9" w:name="_Toc239065507"/>
      <w:r w:rsidRPr="00C24492">
        <w:t>Exigences pesant sur le Maître d’ouvrage</w:t>
      </w:r>
      <w:bookmarkEnd w:id="9"/>
    </w:p>
    <w:p w14:paraId="653AD562" w14:textId="051E3B5A" w:rsidR="007E0044" w:rsidRPr="00C24492" w:rsidRDefault="007E0044" w:rsidP="009F2112">
      <w:pPr>
        <w:pStyle w:val="Corpsdetexte"/>
        <w:spacing w:before="120" w:after="60" w:line="240" w:lineRule="auto"/>
        <w:rPr>
          <w:rFonts w:cs="Arial"/>
        </w:rPr>
      </w:pPr>
      <w:r w:rsidRPr="00C24492">
        <w:rPr>
          <w:rFonts w:cs="Arial"/>
        </w:rPr>
        <w:t xml:space="preserve">Compte tenu de la spécificité des </w:t>
      </w:r>
      <w:r w:rsidR="00620C46" w:rsidRPr="00C24492">
        <w:rPr>
          <w:rFonts w:cs="Arial"/>
        </w:rPr>
        <w:t>travaux</w:t>
      </w:r>
      <w:r w:rsidRPr="00C24492">
        <w:rPr>
          <w:rFonts w:cs="Arial"/>
        </w:rPr>
        <w:t xml:space="preserve"> de restauration d’un monument historique, le maître de l’ouvrage doit apporter un soin particulier à la définition du programme de travaux à réaliser. L’aléa intrinsèque propre aux monuments historiques peut être réduit par la réalisation de missions préalables à la définition du programme qu’il s’agisse de missions d’évaluation ou de diagnostic qui doivent être favorisées pour mieux appréhender les contraintes spécifiques et l’aléa inhérents à ce type d’opérations. </w:t>
      </w:r>
    </w:p>
    <w:p w14:paraId="370321F7" w14:textId="1D190784" w:rsidR="007E0044" w:rsidRPr="00C24492" w:rsidRDefault="007E0044" w:rsidP="009F2112">
      <w:pPr>
        <w:spacing w:line="240" w:lineRule="auto"/>
      </w:pPr>
      <w:r w:rsidRPr="00C24492">
        <w:rPr>
          <w:rFonts w:cs="Arial"/>
        </w:rPr>
        <w:t>Quoi qu’il en soit, le maître d’ouvrage s’engage à transmettre au Titulaire l’ensemble des informations qu’il détient au jour de l’acte d’engagement, comme celles dont il serait rendu destinataire en cours de marché. Il s’engage particulièrement à transmettre les informations, notes et avis qui lui seraient transmis par d’autres intervenants et notamment ceux visés à l’article 11.</w:t>
      </w:r>
    </w:p>
    <w:p w14:paraId="47EF10CF" w14:textId="77777777" w:rsidR="00055F81" w:rsidRPr="00C24492" w:rsidRDefault="00055F81" w:rsidP="009F2112">
      <w:pPr>
        <w:pStyle w:val="Titre3"/>
        <w:spacing w:line="240" w:lineRule="auto"/>
      </w:pPr>
      <w:bookmarkStart w:id="10" w:name="_Toc239065508"/>
      <w:r w:rsidRPr="00C24492">
        <w:t>Exigences pesant sur le Titulaire</w:t>
      </w:r>
      <w:bookmarkEnd w:id="10"/>
    </w:p>
    <w:p w14:paraId="77B54CDF" w14:textId="55AAB5C2" w:rsidR="004D01E2" w:rsidRPr="00C24492" w:rsidRDefault="004D01E2" w:rsidP="009F2112">
      <w:pPr>
        <w:pStyle w:val="Corpsdetexte"/>
        <w:spacing w:before="120" w:after="60" w:line="240" w:lineRule="auto"/>
        <w:rPr>
          <w:rFonts w:cs="Arial"/>
        </w:rPr>
      </w:pPr>
      <w:r w:rsidRPr="00C24492">
        <w:rPr>
          <w:rFonts w:cs="Arial"/>
        </w:rPr>
        <w:t>Le titulaire s’engage</w:t>
      </w:r>
      <w:r w:rsidR="00063A20" w:rsidRPr="00C24492">
        <w:rPr>
          <w:rFonts w:cs="Arial"/>
        </w:rPr>
        <w:t xml:space="preserve"> à</w:t>
      </w:r>
      <w:r w:rsidRPr="00C24492">
        <w:rPr>
          <w:rFonts w:cs="Arial"/>
        </w:rPr>
        <w:t xml:space="preserve"> définir en fonction des informations fournies par le pouvoir adjudicateur</w:t>
      </w:r>
      <w:r w:rsidR="00055F81" w:rsidRPr="00C24492">
        <w:rPr>
          <w:rFonts w:cs="Arial"/>
        </w:rPr>
        <w:t xml:space="preserve"> et du programme arrêté par ce dernier</w:t>
      </w:r>
      <w:r w:rsidRPr="00C24492">
        <w:rPr>
          <w:rFonts w:cs="Arial"/>
        </w:rPr>
        <w:t>, les moyens à mettre en œuvre pour y parvenir.</w:t>
      </w:r>
    </w:p>
    <w:p w14:paraId="0152F47C" w14:textId="22B87BAD" w:rsidR="004D01E2" w:rsidRPr="00C24492" w:rsidRDefault="001E1B88" w:rsidP="009F2112">
      <w:pPr>
        <w:pStyle w:val="Corpsdetexte"/>
        <w:spacing w:before="120" w:after="60" w:line="240" w:lineRule="auto"/>
        <w:rPr>
          <w:rFonts w:cs="Arial"/>
        </w:rPr>
      </w:pPr>
      <w:r w:rsidRPr="00C24492">
        <w:rPr>
          <w:rFonts w:cs="Arial"/>
        </w:rPr>
        <w:t>Conformément à</w:t>
      </w:r>
      <w:r w:rsidR="004D01E2" w:rsidRPr="00C24492">
        <w:rPr>
          <w:rFonts w:cs="Arial"/>
        </w:rPr>
        <w:t xml:space="preserve"> l’article R. 621-30 du code du patrimoine, lorsque l'architecte ne dispose pas de toutes les compétences nécessaires pour l'exercice de sa mission de maîtrise d'œuvre, il peut faire appel à des spécialistes soit en sous-traitance, soit en constituant un groupement dont il est le mandataire.</w:t>
      </w:r>
    </w:p>
    <w:p w14:paraId="70A14943" w14:textId="33A141A3" w:rsidR="004D01E2" w:rsidRPr="00C24492" w:rsidRDefault="004D01E2" w:rsidP="009F2112">
      <w:pPr>
        <w:pStyle w:val="Corpsdetexte"/>
        <w:spacing w:before="120" w:after="60" w:line="240" w:lineRule="auto"/>
        <w:rPr>
          <w:rFonts w:cs="Arial"/>
        </w:rPr>
      </w:pPr>
      <w:r w:rsidRPr="00C24492">
        <w:rPr>
          <w:rFonts w:cs="Arial"/>
        </w:rPr>
        <w:t xml:space="preserve">Il est toutefois précisé que, conformément aux dispositions de l’article V de l’annexe </w:t>
      </w:r>
      <w:r w:rsidR="00815834" w:rsidRPr="00C24492">
        <w:rPr>
          <w:rFonts w:cs="Arial"/>
        </w:rPr>
        <w:t>2</w:t>
      </w:r>
      <w:r w:rsidRPr="00C24492">
        <w:rPr>
          <w:rFonts w:cs="Arial"/>
        </w:rPr>
        <w:t xml:space="preserve"> du présent marché, la direction de l'exécution des travaux incombe au maître d'œuvre qui est l'unique responsable du contrôle de l'exécution des ouvrages </w:t>
      </w:r>
      <w:r w:rsidR="000A7E7A" w:rsidRPr="00C24492">
        <w:rPr>
          <w:rFonts w:cs="Arial"/>
        </w:rPr>
        <w:t xml:space="preserve">dans le cadre des missions qui lui sont confiées </w:t>
      </w:r>
      <w:r w:rsidRPr="00C24492">
        <w:rPr>
          <w:rFonts w:cs="Arial"/>
        </w:rPr>
        <w:t>et qui est l'unique interlocuteur des entrepreneurs. Il est tenu de faire respecter par l'entreprise l'ensemble des stipulations du marché de travaux et ne peut y apporter</w:t>
      </w:r>
      <w:r w:rsidR="00832E35" w:rsidRPr="00C24492">
        <w:rPr>
          <w:rFonts w:cs="Arial"/>
        </w:rPr>
        <w:t xml:space="preserve"> que les modifications imposées par la nature particulière du bien et les règles impératives qui encadrent sa restauration</w:t>
      </w:r>
      <w:r w:rsidRPr="00C24492">
        <w:rPr>
          <w:rFonts w:cs="Arial"/>
        </w:rPr>
        <w:t>.</w:t>
      </w:r>
    </w:p>
    <w:p w14:paraId="76847A56" w14:textId="77777777" w:rsidR="004D01E2" w:rsidRPr="00C24492" w:rsidRDefault="004D01E2" w:rsidP="009F2112">
      <w:pPr>
        <w:pStyle w:val="Titre2"/>
        <w:spacing w:line="240" w:lineRule="auto"/>
      </w:pPr>
      <w:bookmarkStart w:id="11" w:name="_Toc116643467"/>
      <w:bookmarkStart w:id="12" w:name="_Toc239065509"/>
      <w:r w:rsidRPr="00C24492">
        <w:t>Pièces constitutives du marché de maîtrise d’œuvre</w:t>
      </w:r>
      <w:bookmarkEnd w:id="11"/>
      <w:bookmarkEnd w:id="12"/>
    </w:p>
    <w:p w14:paraId="53561DC4" w14:textId="77777777" w:rsidR="004D01E2" w:rsidRPr="00C24492" w:rsidRDefault="004D01E2" w:rsidP="007711C5">
      <w:pPr>
        <w:pStyle w:val="Corpsdetexte"/>
        <w:spacing w:before="60" w:line="240" w:lineRule="auto"/>
        <w:rPr>
          <w:rFonts w:cs="Arial"/>
          <w:szCs w:val="20"/>
        </w:rPr>
      </w:pPr>
      <w:r w:rsidRPr="00C24492">
        <w:rPr>
          <w:rFonts w:cs="Arial"/>
          <w:szCs w:val="20"/>
        </w:rPr>
        <w:t>Par dérogation à l’article 4.1 du CCAG-MOE, les pièces constitutives du marché sont, par ordre de priorité décroissante :</w:t>
      </w:r>
    </w:p>
    <w:p w14:paraId="29C0D108" w14:textId="77777777" w:rsidR="004D01E2" w:rsidRPr="00E14C1A" w:rsidRDefault="004D01E2" w:rsidP="009F2112">
      <w:pPr>
        <w:spacing w:line="240" w:lineRule="auto"/>
        <w:rPr>
          <w:rFonts w:cs="Arial"/>
          <w:b/>
          <w:bCs/>
          <w:szCs w:val="20"/>
          <w:u w:val="single"/>
        </w:rPr>
      </w:pPr>
      <w:r w:rsidRPr="00E14C1A">
        <w:rPr>
          <w:rFonts w:cs="Arial"/>
          <w:b/>
          <w:bCs/>
          <w:szCs w:val="20"/>
          <w:u w:val="single"/>
        </w:rPr>
        <w:t>Pièces particulières</w:t>
      </w:r>
    </w:p>
    <w:p w14:paraId="651FD7CD" w14:textId="75243CFC" w:rsidR="004D01E2" w:rsidRPr="00C24492" w:rsidRDefault="004D01E2" w:rsidP="009F2112">
      <w:pPr>
        <w:spacing w:line="240" w:lineRule="auto"/>
        <w:rPr>
          <w:rFonts w:cs="Arial"/>
          <w:szCs w:val="20"/>
        </w:rPr>
      </w:pPr>
      <w:r w:rsidRPr="00C24492">
        <w:rPr>
          <w:rFonts w:cs="Arial"/>
          <w:szCs w:val="20"/>
        </w:rPr>
        <w:t>- Le présent Cahier des Clauses Particulières - Acte d'engagement (CCP-AE) va</w:t>
      </w:r>
      <w:r w:rsidR="00F726E3" w:rsidRPr="00C24492">
        <w:rPr>
          <w:rFonts w:cs="Arial"/>
          <w:szCs w:val="20"/>
        </w:rPr>
        <w:t>lan</w:t>
      </w:r>
      <w:r w:rsidRPr="00C24492">
        <w:rPr>
          <w:rFonts w:cs="Arial"/>
          <w:szCs w:val="20"/>
        </w:rPr>
        <w:t>t acte d’engagement, CCAP</w:t>
      </w:r>
      <w:r w:rsidR="00F726E3" w:rsidRPr="00C24492">
        <w:rPr>
          <w:rFonts w:cs="Arial"/>
          <w:szCs w:val="20"/>
        </w:rPr>
        <w:t xml:space="preserve"> et</w:t>
      </w:r>
      <w:r w:rsidRPr="00C24492">
        <w:rPr>
          <w:rFonts w:cs="Arial"/>
          <w:szCs w:val="20"/>
        </w:rPr>
        <w:t xml:space="preserve"> CCTP, accompagné des annexes suivantes :</w:t>
      </w:r>
    </w:p>
    <w:p w14:paraId="675A0C59" w14:textId="2907847A" w:rsidR="00865FEB" w:rsidRPr="00353455" w:rsidRDefault="007836CB" w:rsidP="004A6CAF">
      <w:pPr>
        <w:pStyle w:val="Paragraphedeliste"/>
        <w:numPr>
          <w:ilvl w:val="0"/>
          <w:numId w:val="3"/>
        </w:numPr>
        <w:spacing w:before="120" w:line="240" w:lineRule="auto"/>
        <w:rPr>
          <w:rFonts w:cs="Arial"/>
          <w:color w:val="B34000"/>
        </w:rPr>
      </w:pPr>
      <w:r w:rsidRPr="00C24492">
        <w:rPr>
          <w:rFonts w:cs="Arial"/>
        </w:rPr>
        <w:lastRenderedPageBreak/>
        <w:t xml:space="preserve">Annexe 1 - </w:t>
      </w:r>
      <w:r w:rsidR="00433F02" w:rsidRPr="00C24492">
        <w:rPr>
          <w:rFonts w:cs="Arial"/>
        </w:rPr>
        <w:t xml:space="preserve">Le programme et/ou les prescriptions précisant l’enveloppe financière prévisionnelle, les objectifs, le découpage en tranches, les sujétions éventuelles de l’opération, </w:t>
      </w:r>
      <w:r w:rsidR="00382B5C">
        <w:rPr>
          <w:rFonts w:cs="Arial"/>
        </w:rPr>
        <w:t xml:space="preserve">les études de </w:t>
      </w:r>
      <w:r w:rsidR="00D605B2">
        <w:rPr>
          <w:rFonts w:cs="Arial"/>
        </w:rPr>
        <w:t xml:space="preserve">diagnostic </w:t>
      </w:r>
      <w:r w:rsidR="00353455" w:rsidRPr="00353455">
        <w:rPr>
          <w:rFonts w:ascii="Spectral" w:hAnsi="Spectral" w:cs="Arial"/>
          <w:i/>
          <w:iCs/>
          <w:color w:val="B34000"/>
        </w:rPr>
        <w:t>(</w:t>
      </w:r>
      <w:r w:rsidR="00433F02" w:rsidRPr="00353455">
        <w:rPr>
          <w:rFonts w:ascii="Spectral" w:hAnsi="Spectral" w:cs="Arial"/>
          <w:i/>
          <w:iCs/>
          <w:color w:val="B34000"/>
        </w:rPr>
        <w:t>si celle</w:t>
      </w:r>
      <w:r w:rsidR="00382B5C" w:rsidRPr="00353455">
        <w:rPr>
          <w:rFonts w:ascii="Spectral" w:hAnsi="Spectral" w:cs="Arial"/>
          <w:i/>
          <w:iCs/>
          <w:color w:val="B34000"/>
        </w:rPr>
        <w:t>s</w:t>
      </w:r>
      <w:r w:rsidR="00433F02" w:rsidRPr="00353455">
        <w:rPr>
          <w:rFonts w:ascii="Spectral" w:hAnsi="Spectral" w:cs="Arial"/>
          <w:i/>
          <w:iCs/>
          <w:color w:val="B34000"/>
        </w:rPr>
        <w:t xml:space="preserve">-ci </w:t>
      </w:r>
      <w:r w:rsidR="00382B5C" w:rsidRPr="00353455">
        <w:rPr>
          <w:rFonts w:ascii="Spectral" w:hAnsi="Spectral" w:cs="Arial"/>
          <w:i/>
          <w:iCs/>
          <w:color w:val="B34000"/>
        </w:rPr>
        <w:t xml:space="preserve">ont </w:t>
      </w:r>
      <w:r w:rsidR="00433F02" w:rsidRPr="00353455">
        <w:rPr>
          <w:rFonts w:ascii="Spectral" w:hAnsi="Spectral" w:cs="Arial"/>
          <w:i/>
          <w:iCs/>
          <w:color w:val="B34000"/>
        </w:rPr>
        <w:t>été réalisée</w:t>
      </w:r>
      <w:r w:rsidR="00382B5C" w:rsidRPr="00353455">
        <w:rPr>
          <w:rFonts w:ascii="Spectral" w:hAnsi="Spectral" w:cs="Arial"/>
          <w:i/>
          <w:iCs/>
          <w:color w:val="B34000"/>
        </w:rPr>
        <w:t>s</w:t>
      </w:r>
      <w:r w:rsidR="00433F02" w:rsidRPr="00353455">
        <w:rPr>
          <w:rFonts w:ascii="Spectral" w:hAnsi="Spectral" w:cs="Arial"/>
          <w:i/>
          <w:iCs/>
          <w:color w:val="B34000"/>
        </w:rPr>
        <w:t>, approuvée</w:t>
      </w:r>
      <w:r w:rsidR="00382B5C" w:rsidRPr="00353455">
        <w:rPr>
          <w:rFonts w:ascii="Spectral" w:hAnsi="Spectral" w:cs="Arial"/>
          <w:i/>
          <w:iCs/>
          <w:color w:val="B34000"/>
        </w:rPr>
        <w:t>s</w:t>
      </w:r>
      <w:r w:rsidR="00865FEB" w:rsidRPr="00353455">
        <w:rPr>
          <w:rFonts w:ascii="Spectral" w:hAnsi="Spectral" w:cs="Arial"/>
          <w:i/>
          <w:iCs/>
          <w:color w:val="B34000"/>
        </w:rPr>
        <w:t xml:space="preserve"> et actualisée</w:t>
      </w:r>
      <w:r w:rsidR="00382B5C" w:rsidRPr="00353455">
        <w:rPr>
          <w:rFonts w:ascii="Spectral" w:hAnsi="Spectral" w:cs="Arial"/>
          <w:i/>
          <w:iCs/>
          <w:color w:val="B34000"/>
        </w:rPr>
        <w:t>s</w:t>
      </w:r>
      <w:r w:rsidR="00353455" w:rsidRPr="00353455">
        <w:rPr>
          <w:rFonts w:ascii="Spectral" w:hAnsi="Spectral" w:cs="Arial"/>
          <w:i/>
          <w:iCs/>
          <w:color w:val="B34000"/>
        </w:rPr>
        <w:t>)</w:t>
      </w:r>
    </w:p>
    <w:p w14:paraId="4539465E" w14:textId="54AD1012" w:rsidR="004D01E2" w:rsidRPr="00C24492" w:rsidRDefault="007836CB" w:rsidP="004A6CAF">
      <w:pPr>
        <w:pStyle w:val="Paragraphedeliste"/>
        <w:numPr>
          <w:ilvl w:val="0"/>
          <w:numId w:val="3"/>
        </w:numPr>
        <w:spacing w:before="120" w:line="240" w:lineRule="auto"/>
        <w:rPr>
          <w:rFonts w:cs="Arial"/>
        </w:rPr>
      </w:pPr>
      <w:r w:rsidRPr="00C24492">
        <w:rPr>
          <w:rFonts w:cs="Arial"/>
        </w:rPr>
        <w:t xml:space="preserve">Annexe 2 - </w:t>
      </w:r>
      <w:r w:rsidR="00433F02" w:rsidRPr="00C24492">
        <w:rPr>
          <w:rFonts w:cs="Arial"/>
        </w:rPr>
        <w:t xml:space="preserve">Le contenu de la mission de maîtrise d’œuvre </w:t>
      </w:r>
      <w:r w:rsidR="00433F02" w:rsidRPr="00353455">
        <w:rPr>
          <w:rFonts w:ascii="Spectral" w:hAnsi="Spectral" w:cs="Arial"/>
          <w:i/>
          <w:iCs/>
          <w:color w:val="B34000"/>
        </w:rPr>
        <w:t>(mission de base</w:t>
      </w:r>
      <w:r w:rsidR="001E7EA8" w:rsidRPr="00353455">
        <w:rPr>
          <w:rFonts w:ascii="Spectral" w:hAnsi="Spectral" w:cs="Arial"/>
          <w:i/>
          <w:iCs/>
          <w:color w:val="B34000"/>
        </w:rPr>
        <w:t xml:space="preserve"> et</w:t>
      </w:r>
      <w:r w:rsidR="00433F02" w:rsidRPr="00353455">
        <w:rPr>
          <w:rFonts w:ascii="Spectral" w:hAnsi="Spectral" w:cs="Arial"/>
          <w:i/>
          <w:iCs/>
          <w:color w:val="B34000"/>
        </w:rPr>
        <w:t xml:space="preserve"> missions complémentaires)</w:t>
      </w:r>
      <w:r w:rsidR="00433F02" w:rsidRPr="00353455">
        <w:rPr>
          <w:rFonts w:cs="Arial"/>
          <w:color w:val="B34000"/>
        </w:rPr>
        <w:t xml:space="preserve"> </w:t>
      </w:r>
    </w:p>
    <w:p w14:paraId="414D687A" w14:textId="7C914429" w:rsidR="004D01E2" w:rsidRPr="00C24492" w:rsidRDefault="007836CB" w:rsidP="004A6CAF">
      <w:pPr>
        <w:pStyle w:val="Paragraphedeliste"/>
        <w:numPr>
          <w:ilvl w:val="0"/>
          <w:numId w:val="3"/>
        </w:numPr>
        <w:spacing w:before="120" w:line="240" w:lineRule="auto"/>
        <w:rPr>
          <w:rFonts w:cs="Arial"/>
        </w:rPr>
      </w:pPr>
      <w:r w:rsidRPr="00C24492">
        <w:rPr>
          <w:rFonts w:cs="Arial"/>
        </w:rPr>
        <w:t xml:space="preserve">Annexe 3 - </w:t>
      </w:r>
      <w:r w:rsidR="00433F02" w:rsidRPr="00C24492">
        <w:rPr>
          <w:rFonts w:cs="Arial"/>
        </w:rPr>
        <w:t>La fiche de calcul du forfait de rémunération comprenant la décomposition du forfait de rémunération par tranche et par éléments de mission, et établie conformément à l’arrêté du 1</w:t>
      </w:r>
      <w:r w:rsidR="00433F02" w:rsidRPr="00C24492">
        <w:rPr>
          <w:rFonts w:cs="Arial"/>
          <w:vertAlign w:val="superscript"/>
        </w:rPr>
        <w:t>er</w:t>
      </w:r>
      <w:r w:rsidR="00433F02" w:rsidRPr="00C24492">
        <w:rPr>
          <w:rFonts w:cs="Arial"/>
        </w:rPr>
        <w:t xml:space="preserve"> février 2011 fixant les conditions de rémunération des architectes en chef des monuments historiques</w:t>
      </w:r>
    </w:p>
    <w:p w14:paraId="5D589579" w14:textId="743C6CE9" w:rsidR="00815834" w:rsidRPr="0012234A" w:rsidRDefault="007836CB" w:rsidP="004A6CAF">
      <w:pPr>
        <w:pStyle w:val="Paragraphedeliste"/>
        <w:numPr>
          <w:ilvl w:val="0"/>
          <w:numId w:val="3"/>
        </w:numPr>
        <w:spacing w:before="120" w:line="240" w:lineRule="auto"/>
        <w:rPr>
          <w:rFonts w:ascii="Spectral" w:hAnsi="Spectral" w:cs="Arial"/>
          <w:color w:val="B34000"/>
        </w:rPr>
      </w:pPr>
      <w:r w:rsidRPr="00C24492">
        <w:rPr>
          <w:rFonts w:cs="Arial"/>
        </w:rPr>
        <w:t xml:space="preserve">Annexe 4 - </w:t>
      </w:r>
      <w:r w:rsidR="00433F02" w:rsidRPr="00C24492">
        <w:rPr>
          <w:rFonts w:cs="Arial"/>
        </w:rPr>
        <w:t>La demande d’agrément de</w:t>
      </w:r>
      <w:r w:rsidR="00EC270E" w:rsidRPr="00C24492">
        <w:rPr>
          <w:rFonts w:cs="Arial"/>
        </w:rPr>
        <w:t>(</w:t>
      </w:r>
      <w:r w:rsidR="00433F02" w:rsidRPr="00C24492">
        <w:rPr>
          <w:rFonts w:cs="Arial"/>
        </w:rPr>
        <w:t>s</w:t>
      </w:r>
      <w:r w:rsidR="00EC270E" w:rsidRPr="00C24492">
        <w:rPr>
          <w:rFonts w:cs="Arial"/>
        </w:rPr>
        <w:t>)</w:t>
      </w:r>
      <w:r w:rsidR="00433F02" w:rsidRPr="00C24492">
        <w:rPr>
          <w:rFonts w:cs="Arial"/>
        </w:rPr>
        <w:t xml:space="preserve"> sous-traitant (s)</w:t>
      </w:r>
      <w:r w:rsidR="00433F02">
        <w:rPr>
          <w:rFonts w:cs="Arial"/>
        </w:rPr>
        <w:t xml:space="preserve"> </w:t>
      </w:r>
      <w:r w:rsidR="005F3AA7">
        <w:rPr>
          <w:rFonts w:ascii="Spectral" w:hAnsi="Spectral" w:cs="Arial"/>
          <w:i/>
          <w:color w:val="B34000"/>
        </w:rPr>
        <w:t>(</w:t>
      </w:r>
      <w:r w:rsidR="00433F02" w:rsidRPr="0012234A">
        <w:rPr>
          <w:rFonts w:ascii="Spectral" w:hAnsi="Spectral" w:cs="Arial"/>
          <w:i/>
          <w:color w:val="B34000"/>
        </w:rPr>
        <w:t>le cas échéant</w:t>
      </w:r>
      <w:r w:rsidR="005F3AA7">
        <w:rPr>
          <w:rFonts w:ascii="Spectral" w:hAnsi="Spectral" w:cs="Arial"/>
          <w:color w:val="B34000"/>
        </w:rPr>
        <w:t>)</w:t>
      </w:r>
    </w:p>
    <w:p w14:paraId="2F195C04" w14:textId="0AF42ACA" w:rsidR="006B7614" w:rsidRPr="0012234A" w:rsidRDefault="007836CB" w:rsidP="004A6CAF">
      <w:pPr>
        <w:pStyle w:val="Paragraphedeliste"/>
        <w:numPr>
          <w:ilvl w:val="0"/>
          <w:numId w:val="3"/>
        </w:numPr>
        <w:spacing w:line="240" w:lineRule="auto"/>
        <w:rPr>
          <w:rFonts w:ascii="Spectral" w:hAnsi="Spectral" w:cs="Arial"/>
          <w:color w:val="B34000"/>
        </w:rPr>
      </w:pPr>
      <w:r w:rsidRPr="00C24492">
        <w:rPr>
          <w:rFonts w:cs="Arial"/>
        </w:rPr>
        <w:t xml:space="preserve">Annexe 5 - </w:t>
      </w:r>
      <w:r w:rsidR="00815834" w:rsidRPr="00C24492">
        <w:rPr>
          <w:rFonts w:cs="Arial"/>
        </w:rPr>
        <w:t>Le cahier des charges BIM</w:t>
      </w:r>
      <w:r w:rsidR="00C936BB" w:rsidRPr="00C24492">
        <w:rPr>
          <w:rFonts w:cs="Arial"/>
        </w:rPr>
        <w:t xml:space="preserve"> </w:t>
      </w:r>
      <w:r w:rsidR="00815834" w:rsidRPr="00C24492">
        <w:rPr>
          <w:rFonts w:cs="Arial"/>
        </w:rPr>
        <w:t xml:space="preserve">(Building information </w:t>
      </w:r>
      <w:r w:rsidR="00C936BB" w:rsidRPr="00C24492">
        <w:rPr>
          <w:rFonts w:cs="Arial"/>
        </w:rPr>
        <w:t>mode</w:t>
      </w:r>
      <w:r w:rsidR="00815834" w:rsidRPr="00C24492">
        <w:rPr>
          <w:rFonts w:cs="Arial"/>
        </w:rPr>
        <w:t>ling)</w:t>
      </w:r>
      <w:r w:rsidR="00815834" w:rsidRPr="00815834">
        <w:rPr>
          <w:rFonts w:cs="Arial"/>
          <w:sz w:val="18"/>
          <w:szCs w:val="18"/>
        </w:rPr>
        <w:t xml:space="preserve"> </w:t>
      </w:r>
      <w:r w:rsidR="005F3AA7" w:rsidRPr="005F3AA7">
        <w:rPr>
          <w:rStyle w:val="CommentairesCar"/>
        </w:rPr>
        <w:t>(</w:t>
      </w:r>
      <w:r w:rsidR="00815834" w:rsidRPr="0012234A">
        <w:rPr>
          <w:rFonts w:ascii="Spectral" w:hAnsi="Spectral" w:cs="Arial"/>
          <w:i/>
          <w:color w:val="B34000"/>
        </w:rPr>
        <w:t>le cas échéant, si l’opération fait l’objet d’une démarche BIM</w:t>
      </w:r>
      <w:r w:rsidR="005F3AA7">
        <w:rPr>
          <w:rFonts w:ascii="Spectral" w:hAnsi="Spectral" w:cs="Arial"/>
          <w:i/>
          <w:color w:val="B34000"/>
        </w:rPr>
        <w:t>)</w:t>
      </w:r>
    </w:p>
    <w:p w14:paraId="3BBE9C51" w14:textId="0F30E600" w:rsidR="00865FEB" w:rsidRPr="0012234A" w:rsidRDefault="007836CB" w:rsidP="004A6CAF">
      <w:pPr>
        <w:pStyle w:val="Paragraphedeliste"/>
        <w:numPr>
          <w:ilvl w:val="0"/>
          <w:numId w:val="3"/>
        </w:numPr>
        <w:spacing w:line="240" w:lineRule="auto"/>
        <w:rPr>
          <w:rFonts w:ascii="Spectral" w:hAnsi="Spectral" w:cs="Arial"/>
          <w:color w:val="B34000"/>
        </w:rPr>
      </w:pPr>
      <w:r w:rsidRPr="00C24492">
        <w:rPr>
          <w:rFonts w:cs="Arial"/>
          <w:szCs w:val="19"/>
        </w:rPr>
        <w:t xml:space="preserve">Annexe 6 - </w:t>
      </w:r>
      <w:r w:rsidR="00865FEB" w:rsidRPr="00C24492">
        <w:rPr>
          <w:rFonts w:cs="Arial"/>
          <w:szCs w:val="19"/>
        </w:rPr>
        <w:t>La convention BIM et ses évolutions successives</w:t>
      </w:r>
      <w:r w:rsidR="00865FEB">
        <w:rPr>
          <w:rFonts w:cs="Arial"/>
          <w:szCs w:val="19"/>
        </w:rPr>
        <w:t xml:space="preserve"> </w:t>
      </w:r>
      <w:r w:rsidR="005F3AA7">
        <w:rPr>
          <w:rFonts w:ascii="Spectral" w:hAnsi="Spectral" w:cs="Arial"/>
          <w:i/>
          <w:color w:val="B34000"/>
        </w:rPr>
        <w:t>(</w:t>
      </w:r>
      <w:r w:rsidR="00865FEB" w:rsidRPr="0012234A">
        <w:rPr>
          <w:rFonts w:ascii="Spectral" w:hAnsi="Spectral" w:cs="Arial"/>
          <w:i/>
          <w:color w:val="B34000"/>
        </w:rPr>
        <w:t>le cas échéant, si l’opération fait l’objet d’une démarche BIM</w:t>
      </w:r>
      <w:r w:rsidR="005F3AA7">
        <w:rPr>
          <w:rFonts w:ascii="Spectral" w:hAnsi="Spectral" w:cs="Arial"/>
          <w:i/>
          <w:color w:val="B34000"/>
        </w:rPr>
        <w:t>)</w:t>
      </w:r>
    </w:p>
    <w:p w14:paraId="51ADF27A" w14:textId="124596B1" w:rsidR="004D01E2" w:rsidRPr="00C24492" w:rsidRDefault="007836CB" w:rsidP="004A6CAF">
      <w:pPr>
        <w:pStyle w:val="Paragraphedeliste"/>
        <w:numPr>
          <w:ilvl w:val="0"/>
          <w:numId w:val="3"/>
        </w:numPr>
        <w:spacing w:line="240" w:lineRule="auto"/>
        <w:rPr>
          <w:rFonts w:cs="Arial"/>
        </w:rPr>
      </w:pPr>
      <w:r w:rsidRPr="00C24492">
        <w:rPr>
          <w:rFonts w:cs="Arial"/>
        </w:rPr>
        <w:t xml:space="preserve">Annexe 7 - </w:t>
      </w:r>
      <w:r w:rsidR="00EC270E" w:rsidRPr="00C24492">
        <w:rPr>
          <w:rFonts w:cs="Arial"/>
        </w:rPr>
        <w:t>Le t</w:t>
      </w:r>
      <w:r w:rsidR="006B7614" w:rsidRPr="00C24492">
        <w:rPr>
          <w:rFonts w:cs="Arial"/>
        </w:rPr>
        <w:t>raitement des données à caractère personnel</w:t>
      </w:r>
    </w:p>
    <w:p w14:paraId="5A92E0D6" w14:textId="2A0B3321" w:rsidR="00177FF8" w:rsidRPr="0012234A" w:rsidRDefault="00177FF8" w:rsidP="00177FF8">
      <w:pPr>
        <w:spacing w:line="240" w:lineRule="auto"/>
        <w:rPr>
          <w:rFonts w:ascii="Spectral" w:hAnsi="Spectral" w:cs="Arial"/>
          <w:b/>
          <w:i/>
          <w:color w:val="B34000"/>
          <w:szCs w:val="20"/>
        </w:rPr>
      </w:pPr>
      <w:r w:rsidRPr="0012234A">
        <w:rPr>
          <w:rFonts w:ascii="Spectral" w:hAnsi="Spectral" w:cs="Arial"/>
          <w:b/>
          <w:i/>
          <w:color w:val="B34000"/>
          <w:szCs w:val="20"/>
        </w:rPr>
        <w:t xml:space="preserve">La numérotation des annexes est à </w:t>
      </w:r>
      <w:r w:rsidRPr="00353455">
        <w:rPr>
          <w:rFonts w:ascii="Spectral" w:hAnsi="Spectral" w:cs="Arial"/>
          <w:b/>
          <w:i/>
          <w:color w:val="B34000"/>
          <w:szCs w:val="20"/>
        </w:rPr>
        <w:t xml:space="preserve">adapter suivant l’utilisation </w:t>
      </w:r>
      <w:r w:rsidR="00E32B86" w:rsidRPr="00353455">
        <w:rPr>
          <w:rFonts w:ascii="Spectral" w:hAnsi="Spectral" w:cs="Arial"/>
          <w:b/>
          <w:i/>
          <w:color w:val="B34000"/>
          <w:szCs w:val="20"/>
        </w:rPr>
        <w:t>ou non</w:t>
      </w:r>
      <w:r w:rsidR="00E32B86" w:rsidRPr="0012234A">
        <w:rPr>
          <w:rFonts w:ascii="Spectral" w:hAnsi="Spectral" w:cs="Arial"/>
          <w:b/>
          <w:i/>
          <w:color w:val="B34000"/>
          <w:szCs w:val="20"/>
        </w:rPr>
        <w:t xml:space="preserve"> </w:t>
      </w:r>
      <w:r w:rsidRPr="0012234A">
        <w:rPr>
          <w:rFonts w:ascii="Spectral" w:hAnsi="Spectral" w:cs="Arial"/>
          <w:b/>
          <w:i/>
          <w:color w:val="B34000"/>
          <w:szCs w:val="20"/>
        </w:rPr>
        <w:t>des annexes optionnelles.</w:t>
      </w:r>
    </w:p>
    <w:p w14:paraId="2F6095EE" w14:textId="77777777" w:rsidR="004D01E2" w:rsidRPr="00C24492" w:rsidRDefault="004D01E2" w:rsidP="009F2112">
      <w:pPr>
        <w:spacing w:before="240" w:line="240" w:lineRule="auto"/>
        <w:rPr>
          <w:rFonts w:cs="Arial"/>
          <w:b/>
          <w:bCs/>
          <w:szCs w:val="20"/>
          <w:u w:val="single"/>
        </w:rPr>
      </w:pPr>
      <w:r w:rsidRPr="00C24492">
        <w:rPr>
          <w:rFonts w:cs="Arial"/>
          <w:b/>
          <w:bCs/>
          <w:szCs w:val="20"/>
          <w:u w:val="single"/>
        </w:rPr>
        <w:t>Pièces contractuelles générales</w:t>
      </w:r>
    </w:p>
    <w:p w14:paraId="27649CE9" w14:textId="77777777" w:rsidR="004D01E2" w:rsidRPr="000038E6" w:rsidRDefault="004D01E2" w:rsidP="009F2112">
      <w:pPr>
        <w:spacing w:line="240" w:lineRule="auto"/>
        <w:rPr>
          <w:rFonts w:cs="Arial"/>
          <w:szCs w:val="20"/>
        </w:rPr>
      </w:pPr>
      <w:r w:rsidRPr="000038E6">
        <w:rPr>
          <w:rFonts w:cs="Arial"/>
          <w:szCs w:val="20"/>
        </w:rPr>
        <w:t xml:space="preserve">- Le Cahier des Clauses Administratives Générales (CCAG) des marchés publics de maîtrise d'œuvre (CCAG-MOE) approuvé par arrêté du 30 mars 2021. </w:t>
      </w:r>
    </w:p>
    <w:p w14:paraId="2209E308" w14:textId="5937E1F8" w:rsidR="004B68F2" w:rsidRPr="000038E6" w:rsidRDefault="004D01E2" w:rsidP="004B68F2">
      <w:pPr>
        <w:spacing w:line="240" w:lineRule="auto"/>
      </w:pPr>
      <w:r w:rsidRPr="000038E6">
        <w:rPr>
          <w:rFonts w:cs="Arial"/>
          <w:szCs w:val="20"/>
        </w:rPr>
        <w:t xml:space="preserve">- </w:t>
      </w:r>
      <w:r w:rsidR="004B68F2" w:rsidRPr="000038E6">
        <w:t>Les CCTG (Cahiers des Clauses Techniques Générales) applicables aux marchés publics de travaux en vigueur lors du mois d’établissement des prix (mois m0) approuvé par le décret n° 200</w:t>
      </w:r>
      <w:r w:rsidR="00AF4825" w:rsidRPr="000038E6">
        <w:t>0.524 du 15 juin 2000 (JO du 18</w:t>
      </w:r>
      <w:r w:rsidR="00AF4825" w:rsidRPr="000038E6">
        <w:rPr>
          <w:rFonts w:cs="Arial"/>
        </w:rPr>
        <w:t> </w:t>
      </w:r>
      <w:r w:rsidR="004B68F2" w:rsidRPr="000038E6">
        <w:t xml:space="preserve">juin 2000) modifié par arrêté du 7 octobre 2021 relatif à la composition du CCTG applicables aux marchés publics de travaux de génie civil.  </w:t>
      </w:r>
    </w:p>
    <w:p w14:paraId="00FB4097" w14:textId="0D521C07" w:rsidR="00D40B66" w:rsidRPr="000038E6" w:rsidRDefault="00D40B66" w:rsidP="004B68F2">
      <w:pPr>
        <w:spacing w:line="240" w:lineRule="auto"/>
      </w:pPr>
      <w:r w:rsidRPr="000038E6">
        <w:t xml:space="preserve">Les documents visés applicables sont ceux en vigueur au </w:t>
      </w:r>
      <w:r w:rsidR="00282F61" w:rsidRPr="000038E6">
        <w:t>jour d’exécution de la prestation</w:t>
      </w:r>
      <w:r w:rsidRPr="000038E6">
        <w:t>.</w:t>
      </w:r>
    </w:p>
    <w:p w14:paraId="2EE2AB78" w14:textId="2D0DAEE5" w:rsidR="004D01E2" w:rsidRPr="000038E6" w:rsidRDefault="004D01E2" w:rsidP="004B68F2">
      <w:pPr>
        <w:spacing w:line="240" w:lineRule="auto"/>
      </w:pPr>
      <w:r w:rsidRPr="000038E6">
        <w:t>Tous les autres textes législatifs ou réglementaires ayant une relation directe ou indirecte avec l’ouvrage à réaliser, sa conception, sa réalisation, sa mise en service et son exploitation.</w:t>
      </w:r>
    </w:p>
    <w:p w14:paraId="48D8D869" w14:textId="7817144A" w:rsidR="004D01E2" w:rsidRPr="000038E6" w:rsidRDefault="004D01E2" w:rsidP="004B68F2">
      <w:pPr>
        <w:spacing w:line="240" w:lineRule="auto"/>
      </w:pPr>
      <w:r w:rsidRPr="000038E6">
        <w:t>Les pièces générales, bien que non jointes au présent marché, sont réputées connues des parties.</w:t>
      </w:r>
    </w:p>
    <w:p w14:paraId="2394B7EC" w14:textId="77777777" w:rsidR="00512311" w:rsidRPr="00C24492" w:rsidRDefault="00512311" w:rsidP="003F473E">
      <w:pPr>
        <w:pStyle w:val="Titre1"/>
      </w:pPr>
      <w:bookmarkStart w:id="13" w:name="_Toc116643468"/>
      <w:bookmarkStart w:id="14" w:name="_Toc239065510"/>
      <w:r w:rsidRPr="00C24492">
        <w:t>Missions de maîtrise d’œuvre</w:t>
      </w:r>
      <w:bookmarkEnd w:id="13"/>
      <w:bookmarkEnd w:id="14"/>
    </w:p>
    <w:p w14:paraId="4C2505D7" w14:textId="77777777" w:rsidR="00D02074" w:rsidRPr="00C24492" w:rsidRDefault="00D02074" w:rsidP="00E14C1A">
      <w:pPr>
        <w:spacing w:after="0" w:line="240" w:lineRule="auto"/>
        <w:rPr>
          <w:rFonts w:cs="Arial"/>
          <w:szCs w:val="20"/>
        </w:rPr>
      </w:pPr>
    </w:p>
    <w:p w14:paraId="6231E250" w14:textId="2D383D5F" w:rsidR="00512311" w:rsidRPr="00353455" w:rsidRDefault="00512311" w:rsidP="009F2112">
      <w:pPr>
        <w:spacing w:line="240" w:lineRule="auto"/>
        <w:rPr>
          <w:rFonts w:ascii="Spectral" w:hAnsi="Spectral" w:cs="Arial"/>
          <w:color w:val="B34000"/>
          <w:szCs w:val="20"/>
        </w:rPr>
      </w:pPr>
      <w:r w:rsidRPr="00C24492">
        <w:rPr>
          <w:rFonts w:cs="Arial"/>
          <w:szCs w:val="20"/>
        </w:rPr>
        <w:t xml:space="preserve">Sur la base du programme approuvé par le maître d’ouvrage détaillé en annexe </w:t>
      </w:r>
      <w:r w:rsidR="00815834" w:rsidRPr="00C24492">
        <w:rPr>
          <w:rFonts w:cs="Arial"/>
          <w:szCs w:val="20"/>
        </w:rPr>
        <w:t>1</w:t>
      </w:r>
      <w:r w:rsidRPr="00C24492">
        <w:rPr>
          <w:rFonts w:cs="Arial"/>
          <w:szCs w:val="20"/>
        </w:rPr>
        <w:t>.</w:t>
      </w:r>
      <w:r w:rsidR="00933F4E" w:rsidRPr="00C24492">
        <w:rPr>
          <w:rFonts w:cs="Arial"/>
          <w:szCs w:val="20"/>
        </w:rPr>
        <w:t xml:space="preserve"> </w:t>
      </w:r>
      <w:r w:rsidR="00B4367A" w:rsidRPr="00410C88">
        <w:rPr>
          <w:rFonts w:ascii="Spectral" w:hAnsi="Spectral" w:cs="Arial"/>
          <w:color w:val="B34000"/>
          <w:szCs w:val="20"/>
        </w:rPr>
        <w:t>(</w:t>
      </w:r>
      <w:r w:rsidRPr="00410C88">
        <w:rPr>
          <w:rFonts w:ascii="Spectral" w:hAnsi="Spectral" w:cs="Arial"/>
          <w:i/>
          <w:iCs/>
          <w:color w:val="B34000"/>
          <w:szCs w:val="20"/>
        </w:rPr>
        <w:t xml:space="preserve">Préciser le programme, l’enveloppe financière prévisionnelle, les objectifs de l’opération et les </w:t>
      </w:r>
      <w:r w:rsidR="00815834" w:rsidRPr="00410C88">
        <w:rPr>
          <w:rFonts w:ascii="Spectral" w:hAnsi="Spectral" w:cs="Arial"/>
          <w:i/>
          <w:iCs/>
          <w:color w:val="B34000"/>
          <w:szCs w:val="20"/>
        </w:rPr>
        <w:t>tranches éventuelles en annexe</w:t>
      </w:r>
      <w:r w:rsidR="001B2E4C" w:rsidRPr="00410C88">
        <w:rPr>
          <w:rFonts w:ascii="Spectral" w:hAnsi="Spectral" w:cs="Arial"/>
          <w:i/>
          <w:iCs/>
          <w:color w:val="B34000"/>
          <w:szCs w:val="20"/>
        </w:rPr>
        <w:t xml:space="preserve"> </w:t>
      </w:r>
      <w:r w:rsidR="00815834" w:rsidRPr="00410C88">
        <w:rPr>
          <w:rFonts w:ascii="Spectral" w:hAnsi="Spectral" w:cs="Arial"/>
          <w:i/>
          <w:iCs/>
          <w:color w:val="B34000"/>
          <w:szCs w:val="20"/>
        </w:rPr>
        <w:t>1</w:t>
      </w:r>
      <w:r w:rsidR="00B4367A" w:rsidRPr="00410C88">
        <w:rPr>
          <w:rFonts w:ascii="Spectral" w:hAnsi="Spectral" w:cs="Arial"/>
          <w:i/>
          <w:iCs/>
          <w:color w:val="B34000"/>
          <w:szCs w:val="20"/>
        </w:rPr>
        <w:t>)</w:t>
      </w:r>
    </w:p>
    <w:p w14:paraId="2EC404C2" w14:textId="77777777" w:rsidR="00512311" w:rsidRPr="00A66BC7" w:rsidRDefault="00512311" w:rsidP="009F2112">
      <w:pPr>
        <w:pStyle w:val="Titre2"/>
        <w:spacing w:line="240" w:lineRule="auto"/>
        <w:rPr>
          <w:rFonts w:cs="Arial"/>
        </w:rPr>
      </w:pPr>
      <w:bookmarkStart w:id="15" w:name="_Toc116643469"/>
      <w:bookmarkStart w:id="16" w:name="_Toc239065511"/>
      <w:r w:rsidRPr="00A66BC7">
        <w:rPr>
          <w:rFonts w:cs="Arial"/>
          <w:szCs w:val="24"/>
        </w:rPr>
        <w:t>Mission</w:t>
      </w:r>
      <w:r w:rsidRPr="00A66BC7">
        <w:rPr>
          <w:rFonts w:cs="Arial"/>
        </w:rPr>
        <w:t xml:space="preserve"> </w:t>
      </w:r>
      <w:r w:rsidRPr="00A66BC7">
        <w:rPr>
          <w:rFonts w:cs="Arial"/>
          <w:szCs w:val="24"/>
        </w:rPr>
        <w:t>de base</w:t>
      </w:r>
      <w:bookmarkEnd w:id="15"/>
      <w:bookmarkEnd w:id="16"/>
    </w:p>
    <w:p w14:paraId="30F75D52" w14:textId="2E5FAA71" w:rsidR="00512311" w:rsidRPr="00A66BC7" w:rsidRDefault="00512311" w:rsidP="009F2112">
      <w:pPr>
        <w:spacing w:before="60" w:line="240" w:lineRule="auto"/>
        <w:rPr>
          <w:rFonts w:cs="Arial"/>
          <w:color w:val="000000"/>
          <w:szCs w:val="20"/>
        </w:rPr>
      </w:pPr>
      <w:r w:rsidRPr="00A66BC7">
        <w:rPr>
          <w:rFonts w:cs="Arial"/>
          <w:color w:val="000000"/>
          <w:szCs w:val="20"/>
        </w:rPr>
        <w:t xml:space="preserve">La présente mission confiée au titulaire est une </w:t>
      </w:r>
      <w:r w:rsidRPr="00A66BC7">
        <w:rPr>
          <w:rFonts w:cs="Arial"/>
          <w:b/>
          <w:bCs/>
          <w:color w:val="000000"/>
          <w:szCs w:val="20"/>
        </w:rPr>
        <w:t>mission de base</w:t>
      </w:r>
      <w:r w:rsidRPr="00A66BC7">
        <w:rPr>
          <w:rFonts w:cs="Arial"/>
          <w:color w:val="000000"/>
          <w:szCs w:val="20"/>
        </w:rPr>
        <w:t xml:space="preserve"> au sens de l'article R. 621-34 du code du patrimoine, elle comprend les éléments </w:t>
      </w:r>
      <w:r w:rsidR="00B61911">
        <w:rPr>
          <w:rFonts w:cs="Arial"/>
          <w:color w:val="000000"/>
          <w:szCs w:val="20"/>
        </w:rPr>
        <w:t>de mission indissociables</w:t>
      </w:r>
      <w:r w:rsidRPr="00A66BC7">
        <w:rPr>
          <w:rFonts w:cs="Arial"/>
          <w:color w:val="000000"/>
          <w:szCs w:val="20"/>
        </w:rPr>
        <w:t xml:space="preserve"> suivants, dont le con</w:t>
      </w:r>
      <w:r w:rsidR="00815834" w:rsidRPr="00A66BC7">
        <w:rPr>
          <w:rFonts w:cs="Arial"/>
          <w:color w:val="000000"/>
          <w:szCs w:val="20"/>
        </w:rPr>
        <w:t>tenu détaillé figure en annexe 2</w:t>
      </w:r>
      <w:r w:rsidRPr="00A66BC7">
        <w:rPr>
          <w:rFonts w:cs="Arial"/>
          <w:color w:val="000000"/>
          <w:szCs w:val="20"/>
        </w:rPr>
        <w:t> :</w:t>
      </w:r>
    </w:p>
    <w:p w14:paraId="1CC3DA46" w14:textId="3A1AA9FD" w:rsidR="00512311" w:rsidRDefault="00512311" w:rsidP="009F2112">
      <w:pPr>
        <w:spacing w:before="60" w:line="240" w:lineRule="auto"/>
        <w:rPr>
          <w:rFonts w:cs="Arial"/>
          <w:szCs w:val="20"/>
        </w:rPr>
      </w:pPr>
      <w:r w:rsidRPr="00A66BC7">
        <w:rPr>
          <w:rFonts w:cs="Arial"/>
          <w:szCs w:val="20"/>
        </w:rPr>
        <w:t xml:space="preserve">1° Les études d'avant-projet, décomposées en avant-projet sommaire </w:t>
      </w:r>
      <w:r w:rsidRPr="00820443">
        <w:rPr>
          <w:rStyle w:val="Complter"/>
          <w:rFonts w:ascii="Marianne" w:hAnsi="Marianne"/>
          <w:color w:val="0063CB"/>
          <w:sz w:val="20"/>
          <w:szCs w:val="20"/>
          <w:highlight w:val="none"/>
        </w:rPr>
        <w:t>[et/ou</w:t>
      </w:r>
      <w:r w:rsidR="00D40B66">
        <w:rPr>
          <w:rStyle w:val="Complter"/>
          <w:sz w:val="20"/>
          <w:szCs w:val="20"/>
          <w:highlight w:val="none"/>
        </w:rPr>
        <w:t xml:space="preserve"> </w:t>
      </w:r>
      <w:r w:rsidR="00D944A7" w:rsidRPr="00D944A7">
        <w:rPr>
          <w:rStyle w:val="CommentairesCar"/>
        </w:rPr>
        <w:t>(</w:t>
      </w:r>
      <w:r w:rsidR="00D40B66" w:rsidRPr="00D944A7">
        <w:rPr>
          <w:rStyle w:val="CommentairesCar"/>
        </w:rPr>
        <w:t>e</w:t>
      </w:r>
      <w:r w:rsidR="00D40B66" w:rsidRPr="008D1C4F">
        <w:rPr>
          <w:rFonts w:ascii="Spectral" w:hAnsi="Spectral" w:cs="Arial"/>
          <w:i/>
          <w:iCs/>
          <w:color w:val="B34000"/>
          <w:szCs w:val="20"/>
        </w:rPr>
        <w:t>n fonction de la nature des travaux ou du niveau de complexité de l’opération</w:t>
      </w:r>
      <w:r w:rsidR="00D944A7">
        <w:rPr>
          <w:rFonts w:ascii="Spectral" w:hAnsi="Spectral" w:cs="Arial"/>
          <w:i/>
          <w:iCs/>
          <w:color w:val="B34000"/>
          <w:szCs w:val="20"/>
        </w:rPr>
        <w:t>)</w:t>
      </w:r>
      <w:r w:rsidRPr="00820443">
        <w:rPr>
          <w:rStyle w:val="Complter"/>
          <w:rFonts w:ascii="Marianne" w:hAnsi="Marianne"/>
          <w:color w:val="0063CB"/>
          <w:sz w:val="20"/>
          <w:szCs w:val="20"/>
          <w:highlight w:val="none"/>
        </w:rPr>
        <w:t>]</w:t>
      </w:r>
      <w:r w:rsidRPr="00A66BC7">
        <w:rPr>
          <w:rFonts w:cs="Arial"/>
          <w:szCs w:val="20"/>
        </w:rPr>
        <w:t xml:space="preserve"> avant-projet définitif ;</w:t>
      </w:r>
    </w:p>
    <w:p w14:paraId="3917DD12" w14:textId="77777777" w:rsidR="00B771A7" w:rsidRPr="00A66BC7" w:rsidRDefault="00B771A7" w:rsidP="009F2112">
      <w:pPr>
        <w:spacing w:before="60" w:line="240" w:lineRule="auto"/>
        <w:rPr>
          <w:rFonts w:cs="Arial"/>
          <w:szCs w:val="20"/>
        </w:rPr>
      </w:pPr>
      <w:r w:rsidRPr="00A66BC7">
        <w:rPr>
          <w:rFonts w:cs="Arial"/>
          <w:szCs w:val="20"/>
        </w:rPr>
        <w:t>2° Les études de projet ;</w:t>
      </w:r>
    </w:p>
    <w:p w14:paraId="6388E111" w14:textId="77777777" w:rsidR="00B771A7" w:rsidRPr="00A66BC7" w:rsidRDefault="00B771A7" w:rsidP="009F2112">
      <w:pPr>
        <w:spacing w:before="60" w:line="240" w:lineRule="auto"/>
        <w:rPr>
          <w:rFonts w:cs="Arial"/>
          <w:szCs w:val="20"/>
        </w:rPr>
      </w:pPr>
      <w:r w:rsidRPr="00A66BC7">
        <w:rPr>
          <w:rFonts w:cs="Arial"/>
          <w:szCs w:val="20"/>
        </w:rPr>
        <w:t>3° L'assistance apportée au maître d’ouvrage pour la passation du ou des contrats de travaux ;</w:t>
      </w:r>
    </w:p>
    <w:p w14:paraId="152F27BD" w14:textId="77777777" w:rsidR="00B771A7" w:rsidRPr="00A66BC7" w:rsidRDefault="00B771A7" w:rsidP="009F2112">
      <w:pPr>
        <w:spacing w:before="60" w:line="240" w:lineRule="auto"/>
        <w:rPr>
          <w:rFonts w:cs="Arial"/>
          <w:szCs w:val="20"/>
        </w:rPr>
      </w:pPr>
      <w:r w:rsidRPr="00A66BC7">
        <w:rPr>
          <w:rFonts w:cs="Arial"/>
          <w:szCs w:val="20"/>
        </w:rPr>
        <w:t>4° L'examen de la conformité au projet des études d’exécution faites par les entrepreneurs et leur visa ;</w:t>
      </w:r>
    </w:p>
    <w:p w14:paraId="4D1439FA" w14:textId="77777777" w:rsidR="00B771A7" w:rsidRPr="00A66BC7" w:rsidRDefault="00B771A7" w:rsidP="009F2112">
      <w:pPr>
        <w:spacing w:before="60" w:line="240" w:lineRule="auto"/>
        <w:rPr>
          <w:rFonts w:cs="Arial"/>
          <w:szCs w:val="20"/>
        </w:rPr>
      </w:pPr>
      <w:r w:rsidRPr="00A66BC7">
        <w:rPr>
          <w:rFonts w:cs="Arial"/>
          <w:szCs w:val="20"/>
        </w:rPr>
        <w:lastRenderedPageBreak/>
        <w:t>5° La direction de l'exécution du ou des contrats de travaux ;</w:t>
      </w:r>
    </w:p>
    <w:p w14:paraId="1C010E21" w14:textId="77777777" w:rsidR="00B771A7" w:rsidRPr="00A66BC7" w:rsidRDefault="00B771A7" w:rsidP="009F2112">
      <w:pPr>
        <w:spacing w:before="60" w:line="240" w:lineRule="auto"/>
        <w:rPr>
          <w:rFonts w:cs="Arial"/>
          <w:szCs w:val="20"/>
        </w:rPr>
      </w:pPr>
      <w:r w:rsidRPr="00A66BC7">
        <w:rPr>
          <w:rFonts w:cs="Arial"/>
          <w:szCs w:val="20"/>
        </w:rPr>
        <w:t>6° L'assistance apportée au maître d'ouvrage lors des opérations de réception et pendant la période de garantie de parfait achèvement.</w:t>
      </w:r>
    </w:p>
    <w:p w14:paraId="1637EA62" w14:textId="77777777" w:rsidR="00D76833" w:rsidRPr="003F1496" w:rsidRDefault="00D76833" w:rsidP="00FC6FB7">
      <w:pPr>
        <w:spacing w:after="0"/>
      </w:pPr>
      <w:bookmarkStart w:id="17" w:name="_Hlk226629318"/>
    </w:p>
    <w:p w14:paraId="3E58CB83" w14:textId="77777777" w:rsidR="003D0EEF" w:rsidRPr="008D1C4F" w:rsidRDefault="003D0EEF" w:rsidP="00FC6FB7">
      <w:pPr>
        <w:pStyle w:val="Commentaires"/>
      </w:pPr>
      <w:r w:rsidRPr="008D1C4F">
        <w:t>Lorsqu’elle est obligatoire, la mission SSI peut être confiée à l'équipe de maîtrise d'œuvre titulaire de la mission de base. Si cette mission est exclue de la mission de maîtrise d’œuvre et confiée à un prestataire extérieur connu lors de la rédaction de ce marché, indiquer cette mission à l’article 11 Autres intervenants.</w:t>
      </w:r>
    </w:p>
    <w:p w14:paraId="45CD41EA" w14:textId="77777777" w:rsidR="008D1C4F" w:rsidRPr="001B2E4C" w:rsidRDefault="008D1C4F" w:rsidP="00FC6FB7">
      <w:pPr>
        <w:pStyle w:val="Commentaires"/>
      </w:pPr>
    </w:p>
    <w:p w14:paraId="7FA29C03" w14:textId="5083A4EB" w:rsidR="008D1C4F" w:rsidRPr="0089665E" w:rsidRDefault="00FC6FB7" w:rsidP="00FC6FB7">
      <w:pPr>
        <w:pStyle w:val="Commentaires"/>
        <w:rPr>
          <w:b/>
          <w:bCs w:val="0"/>
        </w:rPr>
      </w:pPr>
      <w:r w:rsidRPr="0089665E">
        <w:rPr>
          <w:b/>
          <w:bCs w:val="0"/>
        </w:rPr>
        <w:t>L</w:t>
      </w:r>
      <w:r w:rsidR="008D1C4F" w:rsidRPr="0089665E">
        <w:rPr>
          <w:b/>
          <w:bCs w:val="0"/>
        </w:rPr>
        <w:t>’évaluation de l’impact sur le monument historique liée à la mission Systèmes de Sécurité Incendie (SSI) fait partie de la mission de base. Sa complexité sera prise en compte à travers les critères destinés à la modulation de la rémunération.</w:t>
      </w:r>
    </w:p>
    <w:bookmarkEnd w:id="17"/>
    <w:p w14:paraId="315AF9AB" w14:textId="77777777" w:rsidR="005D0E8E" w:rsidRPr="008D1C4F" w:rsidRDefault="005D0E8E" w:rsidP="00FC6FB7">
      <w:pPr>
        <w:pStyle w:val="Commentaires"/>
      </w:pPr>
    </w:p>
    <w:p w14:paraId="33330A2E" w14:textId="634425FC" w:rsidR="005D0E8E" w:rsidRPr="008D1C4F" w:rsidRDefault="00FC6FB7" w:rsidP="00FC6FB7">
      <w:pPr>
        <w:pStyle w:val="Commentaires"/>
      </w:pPr>
      <w:r>
        <w:t>L</w:t>
      </w:r>
      <w:r w:rsidR="005D0E8E" w:rsidRPr="008D1C4F">
        <w:t>e relevé de l'existant n'est pas compris dans la mission de base de maîtrise d’œuvre.</w:t>
      </w:r>
    </w:p>
    <w:p w14:paraId="264B7DC3" w14:textId="77777777" w:rsidR="008770D8" w:rsidRPr="00E05219" w:rsidRDefault="008770D8" w:rsidP="00E05219">
      <w:pPr>
        <w:pStyle w:val="Titre3"/>
      </w:pPr>
      <w:bookmarkStart w:id="18" w:name="_Hlk226629425"/>
      <w:bookmarkStart w:id="19" w:name="_Toc239065512"/>
      <w:r w:rsidRPr="00E05219">
        <w:rPr>
          <w:rFonts w:eastAsiaTheme="minorEastAsia"/>
        </w:rPr>
        <w:t>Protection de l'environnement, sécurité et santé</w:t>
      </w:r>
      <w:bookmarkEnd w:id="19"/>
    </w:p>
    <w:p w14:paraId="392458D7" w14:textId="2D42662C" w:rsidR="008770D8" w:rsidRPr="00E05219" w:rsidRDefault="008770D8" w:rsidP="00E05219">
      <w:pPr>
        <w:pStyle w:val="Sansinterligne"/>
        <w:jc w:val="both"/>
      </w:pPr>
      <w:r w:rsidRPr="00E05219">
        <w:t>Suivant l’article 7 du CCAG des marchés publics de maîtrise d’œuvre, le maître d'œuvre veille à ce que les prestations qu'il effectue respectent les prescriptions législatives et réglementaires en vigueur en matière d'environnement, de sécurité et de santé des personnes et de préservation du voisinage. Il doit être en mesure d'en justifier le respect, en cours d'exécution du marché et pendant la période de garantie des prestations, sur simple demande du maître d'ouvrage.</w:t>
      </w:r>
    </w:p>
    <w:p w14:paraId="2A8C2B1E" w14:textId="5C50B7FF" w:rsidR="008770D8" w:rsidRDefault="008770D8" w:rsidP="00FC6FB7">
      <w:pPr>
        <w:pStyle w:val="Sansinterligne"/>
        <w:jc w:val="both"/>
        <w:rPr>
          <w:rFonts w:cs="Arial"/>
          <w:szCs w:val="20"/>
        </w:rPr>
      </w:pPr>
      <w:r w:rsidRPr="00E05219">
        <w:t>En cas d'évolution de la réglementation dans ces domaines en cours d'exécution du marché, les modifications éventuelles, demandées par le maître d'ouvrage afin de se conformer aux règles nouvelles, donnent lieu à la signature d'un avenant par les parties au marché ou, en l'absence d'accord entre les parties, à une modification unilatérale par le maître d'ouvrage.</w:t>
      </w:r>
      <w:bookmarkEnd w:id="18"/>
    </w:p>
    <w:p w14:paraId="2701FA92" w14:textId="5B2D6A59" w:rsidR="003F473E" w:rsidRPr="00CA0867" w:rsidRDefault="00D73805" w:rsidP="001B2E4C">
      <w:pPr>
        <w:pStyle w:val="Titre2"/>
      </w:pPr>
      <w:bookmarkStart w:id="20" w:name="_Toc239065513"/>
      <w:r w:rsidRPr="00CA0867">
        <w:t>missions complémentaires</w:t>
      </w:r>
      <w:bookmarkEnd w:id="20"/>
    </w:p>
    <w:p w14:paraId="658E911C" w14:textId="77777777" w:rsidR="00247C85" w:rsidRDefault="00247C85" w:rsidP="007E2EFA">
      <w:r w:rsidRPr="002F0A52">
        <w:t>Constituent des missions complémentaires l’ensemble des missions qui ne sont pas visées dans la mission de base telle que décrite à l’article R. 621-34 du code du patrimoine.</w:t>
      </w:r>
    </w:p>
    <w:p w14:paraId="5F4D8EBA" w14:textId="6414BE24" w:rsidR="00C647BA" w:rsidRPr="002F0A52" w:rsidRDefault="00C647BA" w:rsidP="00FC6FB7">
      <w:pPr>
        <w:pStyle w:val="Commentaires"/>
      </w:pPr>
      <w:r>
        <w:t>Voir liste en annexe.</w:t>
      </w:r>
    </w:p>
    <w:p w14:paraId="153E3406" w14:textId="77777777" w:rsidR="003F473E" w:rsidRPr="000038E6" w:rsidRDefault="003F473E" w:rsidP="003F473E">
      <w:pPr>
        <w:pStyle w:val="Titre3"/>
        <w:spacing w:line="240" w:lineRule="auto"/>
        <w:rPr>
          <w:rFonts w:cs="Arial"/>
          <w:color w:val="auto"/>
        </w:rPr>
      </w:pPr>
      <w:bookmarkStart w:id="21" w:name="_Toc239065514"/>
      <w:r w:rsidRPr="000038E6">
        <w:rPr>
          <w:rFonts w:cs="Arial"/>
          <w:color w:val="auto"/>
        </w:rPr>
        <w:t>Ordonnancement, pilotage et coordination (OPC)</w:t>
      </w:r>
      <w:bookmarkEnd w:id="21"/>
    </w:p>
    <w:p w14:paraId="0E5E842D" w14:textId="77777777" w:rsidR="003F473E" w:rsidRDefault="003F473E" w:rsidP="003F473E">
      <w:pPr>
        <w:pStyle w:val="Corpsdetexte"/>
        <w:spacing w:before="60" w:line="240" w:lineRule="auto"/>
        <w:rPr>
          <w:rFonts w:cs="Arial"/>
          <w:color w:val="000000"/>
        </w:rPr>
      </w:pPr>
      <w:r w:rsidRPr="000038E6">
        <w:rPr>
          <w:rFonts w:cs="Arial"/>
          <w:color w:val="000000"/>
        </w:rPr>
        <w:t>En application de l’article R.621-35 du code du patrimoine le maître d'œuvre peut être chargé de l'élément de mission ordonnancement, coordination et pilotage du chantier (OPC).</w:t>
      </w:r>
    </w:p>
    <w:p w14:paraId="62B0786D" w14:textId="7D7C23C0" w:rsidR="00972121" w:rsidRDefault="00BC7CF9" w:rsidP="00FC6FB7">
      <w:pPr>
        <w:pStyle w:val="Commentaires"/>
      </w:pPr>
      <w:r w:rsidRPr="00BC7CF9">
        <w:t>L</w:t>
      </w:r>
      <w:r w:rsidR="001D5D20" w:rsidRPr="00BC7CF9">
        <w:t xml:space="preserve">a </w:t>
      </w:r>
      <w:r w:rsidR="001D5D20">
        <w:t>circulaire</w:t>
      </w:r>
      <w:r w:rsidR="00820443">
        <w:t xml:space="preserve"> 2009-022</w:t>
      </w:r>
      <w:r w:rsidR="001D5D20">
        <w:t xml:space="preserve"> </w:t>
      </w:r>
      <w:r w:rsidR="002D7B8D">
        <w:t>du 1</w:t>
      </w:r>
      <w:r w:rsidR="002D7B8D" w:rsidRPr="00597E05">
        <w:rPr>
          <w:vertAlign w:val="superscript"/>
        </w:rPr>
        <w:t>er</w:t>
      </w:r>
      <w:r w:rsidR="002D7B8D">
        <w:t xml:space="preserve"> décembre 2009 </w:t>
      </w:r>
      <w:r w:rsidR="001D5D20">
        <w:t>relative à la maîtrise d'œuvre des travaux sur les monuments historiques classés et inscrits précise que « </w:t>
      </w:r>
      <w:r w:rsidR="001D5D20" w:rsidRPr="001D5D20">
        <w:t>Pour les monuments appartenant à l'État ou qu'il a remis en dotation à ses établissements publics</w:t>
      </w:r>
      <w:r w:rsidR="001D5D20">
        <w:t xml:space="preserve"> </w:t>
      </w:r>
      <w:r w:rsidR="001D5D20" w:rsidRPr="001D5D20">
        <w:t>le maître d'ouvrage décide si les travaux nécessitent une mission d'OPC.</w:t>
      </w:r>
    </w:p>
    <w:p w14:paraId="351713C0" w14:textId="1337EB22" w:rsidR="00972121" w:rsidRDefault="001D5D20" w:rsidP="00FC6FB7">
      <w:pPr>
        <w:pStyle w:val="Commentaires"/>
      </w:pPr>
      <w:r w:rsidRPr="001D5D20">
        <w:t>Si tel est le cas, le maître d'ouvrage décidera s'il confie cette mission à l'architecte en chef des</w:t>
      </w:r>
      <w:r w:rsidR="00972121">
        <w:t xml:space="preserve"> </w:t>
      </w:r>
      <w:r w:rsidRPr="001D5D20">
        <w:t>monuments historiques ou à un prestataire spécialisé.</w:t>
      </w:r>
    </w:p>
    <w:p w14:paraId="552D883D" w14:textId="1C09B634" w:rsidR="00972121" w:rsidRDefault="001D5D20" w:rsidP="00FC6FB7">
      <w:pPr>
        <w:pStyle w:val="Commentaires"/>
      </w:pPr>
      <w:r w:rsidRPr="001D5D20">
        <w:t>S'il la confie à l'ACMH, il l'introduira en mission complémentaire dans le contrat relatif à la mission de base.</w:t>
      </w:r>
    </w:p>
    <w:p w14:paraId="6325C90E" w14:textId="46736D1B" w:rsidR="001D5D20" w:rsidRPr="000038E6" w:rsidRDefault="001D5D20" w:rsidP="00FC6FB7">
      <w:pPr>
        <w:pStyle w:val="Commentaires"/>
      </w:pPr>
      <w:r w:rsidRPr="001D5D20">
        <w:t>Dans le cas où le maître d'ouvrage préfère avoir recours à un prestataire spécialisé, il le choisi</w:t>
      </w:r>
      <w:r>
        <w:t xml:space="preserve">ra </w:t>
      </w:r>
      <w:r w:rsidRPr="001D5D20">
        <w:t xml:space="preserve">dans le respect des règles édictées par le </w:t>
      </w:r>
      <w:r w:rsidR="00972121">
        <w:t>code de la commande publique</w:t>
      </w:r>
      <w:r w:rsidRPr="001D5D20">
        <w:t>.</w:t>
      </w:r>
      <w:r w:rsidR="00972121">
        <w:t> »</w:t>
      </w:r>
    </w:p>
    <w:p w14:paraId="5B017C73" w14:textId="20E38550" w:rsidR="003F473E" w:rsidRPr="00151497" w:rsidRDefault="003F473E" w:rsidP="00FC6FB7">
      <w:pPr>
        <w:pStyle w:val="Commentaires"/>
      </w:pPr>
      <w:r w:rsidRPr="002B2B30">
        <w:t>Préciser l’option retenue</w:t>
      </w:r>
      <w:r w:rsidR="00595C9E" w:rsidRPr="00151497">
        <w:t xml:space="preserve"> en fonction de l’ampleur et de la complexité de l’opération</w:t>
      </w:r>
    </w:p>
    <w:p w14:paraId="1355BB9C" w14:textId="77777777" w:rsidR="00321CDF" w:rsidRDefault="00321CDF" w:rsidP="00FC6FB7">
      <w:pPr>
        <w:pStyle w:val="Commentaires"/>
      </w:pPr>
    </w:p>
    <w:p w14:paraId="63103A44" w14:textId="62B9F76B" w:rsidR="003F473E" w:rsidRPr="00151497" w:rsidRDefault="0031443D" w:rsidP="00FC6FB7">
      <w:pPr>
        <w:pStyle w:val="Commentaires"/>
      </w:pPr>
      <w:r w:rsidRPr="00151497">
        <w:t>Option</w:t>
      </w:r>
      <w:r w:rsidR="003F473E" w:rsidRPr="00151497">
        <w:t xml:space="preserve"> 1</w:t>
      </w:r>
    </w:p>
    <w:p w14:paraId="4376DCE2" w14:textId="4B9AE7E1" w:rsidR="00151497" w:rsidRPr="00151497" w:rsidRDefault="003F473E" w:rsidP="003F473E">
      <w:pPr>
        <w:pStyle w:val="Corpsdetexte"/>
        <w:spacing w:line="240" w:lineRule="auto"/>
        <w:rPr>
          <w:rFonts w:ascii="Spectral" w:hAnsi="Spectral" w:cs="Arial"/>
          <w:i/>
          <w:iCs/>
          <w:color w:val="FF00DE"/>
          <w:sz w:val="18"/>
          <w:szCs w:val="18"/>
        </w:rPr>
      </w:pPr>
      <w:r w:rsidRPr="000038E6">
        <w:rPr>
          <w:rFonts w:cs="Arial"/>
        </w:rPr>
        <w:lastRenderedPageBreak/>
        <w:t>La mission d’ordonnancement, pilotage et coordination est exclue de la présente mission de maîtrise d’œuvre et sera confiée à un prestataire extérieur</w:t>
      </w:r>
      <w:r w:rsidRPr="00151497">
        <w:rPr>
          <w:rFonts w:cs="Arial"/>
        </w:rPr>
        <w:t>.</w:t>
      </w:r>
      <w:r w:rsidRPr="00151497">
        <w:rPr>
          <w:rFonts w:cs="Arial"/>
          <w:color w:val="D64D00"/>
          <w:szCs w:val="20"/>
        </w:rPr>
        <w:t xml:space="preserve"> </w:t>
      </w:r>
      <w:r w:rsidR="00321CDF" w:rsidRPr="00321CDF">
        <w:rPr>
          <w:rStyle w:val="CommentairesCar"/>
        </w:rPr>
        <w:t>(</w:t>
      </w:r>
      <w:r w:rsidRPr="00321CDF">
        <w:rPr>
          <w:rStyle w:val="CommentairesCar"/>
        </w:rPr>
        <w:t>Préciser le cas échéant si le choix a déjà été fait</w:t>
      </w:r>
      <w:r w:rsidR="00321CDF" w:rsidRPr="00321CDF">
        <w:rPr>
          <w:rStyle w:val="CommentairesCar"/>
        </w:rPr>
        <w:t>)</w:t>
      </w:r>
    </w:p>
    <w:p w14:paraId="69B0ADF4" w14:textId="20A70BA8" w:rsidR="003F473E" w:rsidRPr="00151497" w:rsidRDefault="003F473E" w:rsidP="00FC6FB7">
      <w:pPr>
        <w:pStyle w:val="Commentaires"/>
      </w:pPr>
      <w:r w:rsidRPr="00151497">
        <w:t>ou</w:t>
      </w:r>
    </w:p>
    <w:p w14:paraId="3A0E6666" w14:textId="35A405FE" w:rsidR="003F473E" w:rsidRPr="00151497" w:rsidRDefault="0031443D" w:rsidP="00FC6FB7">
      <w:pPr>
        <w:pStyle w:val="Commentaires"/>
      </w:pPr>
      <w:r w:rsidRPr="00151497">
        <w:t>Option</w:t>
      </w:r>
      <w:r w:rsidR="003F473E" w:rsidRPr="00151497">
        <w:t xml:space="preserve"> 2</w:t>
      </w:r>
    </w:p>
    <w:p w14:paraId="557B268D" w14:textId="77777777" w:rsidR="003F473E" w:rsidRPr="000038E6" w:rsidRDefault="003F473E" w:rsidP="003F473E">
      <w:pPr>
        <w:spacing w:line="240" w:lineRule="auto"/>
      </w:pPr>
      <w:r w:rsidRPr="000038E6">
        <w:t>Conformément à l’article R. 2431-17 du code de la commande publique, la mission complémentaire d’ordonnancement, pilotage et coordination est intégrée à la présente mission de maîtrise d’œuvre et confiée à l’architecte en chef titulaire de la mission de maîtrise d’œuvre.</w:t>
      </w:r>
    </w:p>
    <w:p w14:paraId="7082E4B5" w14:textId="77777777" w:rsidR="003F473E" w:rsidRDefault="003F473E" w:rsidP="003F473E">
      <w:pPr>
        <w:spacing w:line="240" w:lineRule="auto"/>
      </w:pPr>
      <w:r w:rsidRPr="000038E6">
        <w:t>Dans le cadre de la mission d’OPC, l’architecte en chef titulaire de la mission de maîtrise d’œuvre suit l’avancement calendaire des travaux et propose les mesures à prendre en cas de retard.</w:t>
      </w:r>
    </w:p>
    <w:p w14:paraId="49D930B0" w14:textId="70A6CA5A" w:rsidR="00934909" w:rsidRPr="0031443D" w:rsidRDefault="00934909" w:rsidP="00FC6FB7">
      <w:pPr>
        <w:pStyle w:val="Commentaires"/>
        <w:rPr>
          <w:color w:val="FF00DE"/>
        </w:rPr>
      </w:pPr>
      <w:r w:rsidRPr="0031443D">
        <w:t>Le contenu détaillé des prestations est à inclure en annexe 2</w:t>
      </w:r>
    </w:p>
    <w:p w14:paraId="08A45EB4" w14:textId="77777777" w:rsidR="003F473E" w:rsidRPr="0031443D" w:rsidRDefault="003F473E" w:rsidP="00FC6FB7">
      <w:pPr>
        <w:pStyle w:val="Commentaires"/>
      </w:pPr>
      <w:r w:rsidRPr="0031443D">
        <w:t>ou</w:t>
      </w:r>
    </w:p>
    <w:p w14:paraId="24D1D411" w14:textId="71AD649D" w:rsidR="003F473E" w:rsidRPr="0031443D" w:rsidRDefault="0031443D" w:rsidP="00FC6FB7">
      <w:pPr>
        <w:pStyle w:val="Commentaires"/>
        <w:rPr>
          <w:b/>
        </w:rPr>
      </w:pPr>
      <w:r w:rsidRPr="0031443D">
        <w:t>Option</w:t>
      </w:r>
      <w:r w:rsidR="003F473E" w:rsidRPr="0031443D">
        <w:t xml:space="preserve"> 3</w:t>
      </w:r>
    </w:p>
    <w:p w14:paraId="3C3674E5" w14:textId="6B8E7B54" w:rsidR="00844F3B" w:rsidRDefault="003F473E" w:rsidP="00151497">
      <w:pPr>
        <w:pStyle w:val="Textbody"/>
        <w:spacing w:line="240" w:lineRule="auto"/>
        <w:rPr>
          <w:rFonts w:ascii="Marianne" w:hAnsi="Marianne"/>
        </w:rPr>
      </w:pPr>
      <w:r>
        <w:rPr>
          <w:rFonts w:ascii="Marianne" w:hAnsi="Marianne"/>
          <w:color w:val="000000"/>
          <w:sz w:val="20"/>
          <w:szCs w:val="20"/>
        </w:rPr>
        <w:t xml:space="preserve">Sans objet. </w:t>
      </w:r>
      <w:r w:rsidRPr="00E14C1A">
        <w:rPr>
          <w:rFonts w:ascii="Marianne" w:hAnsi="Marianne"/>
          <w:color w:val="000000"/>
          <w:sz w:val="20"/>
          <w:szCs w:val="20"/>
        </w:rPr>
        <w:t>La mission relève de la maîtrise d’ouvrage.</w:t>
      </w:r>
    </w:p>
    <w:p w14:paraId="4E27A046" w14:textId="06254895" w:rsidR="0004217F" w:rsidRPr="00234979" w:rsidRDefault="0004217F" w:rsidP="009F2112">
      <w:pPr>
        <w:pStyle w:val="Titre3"/>
        <w:spacing w:line="240" w:lineRule="auto"/>
        <w:rPr>
          <w:rFonts w:cs="Arial"/>
          <w:color w:val="auto"/>
        </w:rPr>
      </w:pPr>
      <w:bookmarkStart w:id="22" w:name="_Toc116643472"/>
      <w:bookmarkStart w:id="23" w:name="_Toc239065515"/>
      <w:r w:rsidRPr="00234979">
        <w:rPr>
          <w:rFonts w:cs="Arial"/>
          <w:color w:val="auto"/>
        </w:rPr>
        <w:t>Mission de coordination patrimoniale et architecturale</w:t>
      </w:r>
      <w:bookmarkEnd w:id="22"/>
      <w:bookmarkEnd w:id="23"/>
    </w:p>
    <w:p w14:paraId="5F5E2783" w14:textId="0AD741AF" w:rsidR="00F55ACE" w:rsidRPr="00234979" w:rsidRDefault="00F55ACE" w:rsidP="009F2112">
      <w:pPr>
        <w:spacing w:before="120" w:line="240" w:lineRule="auto"/>
      </w:pPr>
      <w:r w:rsidRPr="00234979">
        <w:t>Lors de travaux de modification sur monuments</w:t>
      </w:r>
      <w:r w:rsidR="00933F4E" w:rsidRPr="00234979">
        <w:t xml:space="preserve"> historiques classés, en fonction de leur </w:t>
      </w:r>
      <w:r w:rsidRPr="00234979">
        <w:t>impact</w:t>
      </w:r>
      <w:r w:rsidR="00933F4E" w:rsidRPr="00234979">
        <w:t>,</w:t>
      </w:r>
      <w:r w:rsidRPr="00234979">
        <w:t xml:space="preserve"> </w:t>
      </w:r>
      <w:r w:rsidR="00933F4E" w:rsidRPr="00234979">
        <w:t>i</w:t>
      </w:r>
      <w:r w:rsidRPr="00234979">
        <w:t>l est recommandé d'attribuer une mission spécifique sur le traitement des parties classées à un architecte qualifié soit par un marché séparé, soit en intégrant cette mission au marché global de maîtrise d'œuvre.</w:t>
      </w:r>
    </w:p>
    <w:p w14:paraId="613C8474" w14:textId="77777777" w:rsidR="0004217F" w:rsidRPr="0031443D" w:rsidRDefault="0004217F" w:rsidP="00FC6FB7">
      <w:pPr>
        <w:pStyle w:val="Commentaires"/>
      </w:pPr>
      <w:r w:rsidRPr="0031443D">
        <w:t>Préciser l’option retenue</w:t>
      </w:r>
    </w:p>
    <w:p w14:paraId="783FEFCE" w14:textId="2FB152FF" w:rsidR="0004217F" w:rsidRPr="0031443D" w:rsidRDefault="0031443D" w:rsidP="00FC6FB7">
      <w:pPr>
        <w:pStyle w:val="Commentaires"/>
      </w:pPr>
      <w:r w:rsidRPr="0031443D">
        <w:t>Option</w:t>
      </w:r>
      <w:r w:rsidR="0004217F" w:rsidRPr="0031443D">
        <w:t xml:space="preserve"> 1</w:t>
      </w:r>
    </w:p>
    <w:p w14:paraId="47DF9BA2" w14:textId="77777777" w:rsidR="0004217F" w:rsidRPr="00795318" w:rsidRDefault="0004217F" w:rsidP="009F2112">
      <w:pPr>
        <w:spacing w:line="240" w:lineRule="auto"/>
        <w:rPr>
          <w:rFonts w:cs="Arial"/>
        </w:rPr>
      </w:pPr>
      <w:r w:rsidRPr="00795318">
        <w:rPr>
          <w:rFonts w:cs="Arial"/>
        </w:rPr>
        <w:t>La mission de coordination patrimoniale et architecturale a pour objet :</w:t>
      </w:r>
    </w:p>
    <w:p w14:paraId="686281F9" w14:textId="47253D0E" w:rsidR="0004217F" w:rsidRPr="00DD6C8E" w:rsidRDefault="0004217F" w:rsidP="004A6CAF">
      <w:pPr>
        <w:pStyle w:val="Corpsdetexte"/>
        <w:numPr>
          <w:ilvl w:val="0"/>
          <w:numId w:val="7"/>
        </w:numPr>
        <w:snapToGrid w:val="0"/>
        <w:spacing w:before="57" w:after="57" w:line="240" w:lineRule="auto"/>
        <w:contextualSpacing/>
        <w:rPr>
          <w:rFonts w:cs="Arial"/>
          <w:color w:val="0063CB"/>
        </w:rPr>
      </w:pPr>
      <w:r w:rsidRPr="00795318">
        <w:rPr>
          <w:rFonts w:cs="Arial"/>
        </w:rPr>
        <w:t xml:space="preserve">D’assurer pendant la durée et dans les limites de la présente mission détaillée dans les éléments de mission ci-avant, la mise en cohérence et la coordination architecturale et technique du projet de restauration avec les diverses spécialités strictement techniques et les autres maîtrises d’œuvre ne relevant pas du champ des travaux de restauration comme l'acoustique, la thermique, l'éclairage, la muséographie, </w:t>
      </w:r>
      <w:r w:rsidR="00AC160B">
        <w:rPr>
          <w:rFonts w:cs="Arial"/>
        </w:rPr>
        <w:t>les</w:t>
      </w:r>
      <w:r w:rsidR="00597E05">
        <w:rPr>
          <w:rFonts w:cs="Arial"/>
        </w:rPr>
        <w:t xml:space="preserve"> </w:t>
      </w:r>
      <w:r w:rsidRPr="00795318">
        <w:rPr>
          <w:rFonts w:cs="Arial"/>
        </w:rPr>
        <w:t>aménagements intérieurs, paysagers, etc. (L’intervention de ces spécialistes fait l'objet d'une rémunération non comprise dans cette mission</w:t>
      </w:r>
      <w:r w:rsidRPr="00A502E7">
        <w:rPr>
          <w:rFonts w:cs="Arial"/>
        </w:rPr>
        <w:t>).</w:t>
      </w:r>
      <w:r w:rsidRPr="00A502E7">
        <w:rPr>
          <w:rFonts w:cs="Arial"/>
          <w:color w:val="0000FF"/>
        </w:rPr>
        <w:t xml:space="preserve"> </w:t>
      </w:r>
      <w:r w:rsidRPr="00DD6C8E">
        <w:rPr>
          <w:rFonts w:cs="Arial"/>
          <w:color w:val="0063CB"/>
        </w:rPr>
        <w:t>[Indiquer ici précisément le périmètre de la mission]</w:t>
      </w:r>
    </w:p>
    <w:p w14:paraId="26210B6B" w14:textId="77777777" w:rsidR="0004217F" w:rsidRDefault="0004217F" w:rsidP="007D0270">
      <w:pPr>
        <w:spacing w:after="0" w:line="240" w:lineRule="auto"/>
      </w:pPr>
    </w:p>
    <w:p w14:paraId="5CBFD92B" w14:textId="531A4AC3" w:rsidR="003E5AF7" w:rsidRPr="002F0A52" w:rsidRDefault="003E5AF7" w:rsidP="00FC6FB7">
      <w:pPr>
        <w:pStyle w:val="Commentaires"/>
      </w:pPr>
      <w:r w:rsidRPr="002F0A52">
        <w:t xml:space="preserve">Indiquer ici précisément le périmètre de la mission de coordination patrimoniale et architecturale confiée à l'ACMH ainsi que son mode de rémunération par modulation du taux de complexité, une grande souplesse doit être conservée en raison de l’extrême diversité des situations, l'expertise de la SDMHSP peut être sollicitée pour définir le cadre de la mission, indiquer les noms et coordonnées </w:t>
      </w:r>
      <w:r w:rsidR="00795318" w:rsidRPr="002F0A52">
        <w:t>des autres maîtres</w:t>
      </w:r>
      <w:r w:rsidRPr="002F0A52">
        <w:t xml:space="preserve"> d’œuvre et la mission qui leur a été confiée.</w:t>
      </w:r>
    </w:p>
    <w:p w14:paraId="46FB2388" w14:textId="7DD6EB0B" w:rsidR="003E5AF7" w:rsidRPr="002F0A52" w:rsidRDefault="002F0A52" w:rsidP="00FC6FB7">
      <w:pPr>
        <w:pStyle w:val="Commentaires"/>
      </w:pPr>
      <w:r w:rsidRPr="002F0A52">
        <w:t>Le contenu détaillé des prestations est à inclure en annexe 2</w:t>
      </w:r>
    </w:p>
    <w:p w14:paraId="6609F2DE" w14:textId="77777777" w:rsidR="00597E05" w:rsidRDefault="00597E05" w:rsidP="00FC6FB7">
      <w:pPr>
        <w:pStyle w:val="Commentaires"/>
      </w:pPr>
    </w:p>
    <w:p w14:paraId="2B8EFB3D" w14:textId="596A81FF" w:rsidR="003E5AF7" w:rsidRPr="00CA0867" w:rsidRDefault="003E5AF7" w:rsidP="00FC6FB7">
      <w:pPr>
        <w:pStyle w:val="Commentaires"/>
      </w:pPr>
      <w:r w:rsidRPr="00CA0867">
        <w:t>ou</w:t>
      </w:r>
    </w:p>
    <w:p w14:paraId="3AEBE638" w14:textId="68018187" w:rsidR="003E5AF7" w:rsidRPr="00CA0867" w:rsidRDefault="00CA0867" w:rsidP="00FC6FB7">
      <w:pPr>
        <w:pStyle w:val="Commentaires"/>
      </w:pPr>
      <w:r w:rsidRPr="00CA0867">
        <w:t>Option</w:t>
      </w:r>
      <w:r w:rsidR="003E5AF7" w:rsidRPr="00CA0867">
        <w:t xml:space="preserve"> 2</w:t>
      </w:r>
    </w:p>
    <w:p w14:paraId="06EBC72B" w14:textId="77777777" w:rsidR="003E5AF7" w:rsidRPr="007A48F0" w:rsidRDefault="003E5AF7" w:rsidP="009F2112">
      <w:pPr>
        <w:pStyle w:val="Corpsdetexte"/>
        <w:spacing w:line="240" w:lineRule="auto"/>
        <w:rPr>
          <w:rFonts w:cs="Arial"/>
          <w:color w:val="000000"/>
          <w:szCs w:val="20"/>
        </w:rPr>
      </w:pPr>
      <w:r w:rsidRPr="007A48F0">
        <w:rPr>
          <w:rFonts w:cs="Arial"/>
          <w:color w:val="000000"/>
          <w:szCs w:val="20"/>
        </w:rPr>
        <w:t>Sans objet</w:t>
      </w:r>
    </w:p>
    <w:p w14:paraId="59793732" w14:textId="5AC98E23" w:rsidR="003E5AF7" w:rsidRPr="007A48F0" w:rsidRDefault="003E5AF7" w:rsidP="007D0270">
      <w:pPr>
        <w:pStyle w:val="Titre2"/>
        <w:spacing w:after="240" w:line="240" w:lineRule="auto"/>
        <w:rPr>
          <w:rFonts w:cs="Arial"/>
          <w:color w:val="auto"/>
          <w:szCs w:val="24"/>
        </w:rPr>
      </w:pPr>
      <w:bookmarkStart w:id="24" w:name="_Toc116643474"/>
      <w:bookmarkStart w:id="25" w:name="_Toc239065516"/>
      <w:r w:rsidRPr="007A48F0">
        <w:rPr>
          <w:rFonts w:cs="Arial"/>
          <w:color w:val="auto"/>
          <w:szCs w:val="24"/>
        </w:rPr>
        <w:t>Décomposition en tranches</w:t>
      </w:r>
      <w:bookmarkEnd w:id="24"/>
      <w:bookmarkEnd w:id="25"/>
    </w:p>
    <w:p w14:paraId="1A475CBF" w14:textId="77777777" w:rsidR="003E5AF7" w:rsidRPr="007411B2" w:rsidRDefault="003E5AF7" w:rsidP="00FC6FB7">
      <w:pPr>
        <w:pStyle w:val="Commentaires"/>
      </w:pPr>
      <w:r w:rsidRPr="007411B2">
        <w:t>Cas n° 1 – Pas de tranches optionnelles</w:t>
      </w:r>
    </w:p>
    <w:p w14:paraId="129D3B73" w14:textId="0EED9AEE" w:rsidR="003E5AF7" w:rsidRPr="007A48F0" w:rsidRDefault="003E5AF7" w:rsidP="009F2112">
      <w:pPr>
        <w:pStyle w:val="Corpsdetexte"/>
        <w:spacing w:before="60" w:line="240" w:lineRule="auto"/>
        <w:rPr>
          <w:rFonts w:cs="Arial"/>
        </w:rPr>
      </w:pPr>
      <w:r w:rsidRPr="007A48F0">
        <w:rPr>
          <w:rFonts w:cs="Arial"/>
        </w:rPr>
        <w:t>Sans objet, la mission comporte une tranche unique.</w:t>
      </w:r>
    </w:p>
    <w:p w14:paraId="4C5D496B" w14:textId="77777777" w:rsidR="009F5867" w:rsidRPr="00E24A4D" w:rsidRDefault="009F5867" w:rsidP="00FC6FB7">
      <w:pPr>
        <w:pStyle w:val="Commentaires"/>
      </w:pPr>
    </w:p>
    <w:p w14:paraId="1D41D77C" w14:textId="72DFD206" w:rsidR="003E5AF7" w:rsidRPr="00597E05" w:rsidRDefault="003E5AF7" w:rsidP="00FC6FB7">
      <w:pPr>
        <w:pStyle w:val="Commentaires"/>
      </w:pPr>
      <w:r w:rsidRPr="00597E05">
        <w:t>Cas n° 2 – Tranches optionnelles</w:t>
      </w:r>
      <w:r w:rsidRPr="00597E05">
        <w:rPr>
          <w:rStyle w:val="Complter"/>
          <w:rFonts w:ascii="Spectral" w:hAnsi="Spectral"/>
          <w:color w:val="B34000"/>
          <w:sz w:val="20"/>
          <w:szCs w:val="20"/>
          <w:highlight w:val="none"/>
        </w:rPr>
        <w:t xml:space="preserve"> </w:t>
      </w:r>
      <w:r w:rsidR="00597E05">
        <w:t>(</w:t>
      </w:r>
      <w:r w:rsidRPr="00597E05">
        <w:t>adapter en fonction du phasage de l’opération</w:t>
      </w:r>
      <w:r w:rsidR="00597E05">
        <w:t>)</w:t>
      </w:r>
    </w:p>
    <w:p w14:paraId="1C49876D" w14:textId="77777777" w:rsidR="003E5AF7" w:rsidRPr="007A48F0" w:rsidRDefault="003E5AF7" w:rsidP="007411B2">
      <w:r w:rsidRPr="007A48F0">
        <w:lastRenderedPageBreak/>
        <w:t xml:space="preserve">La mission comporte une tranche ferme et </w:t>
      </w:r>
      <w:r w:rsidRPr="007A48F0">
        <w:rPr>
          <w:color w:val="000099"/>
        </w:rPr>
        <w:t>[une/</w:t>
      </w:r>
      <w:r w:rsidRPr="007A48F0">
        <w:rPr>
          <w:rStyle w:val="Complter"/>
          <w:rFonts w:ascii="Marianne" w:hAnsi="Marianne"/>
          <w:color w:val="000099"/>
          <w:sz w:val="20"/>
          <w:szCs w:val="20"/>
          <w:highlight w:val="none"/>
          <w:lang w:bidi="ar-SA"/>
        </w:rPr>
        <w:t>ou plusieurs]</w:t>
      </w:r>
      <w:r w:rsidRPr="007A48F0">
        <w:rPr>
          <w:color w:val="000099"/>
          <w:lang w:bidi="ar-SA"/>
        </w:rPr>
        <w:t xml:space="preserve"> </w:t>
      </w:r>
      <w:r w:rsidRPr="007A48F0">
        <w:t>tranche(s) optionnelle(s) :</w:t>
      </w:r>
    </w:p>
    <w:p w14:paraId="19E359ED" w14:textId="7F424C47" w:rsidR="00B51A08" w:rsidRPr="00BC16BC" w:rsidRDefault="00B51A08" w:rsidP="007E6D69">
      <w:pPr>
        <w:pStyle w:val="Paragraphedeliste"/>
        <w:numPr>
          <w:ilvl w:val="0"/>
          <w:numId w:val="71"/>
        </w:numPr>
        <w:rPr>
          <w:rStyle w:val="CommentairesCar"/>
          <w:highlight w:val="lightGray"/>
        </w:rPr>
      </w:pPr>
      <w:r w:rsidRPr="007E6D69">
        <w:t xml:space="preserve">La tranche ferme porte sur les éléments de la mission </w:t>
      </w:r>
      <w:r w:rsidRPr="007E6D69">
        <w:rPr>
          <w:color w:val="auto"/>
        </w:rPr>
        <w:t xml:space="preserve">de base </w:t>
      </w:r>
      <w:r w:rsidRPr="007E6D69">
        <w:rPr>
          <w:color w:val="0063CB"/>
        </w:rPr>
        <w:t>[AVP, PRO, ACT, etc.]</w:t>
      </w:r>
      <w:r w:rsidRPr="007E6D69">
        <w:rPr>
          <w:rStyle w:val="Titre1Car"/>
          <w:color w:val="000000" w:themeColor="text1"/>
          <w:sz w:val="18"/>
          <w:szCs w:val="18"/>
        </w:rPr>
        <w:t xml:space="preserve"> </w:t>
      </w:r>
      <w:r w:rsidR="00BC16BC" w:rsidRPr="00BC16BC">
        <w:rPr>
          <w:rStyle w:val="CommentairesCar"/>
        </w:rPr>
        <w:t>(</w:t>
      </w:r>
      <w:r w:rsidRPr="00BC16BC">
        <w:rPr>
          <w:rStyle w:val="CommentairesCar"/>
        </w:rPr>
        <w:t>préciser les missions retenues</w:t>
      </w:r>
      <w:r w:rsidR="00BC16BC" w:rsidRPr="00BC16BC">
        <w:rPr>
          <w:rStyle w:val="CommentairesCar"/>
        </w:rPr>
        <w:t>)</w:t>
      </w:r>
    </w:p>
    <w:p w14:paraId="7C7498C5" w14:textId="6AF3A02D" w:rsidR="003E5AF7" w:rsidRPr="009F5867" w:rsidRDefault="00B51A08" w:rsidP="007411B2">
      <w:pPr>
        <w:pStyle w:val="Corpsdetexte"/>
        <w:numPr>
          <w:ilvl w:val="0"/>
          <w:numId w:val="68"/>
        </w:numPr>
        <w:snapToGrid w:val="0"/>
        <w:spacing w:before="60" w:line="240" w:lineRule="auto"/>
        <w:contextualSpacing/>
        <w:rPr>
          <w:rFonts w:cs="Arial"/>
          <w:szCs w:val="20"/>
        </w:rPr>
      </w:pPr>
      <w:r w:rsidRPr="007A48F0">
        <w:rPr>
          <w:rFonts w:cs="Arial"/>
          <w:szCs w:val="20"/>
        </w:rPr>
        <w:t>La</w:t>
      </w:r>
      <w:r w:rsidR="003E5AF7" w:rsidRPr="007A48F0">
        <w:rPr>
          <w:rFonts w:cs="Arial"/>
          <w:szCs w:val="20"/>
        </w:rPr>
        <w:t xml:space="preserve"> ou les tranches optionnelles portent sur les autres éléments de mission </w:t>
      </w:r>
      <w:r w:rsidR="00620C46" w:rsidRPr="006E23ED">
        <w:rPr>
          <w:rFonts w:cs="Arial"/>
          <w:color w:val="0063CB"/>
          <w:szCs w:val="20"/>
        </w:rPr>
        <w:t xml:space="preserve">[PRO, ACT, </w:t>
      </w:r>
      <w:r w:rsidR="003E5AF7" w:rsidRPr="006E23ED">
        <w:rPr>
          <w:rFonts w:cs="Arial"/>
          <w:color w:val="0063CB"/>
          <w:szCs w:val="20"/>
        </w:rPr>
        <w:t>VISA, DET, AOR</w:t>
      </w:r>
      <w:r w:rsidR="00620C46" w:rsidRPr="006E23ED">
        <w:rPr>
          <w:rFonts w:cs="Arial"/>
          <w:color w:val="0063CB"/>
          <w:szCs w:val="20"/>
        </w:rPr>
        <w:t>]</w:t>
      </w:r>
      <w:r w:rsidR="00620C46" w:rsidRPr="007A48F0">
        <w:rPr>
          <w:rStyle w:val="Complter"/>
          <w:rFonts w:ascii="Spectral" w:hAnsi="Spectral"/>
          <w:i/>
          <w:color w:val="FF00DE"/>
          <w:sz w:val="18"/>
          <w:szCs w:val="18"/>
          <w:highlight w:val="none"/>
        </w:rPr>
        <w:t xml:space="preserve"> </w:t>
      </w:r>
      <w:r w:rsidR="006E23ED">
        <w:rPr>
          <w:rStyle w:val="Complter"/>
          <w:rFonts w:ascii="Spectral" w:hAnsi="Spectral"/>
          <w:i/>
          <w:color w:val="FF00DE"/>
          <w:sz w:val="18"/>
          <w:szCs w:val="18"/>
          <w:highlight w:val="none"/>
        </w:rPr>
        <w:t>(</w:t>
      </w:r>
      <w:r w:rsidR="00620C46" w:rsidRPr="007411B2">
        <w:rPr>
          <w:rStyle w:val="CommentairesCar"/>
        </w:rPr>
        <w:t>préciser les missions retenues</w:t>
      </w:r>
      <w:r w:rsidR="006E23ED">
        <w:rPr>
          <w:rStyle w:val="CommentairesCar"/>
        </w:rPr>
        <w:t>)</w:t>
      </w:r>
    </w:p>
    <w:p w14:paraId="2015C244" w14:textId="77777777" w:rsidR="003E5AF7" w:rsidRPr="007A48F0" w:rsidRDefault="003E5AF7" w:rsidP="0089665E">
      <w:pPr>
        <w:spacing w:after="0"/>
        <w:rPr>
          <w:highlight w:val="yellow"/>
        </w:rPr>
      </w:pPr>
    </w:p>
    <w:p w14:paraId="7DCA788D" w14:textId="77777777" w:rsidR="003E5AF7" w:rsidRPr="007A48F0" w:rsidRDefault="003E5AF7" w:rsidP="009F2112">
      <w:pPr>
        <w:pStyle w:val="Corpsdetexte"/>
        <w:spacing w:before="60" w:line="240" w:lineRule="auto"/>
        <w:rPr>
          <w:rFonts w:cs="Arial"/>
          <w:szCs w:val="20"/>
        </w:rPr>
      </w:pPr>
      <w:r w:rsidRPr="007A48F0">
        <w:rPr>
          <w:rFonts w:cs="Arial"/>
          <w:szCs w:val="20"/>
        </w:rPr>
        <w:t>Dans le cas où la réalisation d’un projet global s'effectue sous la forme de tranches de travaux, les honoraires correspondant aux éléments de mission restant à effectuer sont calculés sur la base de chaque tranche programmée par l'autorité compétente.</w:t>
      </w:r>
    </w:p>
    <w:p w14:paraId="5B7FAEDC" w14:textId="77777777" w:rsidR="003E5AF7" w:rsidRPr="007A48F0" w:rsidRDefault="003E5AF7" w:rsidP="009F2112">
      <w:pPr>
        <w:pStyle w:val="Titre3"/>
        <w:spacing w:line="240" w:lineRule="auto"/>
      </w:pPr>
      <w:bookmarkStart w:id="26" w:name="_Toc116643475"/>
      <w:bookmarkStart w:id="27" w:name="_Toc239065517"/>
      <w:r w:rsidRPr="007A48F0">
        <w:t>Affermissement des tranches</w:t>
      </w:r>
      <w:bookmarkEnd w:id="26"/>
      <w:bookmarkEnd w:id="27"/>
    </w:p>
    <w:p w14:paraId="4C640EA7" w14:textId="77777777" w:rsidR="003E5AF7" w:rsidRPr="007A48F0" w:rsidRDefault="003E5AF7" w:rsidP="008E5F6D">
      <w:pPr>
        <w:pStyle w:val="Corpsdetexte"/>
        <w:spacing w:before="60" w:after="60" w:line="240" w:lineRule="auto"/>
        <w:rPr>
          <w:rFonts w:cs="Arial"/>
        </w:rPr>
      </w:pPr>
      <w:r w:rsidRPr="007A48F0">
        <w:rPr>
          <w:rFonts w:cs="Arial"/>
        </w:rPr>
        <w:t>Sans objet.</w:t>
      </w:r>
    </w:p>
    <w:p w14:paraId="64E4A9EB" w14:textId="77777777" w:rsidR="003E5AF7" w:rsidRPr="007E6D69" w:rsidRDefault="003E5AF7" w:rsidP="00FC6FB7">
      <w:pPr>
        <w:pStyle w:val="Commentaires"/>
      </w:pPr>
      <w:r w:rsidRPr="007E6D69">
        <w:t>ou</w:t>
      </w:r>
    </w:p>
    <w:p w14:paraId="33578D10" w14:textId="5FECF721" w:rsidR="003E5AF7" w:rsidRPr="007A48F0" w:rsidRDefault="008E5F6D" w:rsidP="008E5F6D">
      <w:pPr>
        <w:pStyle w:val="Corpsdetexte"/>
        <w:spacing w:line="240" w:lineRule="auto"/>
        <w:rPr>
          <w:rFonts w:cs="Arial"/>
          <w:szCs w:val="20"/>
        </w:rPr>
      </w:pPr>
      <w:r w:rsidRPr="007A48F0">
        <w:rPr>
          <w:rFonts w:cs="Arial"/>
          <w:szCs w:val="20"/>
        </w:rPr>
        <w:t>La</w:t>
      </w:r>
      <w:r w:rsidR="003E5AF7" w:rsidRPr="007A48F0">
        <w:rPr>
          <w:rFonts w:cs="Arial"/>
          <w:szCs w:val="20"/>
        </w:rPr>
        <w:t xml:space="preserve">(les) tranche(s) optionnelle(s) de la mission de maîtrise d’œuvre sera affermie par une décision du maître d’ouvrage au titulaire au plus tard </w:t>
      </w:r>
      <w:r w:rsidR="003E5AF7" w:rsidRPr="0087688F">
        <w:rPr>
          <w:rStyle w:val="Complter"/>
          <w:rFonts w:ascii="Marianne" w:hAnsi="Marianne"/>
          <w:color w:val="0063CB"/>
          <w:sz w:val="20"/>
          <w:szCs w:val="20"/>
          <w:highlight w:val="none"/>
        </w:rPr>
        <w:t>[préciser le délai accordé</w:t>
      </w:r>
      <w:r w:rsidR="00435819" w:rsidRPr="0087688F">
        <w:rPr>
          <w:rStyle w:val="Complter"/>
          <w:rFonts w:ascii="Marianne" w:hAnsi="Marianne"/>
          <w:color w:val="0063CB"/>
          <w:sz w:val="20"/>
          <w:szCs w:val="20"/>
          <w:highlight w:val="none"/>
        </w:rPr>
        <w:t xml:space="preserve"> en fonction de la disponibilité des crédits</w:t>
      </w:r>
      <w:r w:rsidR="003E5AF7" w:rsidRPr="0087688F">
        <w:rPr>
          <w:rStyle w:val="Complter"/>
          <w:rFonts w:ascii="Marianne" w:hAnsi="Marianne"/>
          <w:color w:val="0063CB"/>
          <w:sz w:val="20"/>
          <w:szCs w:val="20"/>
          <w:highlight w:val="none"/>
        </w:rPr>
        <w:t>]</w:t>
      </w:r>
      <w:r w:rsidR="003E5AF7" w:rsidRPr="0087688F">
        <w:rPr>
          <w:rFonts w:cs="Arial"/>
          <w:color w:val="0063CB"/>
          <w:szCs w:val="20"/>
        </w:rPr>
        <w:t xml:space="preserve"> </w:t>
      </w:r>
      <w:r w:rsidR="003E5AF7" w:rsidRPr="007A48F0">
        <w:rPr>
          <w:rFonts w:cs="Arial"/>
          <w:szCs w:val="20"/>
        </w:rPr>
        <w:t>à compter de la notification de la décision de validation de</w:t>
      </w:r>
      <w:r w:rsidR="00AC66B0" w:rsidRPr="007A48F0">
        <w:rPr>
          <w:rFonts w:cs="Arial"/>
          <w:szCs w:val="20"/>
        </w:rPr>
        <w:t>s</w:t>
      </w:r>
      <w:r w:rsidR="003E5AF7" w:rsidRPr="007A48F0">
        <w:rPr>
          <w:rFonts w:cs="Arial"/>
          <w:szCs w:val="20"/>
        </w:rPr>
        <w:t xml:space="preserve"> étude</w:t>
      </w:r>
      <w:r w:rsidR="00AC66B0" w:rsidRPr="007A48F0">
        <w:rPr>
          <w:rFonts w:cs="Arial"/>
          <w:szCs w:val="20"/>
        </w:rPr>
        <w:t>s</w:t>
      </w:r>
      <w:r w:rsidR="003E5AF7" w:rsidRPr="007A48F0">
        <w:rPr>
          <w:rFonts w:cs="Arial"/>
          <w:szCs w:val="20"/>
        </w:rPr>
        <w:t xml:space="preserve"> </w:t>
      </w:r>
      <w:r w:rsidR="00AC66B0" w:rsidRPr="0087688F">
        <w:rPr>
          <w:rFonts w:cs="Arial"/>
          <w:color w:val="0063CB"/>
          <w:szCs w:val="20"/>
        </w:rPr>
        <w:t>[AVP ou PRO]</w:t>
      </w:r>
      <w:r w:rsidR="003E5AF7" w:rsidRPr="0087688F">
        <w:rPr>
          <w:rFonts w:cs="Arial"/>
          <w:color w:val="0063CB"/>
          <w:szCs w:val="20"/>
        </w:rPr>
        <w:t xml:space="preserve"> </w:t>
      </w:r>
      <w:r w:rsidR="003E5AF7" w:rsidRPr="007A48F0">
        <w:rPr>
          <w:rFonts w:cs="Arial"/>
          <w:szCs w:val="20"/>
        </w:rPr>
        <w:t>par le maître d'ouvrage.</w:t>
      </w:r>
    </w:p>
    <w:p w14:paraId="40CB7FD8" w14:textId="77777777" w:rsidR="003E5AF7" w:rsidRPr="007A48F0" w:rsidRDefault="003E5AF7" w:rsidP="0089665E">
      <w:pPr>
        <w:pStyle w:val="Titre3"/>
      </w:pPr>
      <w:bookmarkStart w:id="28" w:name="_Toc116643476"/>
      <w:bookmarkStart w:id="29" w:name="_Toc239065518"/>
      <w:r w:rsidRPr="007A48F0">
        <w:t>Indemnités d’attente</w:t>
      </w:r>
      <w:bookmarkEnd w:id="28"/>
      <w:bookmarkEnd w:id="29"/>
    </w:p>
    <w:p w14:paraId="59F463EC" w14:textId="51F2E865" w:rsidR="003E5AF7" w:rsidRPr="007E6D69" w:rsidRDefault="007E6D69" w:rsidP="00FC6FB7">
      <w:pPr>
        <w:pStyle w:val="Commentaires"/>
      </w:pPr>
      <w:r>
        <w:t>À</w:t>
      </w:r>
      <w:r w:rsidR="003E5AF7" w:rsidRPr="007E6D69">
        <w:t xml:space="preserve"> préciser selon les cas</w:t>
      </w:r>
    </w:p>
    <w:p w14:paraId="12AC2255" w14:textId="77777777" w:rsidR="003E5AF7" w:rsidRPr="007A48F0" w:rsidRDefault="003E5AF7" w:rsidP="00FC6FB7">
      <w:pPr>
        <w:pStyle w:val="Commentaires"/>
      </w:pPr>
      <w:r w:rsidRPr="007E6D69">
        <w:t>Cas n° 1 – Pas d’indemnité</w:t>
      </w:r>
    </w:p>
    <w:p w14:paraId="70ADC375" w14:textId="56F93319" w:rsidR="003E5AF7" w:rsidRPr="007A48F0" w:rsidRDefault="003E5AF7" w:rsidP="008E5F6D">
      <w:pPr>
        <w:spacing w:before="60" w:after="60" w:line="240" w:lineRule="auto"/>
        <w:rPr>
          <w:rFonts w:cs="Arial"/>
          <w:szCs w:val="20"/>
        </w:rPr>
      </w:pPr>
      <w:r w:rsidRPr="007A48F0">
        <w:rPr>
          <w:rFonts w:cs="Arial"/>
          <w:szCs w:val="20"/>
        </w:rPr>
        <w:t>Il ne sera versé aucune indemnité d’attente au maître d’</w:t>
      </w:r>
      <w:r w:rsidR="008D27A0" w:rsidRPr="007A48F0">
        <w:rPr>
          <w:rFonts w:cs="Arial"/>
          <w:szCs w:val="20"/>
        </w:rPr>
        <w:t>œuvre</w:t>
      </w:r>
      <w:r w:rsidR="0060409E" w:rsidRPr="007A48F0">
        <w:rPr>
          <w:rFonts w:cs="Arial"/>
          <w:szCs w:val="20"/>
        </w:rPr>
        <w:t>.</w:t>
      </w:r>
    </w:p>
    <w:p w14:paraId="553062A1" w14:textId="77777777" w:rsidR="003E5AF7" w:rsidRPr="007A48F0" w:rsidRDefault="003E5AF7" w:rsidP="008E5F6D">
      <w:pPr>
        <w:pStyle w:val="Corpsdetexte"/>
        <w:spacing w:before="60" w:after="60" w:line="240" w:lineRule="auto"/>
        <w:rPr>
          <w:rFonts w:cs="Arial"/>
          <w:b/>
          <w:bCs/>
          <w:color w:val="FF00DE"/>
          <w:szCs w:val="20"/>
          <w:highlight w:val="lightGray"/>
        </w:rPr>
      </w:pPr>
    </w:p>
    <w:p w14:paraId="3C448F88" w14:textId="77777777" w:rsidR="003E5AF7" w:rsidRPr="007E6D69" w:rsidRDefault="003E5AF7" w:rsidP="00FC6FB7">
      <w:pPr>
        <w:pStyle w:val="Commentaires"/>
      </w:pPr>
      <w:r w:rsidRPr="007E6D69">
        <w:t>Cas n° 2 – Indemnité</w:t>
      </w:r>
    </w:p>
    <w:p w14:paraId="06408DD4" w14:textId="2487B191" w:rsidR="003E5AF7" w:rsidRPr="007A48F0" w:rsidRDefault="003E5AF7" w:rsidP="008E5F6D">
      <w:pPr>
        <w:spacing w:before="60" w:after="60" w:line="240" w:lineRule="auto"/>
        <w:rPr>
          <w:rFonts w:cs="Arial"/>
          <w:szCs w:val="20"/>
        </w:rPr>
      </w:pPr>
      <w:r w:rsidRPr="007A48F0">
        <w:rPr>
          <w:rFonts w:cs="Arial"/>
          <w:szCs w:val="20"/>
        </w:rPr>
        <w:t xml:space="preserve">En cas de </w:t>
      </w:r>
      <w:r w:rsidR="00BB7E0B" w:rsidRPr="007A48F0">
        <w:rPr>
          <w:rFonts w:cs="Arial"/>
          <w:szCs w:val="20"/>
        </w:rPr>
        <w:t>non</w:t>
      </w:r>
      <w:r w:rsidR="00D73805">
        <w:rPr>
          <w:rFonts w:cs="Arial"/>
          <w:szCs w:val="20"/>
        </w:rPr>
        <w:t xml:space="preserve"> </w:t>
      </w:r>
      <w:r w:rsidR="00BB7E0B" w:rsidRPr="007A48F0">
        <w:rPr>
          <w:rFonts w:cs="Arial"/>
          <w:szCs w:val="20"/>
        </w:rPr>
        <w:t>affermissement</w:t>
      </w:r>
      <w:r w:rsidRPr="007A48F0">
        <w:rPr>
          <w:rFonts w:cs="Arial"/>
          <w:szCs w:val="20"/>
        </w:rPr>
        <w:t xml:space="preserve"> de la tranche optionnelle dans un délai de </w:t>
      </w:r>
      <w:r w:rsidRPr="007E6D69">
        <w:rPr>
          <w:rFonts w:cs="Arial"/>
          <w:color w:val="0063CB"/>
          <w:szCs w:val="20"/>
        </w:rPr>
        <w:t>[</w:t>
      </w:r>
      <w:r w:rsidRPr="007E6D69">
        <w:rPr>
          <w:rFonts w:cs="Arial"/>
          <w:bCs/>
          <w:iCs/>
          <w:color w:val="0063CB"/>
          <w:szCs w:val="20"/>
        </w:rPr>
        <w:t>préciser le délai accordé]</w:t>
      </w:r>
      <w:r w:rsidRPr="007E6D69">
        <w:rPr>
          <w:rFonts w:cs="Arial"/>
          <w:b/>
          <w:bCs/>
          <w:iCs/>
          <w:color w:val="0063CB"/>
          <w:szCs w:val="20"/>
        </w:rPr>
        <w:t xml:space="preserve"> </w:t>
      </w:r>
      <w:r w:rsidRPr="007A48F0">
        <w:rPr>
          <w:rFonts w:cs="Arial"/>
          <w:szCs w:val="20"/>
        </w:rPr>
        <w:t xml:space="preserve">qui suit la date indiquée ci-dessus, le maître d’œuvre percevra une indemnité d’attente de </w:t>
      </w:r>
      <w:r w:rsidRPr="007E6D69">
        <w:rPr>
          <w:rFonts w:cs="Arial"/>
          <w:color w:val="0063CB"/>
          <w:szCs w:val="20"/>
        </w:rPr>
        <w:t>[</w:t>
      </w:r>
      <w:r w:rsidRPr="007E6D69">
        <w:rPr>
          <w:rFonts w:cs="Arial"/>
          <w:bCs/>
          <w:iCs/>
          <w:color w:val="0063CB"/>
          <w:szCs w:val="20"/>
        </w:rPr>
        <w:t>montant à préciser</w:t>
      </w:r>
      <w:r w:rsidRPr="007E6D69">
        <w:rPr>
          <w:rFonts w:cs="Arial"/>
          <w:color w:val="0063CB"/>
          <w:szCs w:val="20"/>
        </w:rPr>
        <w:t>]</w:t>
      </w:r>
      <w:r w:rsidR="0060409E" w:rsidRPr="007A48F0">
        <w:rPr>
          <w:rFonts w:cs="Arial"/>
          <w:szCs w:val="20"/>
        </w:rPr>
        <w:t xml:space="preserve"> € par mois.</w:t>
      </w:r>
    </w:p>
    <w:p w14:paraId="758DB443" w14:textId="41BA643F" w:rsidR="003E5AF7" w:rsidRPr="007A48F0" w:rsidRDefault="003E5AF7" w:rsidP="008E5F6D">
      <w:pPr>
        <w:spacing w:before="60" w:after="60" w:line="240" w:lineRule="auto"/>
        <w:rPr>
          <w:rFonts w:cs="Arial"/>
          <w:szCs w:val="20"/>
        </w:rPr>
      </w:pPr>
      <w:r w:rsidRPr="007A48F0">
        <w:rPr>
          <w:rFonts w:cs="Arial"/>
          <w:szCs w:val="20"/>
        </w:rPr>
        <w:t xml:space="preserve">Au-delà de ce délai, la tranche optionnelle sera considérée comme non affermie et il sera fait application de l’article </w:t>
      </w:r>
      <w:r w:rsidR="008E5F6D" w:rsidRPr="007A48F0">
        <w:rPr>
          <w:rFonts w:cs="Arial"/>
          <w:szCs w:val="20"/>
        </w:rPr>
        <w:t>2</w:t>
      </w:r>
      <w:r w:rsidRPr="007A48F0">
        <w:rPr>
          <w:rFonts w:cs="Arial"/>
          <w:szCs w:val="20"/>
        </w:rPr>
        <w:t>.</w:t>
      </w:r>
      <w:r w:rsidR="008D27A0" w:rsidRPr="007A48F0">
        <w:rPr>
          <w:rFonts w:cs="Arial"/>
          <w:szCs w:val="20"/>
        </w:rPr>
        <w:t>3</w:t>
      </w:r>
      <w:r w:rsidRPr="007A48F0">
        <w:rPr>
          <w:rFonts w:cs="Arial"/>
          <w:szCs w:val="20"/>
        </w:rPr>
        <w:t>.3 du présent marché.</w:t>
      </w:r>
    </w:p>
    <w:p w14:paraId="58495BA9" w14:textId="77777777" w:rsidR="003E5AF7" w:rsidRPr="007A48F0" w:rsidRDefault="003E5AF7" w:rsidP="0089665E">
      <w:pPr>
        <w:pStyle w:val="Titre3"/>
      </w:pPr>
      <w:bookmarkStart w:id="30" w:name="_Toc116643477"/>
      <w:bookmarkStart w:id="31" w:name="_Toc239065519"/>
      <w:r w:rsidRPr="007A48F0">
        <w:t>Indemnité de dédit pour non-affermissement de la tranche optionnelle</w:t>
      </w:r>
      <w:bookmarkEnd w:id="30"/>
      <w:bookmarkEnd w:id="31"/>
    </w:p>
    <w:p w14:paraId="27F2B62F" w14:textId="38279570" w:rsidR="00C15D6F" w:rsidRPr="007E6D69" w:rsidRDefault="00C15D6F" w:rsidP="00FC6FB7">
      <w:pPr>
        <w:pStyle w:val="Commentaires"/>
      </w:pPr>
      <w:r w:rsidRPr="007E6D69">
        <w:t>Les dispositions de l’article 11.9 du CCAG Moe ont vocation à s’appliquer.</w:t>
      </w:r>
    </w:p>
    <w:p w14:paraId="114E3CD6" w14:textId="4D22752B" w:rsidR="003E5AF7" w:rsidRPr="007E6D69" w:rsidRDefault="007E6D69" w:rsidP="00FC6FB7">
      <w:pPr>
        <w:pStyle w:val="Commentaires"/>
      </w:pPr>
      <w:r w:rsidRPr="007E6D69">
        <w:t>À</w:t>
      </w:r>
      <w:r w:rsidR="003E5AF7" w:rsidRPr="007E6D69">
        <w:t xml:space="preserve"> préciser selon les cas</w:t>
      </w:r>
    </w:p>
    <w:p w14:paraId="3DB1731C" w14:textId="77777777" w:rsidR="003E5AF7" w:rsidRPr="007A48F0" w:rsidRDefault="003E5AF7" w:rsidP="00FC6FB7">
      <w:pPr>
        <w:pStyle w:val="Commentaires"/>
        <w:rPr>
          <w:rFonts w:ascii="Marianne" w:hAnsi="Marianne"/>
        </w:rPr>
      </w:pPr>
      <w:r w:rsidRPr="007E6D69">
        <w:t>Cas n° 1 – Pas d’indemnité</w:t>
      </w:r>
    </w:p>
    <w:p w14:paraId="35F66619" w14:textId="7505A997" w:rsidR="003E5AF7" w:rsidRPr="007A48F0" w:rsidRDefault="003E5AF7" w:rsidP="00377A38">
      <w:pPr>
        <w:spacing w:before="60" w:after="60" w:line="240" w:lineRule="auto"/>
        <w:rPr>
          <w:rFonts w:cs="Arial"/>
          <w:szCs w:val="20"/>
        </w:rPr>
      </w:pPr>
      <w:r w:rsidRPr="007A48F0">
        <w:rPr>
          <w:rFonts w:cs="Arial"/>
          <w:szCs w:val="20"/>
        </w:rPr>
        <w:t>En cas de non</w:t>
      </w:r>
      <w:r w:rsidR="00F1679C">
        <w:rPr>
          <w:rFonts w:cs="Arial"/>
          <w:szCs w:val="20"/>
        </w:rPr>
        <w:t xml:space="preserve"> </w:t>
      </w:r>
      <w:r w:rsidRPr="007A48F0">
        <w:rPr>
          <w:rFonts w:cs="Arial"/>
          <w:szCs w:val="20"/>
        </w:rPr>
        <w:t>affermissement de la tranche optionnelle par le représentant du maître d’ouvrage, il ne sera versé aucune indemnité de dédit.</w:t>
      </w:r>
    </w:p>
    <w:p w14:paraId="48B7AC04" w14:textId="77777777" w:rsidR="003E5AF7" w:rsidRPr="007A48F0" w:rsidRDefault="003E5AF7" w:rsidP="0089665E">
      <w:pPr>
        <w:spacing w:after="0"/>
      </w:pPr>
    </w:p>
    <w:p w14:paraId="494EF49D" w14:textId="77777777" w:rsidR="003E5AF7" w:rsidRPr="007E6D69" w:rsidRDefault="003E5AF7" w:rsidP="00FC6FB7">
      <w:pPr>
        <w:pStyle w:val="Commentaires"/>
      </w:pPr>
      <w:r w:rsidRPr="007E6D69">
        <w:t>Cas n° 2 – Indemnité</w:t>
      </w:r>
    </w:p>
    <w:p w14:paraId="750AF8BC" w14:textId="5505E727" w:rsidR="003E5AF7" w:rsidRPr="007A48F0" w:rsidRDefault="003E5AF7" w:rsidP="00377A38">
      <w:pPr>
        <w:spacing w:before="60" w:after="60" w:line="240" w:lineRule="auto"/>
        <w:rPr>
          <w:rFonts w:cs="Arial"/>
          <w:szCs w:val="20"/>
        </w:rPr>
      </w:pPr>
      <w:r w:rsidRPr="007A48F0">
        <w:rPr>
          <w:rFonts w:cs="Arial"/>
          <w:szCs w:val="20"/>
        </w:rPr>
        <w:t>En cas de non</w:t>
      </w:r>
      <w:r w:rsidR="00F1679C">
        <w:rPr>
          <w:rFonts w:cs="Arial"/>
          <w:szCs w:val="20"/>
        </w:rPr>
        <w:t xml:space="preserve"> </w:t>
      </w:r>
      <w:r w:rsidRPr="007A48F0">
        <w:rPr>
          <w:rFonts w:cs="Arial"/>
          <w:szCs w:val="20"/>
        </w:rPr>
        <w:t xml:space="preserve">affermissement de la tranche optionnelle par le représentant du maître d’ouvrage, le maître d’œuvre percevra une indemnité de dédit d’un montant de </w:t>
      </w:r>
      <w:r w:rsidRPr="007E6D69">
        <w:rPr>
          <w:rFonts w:cs="Arial"/>
          <w:color w:val="0063CB"/>
          <w:szCs w:val="20"/>
        </w:rPr>
        <w:t>[</w:t>
      </w:r>
      <w:r w:rsidRPr="007E6D69">
        <w:rPr>
          <w:rFonts w:cs="Arial"/>
          <w:bCs/>
          <w:iCs/>
          <w:color w:val="0063CB"/>
          <w:szCs w:val="20"/>
        </w:rPr>
        <w:t>montant à préciser</w:t>
      </w:r>
      <w:r w:rsidRPr="007E6D69">
        <w:rPr>
          <w:rFonts w:cs="Arial"/>
          <w:color w:val="0063CB"/>
          <w:szCs w:val="20"/>
        </w:rPr>
        <w:t>]</w:t>
      </w:r>
      <w:r w:rsidRPr="007A48F0">
        <w:rPr>
          <w:rFonts w:cs="Arial"/>
          <w:szCs w:val="20"/>
        </w:rPr>
        <w:t xml:space="preserve"> €.</w:t>
      </w:r>
    </w:p>
    <w:p w14:paraId="40F52BFF" w14:textId="21C88FF2" w:rsidR="003E5AF7" w:rsidRPr="007A48F0" w:rsidRDefault="003E5AF7" w:rsidP="00377A38">
      <w:pPr>
        <w:spacing w:before="60" w:after="60" w:line="240" w:lineRule="auto"/>
        <w:rPr>
          <w:rFonts w:cs="Arial"/>
          <w:szCs w:val="20"/>
        </w:rPr>
      </w:pPr>
      <w:r w:rsidRPr="007A48F0">
        <w:rPr>
          <w:rFonts w:cs="Arial"/>
          <w:szCs w:val="20"/>
        </w:rPr>
        <w:t>Le calendrier prévisionnel de l'opération c</w:t>
      </w:r>
      <w:r w:rsidR="00815834" w:rsidRPr="007A48F0">
        <w:rPr>
          <w:rFonts w:cs="Arial"/>
          <w:szCs w:val="20"/>
        </w:rPr>
        <w:t>oncernée est donné en annexe n°1</w:t>
      </w:r>
      <w:r w:rsidRPr="007A48F0">
        <w:rPr>
          <w:rFonts w:cs="Arial"/>
          <w:szCs w:val="20"/>
        </w:rPr>
        <w:t xml:space="preserve"> du présent marché.</w:t>
      </w:r>
    </w:p>
    <w:p w14:paraId="18A5BE77" w14:textId="77777777" w:rsidR="003E5AF7" w:rsidRPr="007A48F0" w:rsidRDefault="003E5AF7" w:rsidP="009F2112">
      <w:pPr>
        <w:pStyle w:val="Titre2"/>
        <w:spacing w:line="240" w:lineRule="auto"/>
        <w:rPr>
          <w:rFonts w:cs="Arial"/>
          <w:szCs w:val="24"/>
        </w:rPr>
      </w:pPr>
      <w:bookmarkStart w:id="32" w:name="_Toc116643478"/>
      <w:bookmarkStart w:id="33" w:name="_Toc239065520"/>
      <w:r w:rsidRPr="007A48F0">
        <w:rPr>
          <w:rFonts w:cs="Arial"/>
          <w:szCs w:val="24"/>
        </w:rPr>
        <w:lastRenderedPageBreak/>
        <w:t>Modifications en cours d’exécution du marché</w:t>
      </w:r>
      <w:bookmarkEnd w:id="32"/>
      <w:bookmarkEnd w:id="33"/>
    </w:p>
    <w:p w14:paraId="7C5EAED4" w14:textId="23836A17" w:rsidR="0084300A" w:rsidRPr="007A48F0" w:rsidRDefault="0084300A" w:rsidP="009F2112">
      <w:pPr>
        <w:spacing w:before="120" w:after="60" w:line="240" w:lineRule="auto"/>
      </w:pPr>
      <w:r w:rsidRPr="007A48F0">
        <w:t xml:space="preserve">Le présent marché peut, en cours d’exécution, subir des modifications sous forme d’avenants signés par les deux parties. </w:t>
      </w:r>
    </w:p>
    <w:p w14:paraId="5765EF14" w14:textId="77777777" w:rsidR="0084300A" w:rsidRPr="007A48F0" w:rsidRDefault="0084300A" w:rsidP="009F2112">
      <w:pPr>
        <w:spacing w:before="120" w:after="60" w:line="240" w:lineRule="auto"/>
      </w:pPr>
      <w:r w:rsidRPr="007A48F0">
        <w:t xml:space="preserve">Quelles que soient les modifications envisagées, l’avenant doit présenter leurs justifications et leurs conséquences techniques et/ou financières. Il doit notamment arrêter le programme modifié, si celui-ci a évolué du fait des modifications techniques ou financières envisagées, et le coût prévisionnel des travaux concernés par la ou les modifications. </w:t>
      </w:r>
    </w:p>
    <w:p w14:paraId="7D9B016C" w14:textId="77777777" w:rsidR="0084300A" w:rsidRPr="007A48F0" w:rsidRDefault="0084300A" w:rsidP="009F2112">
      <w:pPr>
        <w:spacing w:before="120" w:after="60" w:line="240" w:lineRule="auto"/>
      </w:pPr>
      <w:r w:rsidRPr="007A48F0">
        <w:t>En application de l’article R. 621-42 du code du patrimoine, le marché de maîtrise d'œuvre peut faire l’objet d'un avenant lorsque les modifications sont rendues nécessaires par :</w:t>
      </w:r>
    </w:p>
    <w:p w14:paraId="3E928CBD" w14:textId="7D6BC874" w:rsidR="0084300A" w:rsidRPr="007A48F0" w:rsidRDefault="0084300A" w:rsidP="004A6CAF">
      <w:pPr>
        <w:pStyle w:val="Paragraphedeliste"/>
        <w:numPr>
          <w:ilvl w:val="0"/>
          <w:numId w:val="45"/>
        </w:numPr>
        <w:spacing w:before="120" w:line="240" w:lineRule="auto"/>
        <w:ind w:left="714" w:hanging="357"/>
        <w:contextualSpacing w:val="0"/>
      </w:pPr>
      <w:r w:rsidRPr="007A48F0">
        <w:t>Une ou des dé</w:t>
      </w:r>
      <w:r w:rsidR="00377A38" w:rsidRPr="007A48F0">
        <w:t xml:space="preserve">couverte(s) fortuite(s) et/ou des </w:t>
      </w:r>
      <w:r w:rsidRPr="007A48F0">
        <w:t>aléas qui n’ont pas pu être anticipé lors des études d’évaluations ou diagnostics nécessitant une modification de programme ou de prestations décidées par le maître d’ouvrage</w:t>
      </w:r>
      <w:r w:rsidR="00377A38" w:rsidRPr="007A48F0">
        <w:t> ;</w:t>
      </w:r>
    </w:p>
    <w:p w14:paraId="172DF5EB" w14:textId="61BC3ADC" w:rsidR="0084300A" w:rsidRPr="007A48F0" w:rsidRDefault="0084300A" w:rsidP="004A6CAF">
      <w:pPr>
        <w:pStyle w:val="Paragraphedeliste"/>
        <w:numPr>
          <w:ilvl w:val="0"/>
          <w:numId w:val="45"/>
        </w:numPr>
        <w:spacing w:before="120" w:line="240" w:lineRule="auto"/>
        <w:ind w:left="714" w:hanging="357"/>
        <w:contextualSpacing w:val="0"/>
      </w:pPr>
      <w:r w:rsidRPr="007A48F0">
        <w:t>Une évolut</w:t>
      </w:r>
      <w:r w:rsidR="00377A38" w:rsidRPr="007A48F0">
        <w:t>ion des contraintes calendaires ;</w:t>
      </w:r>
    </w:p>
    <w:p w14:paraId="5940083E" w14:textId="33B82FBB" w:rsidR="0084300A" w:rsidRPr="007A48F0" w:rsidRDefault="0084300A" w:rsidP="004A6CAF">
      <w:pPr>
        <w:pStyle w:val="Paragraphedeliste"/>
        <w:numPr>
          <w:ilvl w:val="0"/>
          <w:numId w:val="45"/>
        </w:numPr>
        <w:spacing w:before="120" w:line="240" w:lineRule="auto"/>
        <w:ind w:left="714" w:hanging="357"/>
        <w:contextualSpacing w:val="0"/>
      </w:pPr>
      <w:r w:rsidRPr="007A48F0">
        <w:t>Une ou des modification(s) de la réglementation en cours de projet et/ou du mode dévolutif des marchés, spécialement l’augmentation du nombre d’entreprises intervenantes</w:t>
      </w:r>
      <w:r w:rsidR="00377A38" w:rsidRPr="007A48F0">
        <w:t> ;</w:t>
      </w:r>
    </w:p>
    <w:p w14:paraId="0889247E" w14:textId="0BB40247" w:rsidR="0084300A" w:rsidRPr="007A48F0" w:rsidRDefault="0084300A" w:rsidP="004A6CAF">
      <w:pPr>
        <w:pStyle w:val="Paragraphedeliste"/>
        <w:numPr>
          <w:ilvl w:val="0"/>
          <w:numId w:val="45"/>
        </w:numPr>
        <w:spacing w:before="120" w:line="240" w:lineRule="auto"/>
        <w:ind w:left="714" w:hanging="357"/>
        <w:contextualSpacing w:val="0"/>
      </w:pPr>
      <w:r w:rsidRPr="007A48F0">
        <w:t>Une ou des demande(s) tardive(s) de variantes ou de contraintes induites par les autres intervenants désignés par le maître d’ouvrage et notamment ceux visés à l’article 11 du présent marché</w:t>
      </w:r>
      <w:r w:rsidR="00377A38" w:rsidRPr="007A48F0">
        <w:t> ;</w:t>
      </w:r>
    </w:p>
    <w:p w14:paraId="730803BD" w14:textId="7B9E0E97" w:rsidR="0084300A" w:rsidRPr="007A48F0" w:rsidRDefault="0084300A" w:rsidP="004A6CAF">
      <w:pPr>
        <w:pStyle w:val="Paragraphedeliste"/>
        <w:numPr>
          <w:ilvl w:val="0"/>
          <w:numId w:val="45"/>
        </w:numPr>
        <w:spacing w:before="120" w:line="240" w:lineRule="auto"/>
        <w:ind w:left="714" w:hanging="357"/>
        <w:contextualSpacing w:val="0"/>
      </w:pPr>
      <w:r w:rsidRPr="007A48F0">
        <w:t>Une ou des modification(s) des critères d’évaluation de la rémunération tels que visés à l’article R. 621-43 du code du patrimoine</w:t>
      </w:r>
      <w:r w:rsidR="00377A38" w:rsidRPr="007A48F0">
        <w:t>.</w:t>
      </w:r>
    </w:p>
    <w:p w14:paraId="2FADA18A" w14:textId="4E149F07" w:rsidR="003E5AF7" w:rsidRDefault="0084300A" w:rsidP="009F2112">
      <w:pPr>
        <w:pStyle w:val="Titre3"/>
        <w:spacing w:line="240" w:lineRule="auto"/>
        <w:rPr>
          <w:rFonts w:cs="Arial"/>
        </w:rPr>
      </w:pPr>
      <w:bookmarkStart w:id="34" w:name="_Toc116643479"/>
      <w:bookmarkStart w:id="35" w:name="_Toc239065521"/>
      <w:r w:rsidRPr="007A48F0">
        <w:rPr>
          <w:rFonts w:cs="Arial"/>
        </w:rPr>
        <w:t>Clause de réexamen</w:t>
      </w:r>
      <w:bookmarkEnd w:id="34"/>
      <w:bookmarkEnd w:id="35"/>
    </w:p>
    <w:p w14:paraId="4E901E60" w14:textId="77777777" w:rsidR="00BE3AAE" w:rsidRPr="00AF1C41" w:rsidRDefault="00BE3AAE" w:rsidP="00FC6FB7">
      <w:pPr>
        <w:pStyle w:val="Commentaires"/>
      </w:pPr>
      <w:r w:rsidRPr="00AF1C41">
        <w:t>Préciser l’option retenue</w:t>
      </w:r>
    </w:p>
    <w:p w14:paraId="09EA274A" w14:textId="56BB07DC" w:rsidR="00BE3AAE" w:rsidRPr="00AF1C41" w:rsidRDefault="00BE3AAE" w:rsidP="00FC6FB7">
      <w:pPr>
        <w:pStyle w:val="Commentaires"/>
      </w:pPr>
      <w:r w:rsidRPr="00AF1C41">
        <w:t>Option 1 (référence à l’article 26 du CCAG MOE)</w:t>
      </w:r>
    </w:p>
    <w:p w14:paraId="1504FF35" w14:textId="77777777" w:rsidR="00F1679C" w:rsidRPr="00BE3AAE" w:rsidRDefault="00F1679C" w:rsidP="00BE3AAE">
      <w:pPr>
        <w:pStyle w:val="Sansinterligne"/>
        <w:jc w:val="both"/>
        <w:rPr>
          <w:rFonts w:eastAsia="Times New Roman" w:cs="Times New Roman"/>
          <w:sz w:val="24"/>
          <w:szCs w:val="24"/>
          <w:lang w:eastAsia="fr-FR" w:bidi="ar-SA"/>
        </w:rPr>
      </w:pPr>
      <w:r w:rsidRPr="00BE3AAE">
        <w:rPr>
          <w:lang w:eastAsia="fr-FR" w:bidi="ar-SA"/>
        </w:rPr>
        <w:t>En cas de circonstance que des parties diligentes ne pouvaient prévoir dans sa nature ou dans son ampleur et modifiant de manière significative les conditions d'exécution du marché, les parties examinent de bonne foi les conséquences, notamment financières, de cette circonstance.</w:t>
      </w:r>
    </w:p>
    <w:p w14:paraId="7BBF56F0" w14:textId="5F65006D" w:rsidR="00F1679C" w:rsidRPr="00BE3AAE" w:rsidRDefault="00F1679C" w:rsidP="00BE3AAE">
      <w:pPr>
        <w:pStyle w:val="Sansinterligne"/>
        <w:jc w:val="both"/>
        <w:rPr>
          <w:rFonts w:eastAsia="Times New Roman" w:cs="Times New Roman"/>
          <w:sz w:val="24"/>
          <w:szCs w:val="24"/>
          <w:lang w:eastAsia="fr-FR" w:bidi="ar-SA"/>
        </w:rPr>
      </w:pPr>
      <w:r w:rsidRPr="00BE3AAE">
        <w:rPr>
          <w:lang w:eastAsia="fr-FR" w:bidi="ar-SA"/>
        </w:rPr>
        <w:t>Le cas échéant, les parties conviennent, par avenant, des modalités de prise en charge, totale ou partielle, des surcoûts directement induits par cette circonstance. Il est tenu compte, notamment :</w:t>
      </w:r>
    </w:p>
    <w:p w14:paraId="058A30F8" w14:textId="6DCCD1D1" w:rsidR="00BE3AAE" w:rsidRPr="00BE3AAE" w:rsidRDefault="00707475" w:rsidP="004A6CAF">
      <w:pPr>
        <w:pStyle w:val="Sansinterligne"/>
        <w:numPr>
          <w:ilvl w:val="0"/>
          <w:numId w:val="65"/>
        </w:numPr>
        <w:jc w:val="both"/>
        <w:rPr>
          <w:rFonts w:eastAsia="Times New Roman" w:cs="Times New Roman"/>
          <w:sz w:val="24"/>
          <w:szCs w:val="24"/>
          <w:lang w:eastAsia="fr-FR" w:bidi="ar-SA"/>
        </w:rPr>
      </w:pPr>
      <w:r w:rsidRPr="00BE3AAE">
        <w:rPr>
          <w:lang w:eastAsia="fr-FR" w:bidi="ar-SA"/>
        </w:rPr>
        <w:t>Des</w:t>
      </w:r>
      <w:r w:rsidR="00F1679C" w:rsidRPr="00BE3AAE">
        <w:rPr>
          <w:lang w:eastAsia="fr-FR" w:bidi="ar-SA"/>
        </w:rPr>
        <w:t xml:space="preserve"> surcoûts liés aux modifications d'exécution des prestations ;</w:t>
      </w:r>
    </w:p>
    <w:p w14:paraId="5453E594" w14:textId="4D2E5D6F" w:rsidR="00F1679C" w:rsidRPr="00BE3AAE" w:rsidRDefault="00707475" w:rsidP="004A6CAF">
      <w:pPr>
        <w:pStyle w:val="Sansinterligne"/>
        <w:numPr>
          <w:ilvl w:val="0"/>
          <w:numId w:val="65"/>
        </w:numPr>
        <w:jc w:val="both"/>
        <w:rPr>
          <w:rFonts w:eastAsia="Times New Roman" w:cs="Times New Roman"/>
          <w:sz w:val="24"/>
          <w:szCs w:val="24"/>
          <w:lang w:eastAsia="fr-FR" w:bidi="ar-SA"/>
        </w:rPr>
      </w:pPr>
      <w:r w:rsidRPr="00BE3AAE">
        <w:rPr>
          <w:lang w:eastAsia="fr-FR" w:bidi="ar-SA"/>
        </w:rPr>
        <w:t>Des</w:t>
      </w:r>
      <w:r w:rsidR="00F1679C" w:rsidRPr="00BE3AAE">
        <w:rPr>
          <w:lang w:eastAsia="fr-FR" w:bidi="ar-SA"/>
        </w:rPr>
        <w:t xml:space="preserve"> conséquences liées à la prolongation des délais d'exécution du marché.</w:t>
      </w:r>
    </w:p>
    <w:p w14:paraId="455D54D3" w14:textId="77777777" w:rsidR="00BE3AAE" w:rsidRDefault="00BE3AAE" w:rsidP="00BE3AAE">
      <w:pPr>
        <w:pStyle w:val="Sansinterligne"/>
        <w:jc w:val="both"/>
        <w:rPr>
          <w:lang w:eastAsia="fr-FR" w:bidi="ar-SA"/>
        </w:rPr>
      </w:pPr>
    </w:p>
    <w:p w14:paraId="319B335C" w14:textId="433AE483" w:rsidR="00F1679C" w:rsidRPr="00BE3AAE" w:rsidRDefault="00F1679C" w:rsidP="00BE3AAE">
      <w:pPr>
        <w:pStyle w:val="Sansinterligne"/>
        <w:jc w:val="both"/>
        <w:rPr>
          <w:rFonts w:eastAsia="Times New Roman" w:cs="Times New Roman"/>
          <w:sz w:val="24"/>
          <w:szCs w:val="24"/>
          <w:lang w:eastAsia="fr-FR" w:bidi="ar-SA"/>
        </w:rPr>
      </w:pPr>
      <w:r w:rsidRPr="00BE3AAE">
        <w:rPr>
          <w:lang w:eastAsia="fr-FR" w:bidi="ar-SA"/>
        </w:rPr>
        <w:t>Le maître d'œuvre est tenu de demander, en temps utile, qu'il soit procédé à des constatations contradictoires pour permettre au maître d'ouvrage d'évaluer les moyens supplémentaires effectivement mis en œuvre.</w:t>
      </w:r>
    </w:p>
    <w:p w14:paraId="2A0E2D09" w14:textId="77777777" w:rsidR="00F1679C" w:rsidRPr="00BE3AAE" w:rsidRDefault="00F1679C" w:rsidP="00BE3AAE">
      <w:pPr>
        <w:pStyle w:val="Sansinterligne"/>
        <w:jc w:val="both"/>
        <w:rPr>
          <w:rFonts w:eastAsia="Times New Roman" w:cs="Times New Roman"/>
          <w:sz w:val="24"/>
          <w:szCs w:val="24"/>
          <w:lang w:eastAsia="fr-FR" w:bidi="ar-SA"/>
        </w:rPr>
      </w:pPr>
      <w:r w:rsidRPr="00BE3AAE">
        <w:rPr>
          <w:lang w:eastAsia="fr-FR" w:bidi="ar-SA"/>
        </w:rPr>
        <w:t>Sont exclues de cette évaluation, les augmentations de prix prises en compte dans les index ou indices utilisés pour la révision des prix du marché.</w:t>
      </w:r>
    </w:p>
    <w:p w14:paraId="7CE27939" w14:textId="77777777" w:rsidR="00F1679C" w:rsidRDefault="00F1679C" w:rsidP="00BE3AAE">
      <w:pPr>
        <w:pStyle w:val="Sansinterligne"/>
        <w:jc w:val="both"/>
        <w:rPr>
          <w:lang w:eastAsia="fr-FR" w:bidi="ar-SA"/>
        </w:rPr>
      </w:pPr>
      <w:r w:rsidRPr="00BE3AAE">
        <w:rPr>
          <w:lang w:eastAsia="fr-FR" w:bidi="ar-SA"/>
        </w:rPr>
        <w:t>Les surcoûts pris en charge par le maître d'ouvrage peuvent faire l'objet d'une avance dans les conditions fixées par les documents particuliers du marché ou dans l'avenant conclu en application du présent article.</w:t>
      </w:r>
    </w:p>
    <w:p w14:paraId="34608090" w14:textId="77777777" w:rsidR="00BE3AAE" w:rsidRDefault="00BE3AAE" w:rsidP="00BE3AAE">
      <w:pPr>
        <w:pStyle w:val="Sansinterligne"/>
        <w:jc w:val="both"/>
        <w:rPr>
          <w:lang w:eastAsia="fr-FR" w:bidi="ar-SA"/>
        </w:rPr>
      </w:pPr>
    </w:p>
    <w:p w14:paraId="1A8203E2" w14:textId="14C347ED" w:rsidR="00CB795F" w:rsidRPr="00AF1C41" w:rsidRDefault="00CB795F" w:rsidP="00FC6FB7">
      <w:pPr>
        <w:pStyle w:val="Commentaires"/>
      </w:pPr>
      <w:r w:rsidRPr="00AF1C41">
        <w:t>Option 2 (référence à l’article R.2194-1 du code de la commande publique)</w:t>
      </w:r>
    </w:p>
    <w:p w14:paraId="4B43C27D" w14:textId="77777777" w:rsidR="00707475" w:rsidRPr="007A48F0" w:rsidRDefault="00707475" w:rsidP="00707475">
      <w:pPr>
        <w:spacing w:before="120" w:after="60" w:line="240" w:lineRule="auto"/>
        <w:rPr>
          <w:u w:val="single"/>
        </w:rPr>
      </w:pPr>
      <w:r>
        <w:rPr>
          <w:u w:val="single"/>
        </w:rPr>
        <w:t>C</w:t>
      </w:r>
      <w:r w:rsidRPr="007A48F0">
        <w:rPr>
          <w:u w:val="single"/>
        </w:rPr>
        <w:t>hamp d’application et nature des modifications envisageables</w:t>
      </w:r>
    </w:p>
    <w:p w14:paraId="29464180" w14:textId="11A8D342" w:rsidR="0084300A" w:rsidRPr="007A48F0" w:rsidRDefault="0084300A" w:rsidP="009F2112">
      <w:pPr>
        <w:spacing w:before="120" w:after="60" w:line="240" w:lineRule="auto"/>
      </w:pPr>
      <w:r w:rsidRPr="007A48F0">
        <w:t xml:space="preserve">Conformément à l’article R. 2194-1 du code de la commande publique, les modifications des clauses financières du présent </w:t>
      </w:r>
      <w:r w:rsidR="006D5D45" w:rsidRPr="007A48F0">
        <w:t>marché</w:t>
      </w:r>
      <w:r w:rsidRPr="007A48F0">
        <w:t xml:space="preserve"> sont envisageables dans les cas suivants :</w:t>
      </w:r>
    </w:p>
    <w:p w14:paraId="074B8F64" w14:textId="2CAE615B" w:rsidR="0084300A" w:rsidRPr="007A48F0" w:rsidRDefault="0084300A" w:rsidP="004A6CAF">
      <w:pPr>
        <w:pStyle w:val="Paragraphedeliste"/>
        <w:numPr>
          <w:ilvl w:val="0"/>
          <w:numId w:val="46"/>
        </w:numPr>
        <w:spacing w:before="120" w:after="60" w:line="240" w:lineRule="auto"/>
        <w:ind w:left="714" w:hanging="357"/>
        <w:contextualSpacing w:val="0"/>
      </w:pPr>
      <w:r w:rsidRPr="007A48F0">
        <w:lastRenderedPageBreak/>
        <w:t xml:space="preserve">Lorsque le maître d’ouvrage a pris la décision d’ouvrir aux variantes lors de la passation des marchés de travaux puis de les retenir lors de la signature, la rémunération du maître d’œuvre est réexaminée si les études de conception doivent impérativement être reprises ou </w:t>
      </w:r>
      <w:r w:rsidR="00377A38" w:rsidRPr="007A48F0">
        <w:t xml:space="preserve">si </w:t>
      </w:r>
      <w:r w:rsidRPr="007A48F0">
        <w:t>une nouvelle autorisation est nécessaire. En présence de telles variantes, le maître d’œuvre indique dans un document annexé au rapport d’analyse des offres les conséquences de leur prise en compte sur sa mission et les incidences éventuelles sur sa rémunération, exprimée en journées de travail supplémentaires selon les montants journaliers identifiés dans l’annexe financière à l’acte d’engagement.</w:t>
      </w:r>
    </w:p>
    <w:p w14:paraId="419C6738" w14:textId="0A4AF1BF" w:rsidR="0084300A" w:rsidRPr="007A48F0" w:rsidRDefault="0084300A" w:rsidP="004A6CAF">
      <w:pPr>
        <w:pStyle w:val="Paragraphedeliste"/>
        <w:numPr>
          <w:ilvl w:val="0"/>
          <w:numId w:val="46"/>
        </w:numPr>
        <w:spacing w:before="120" w:after="60" w:line="240" w:lineRule="auto"/>
        <w:ind w:left="714" w:hanging="357"/>
        <w:contextualSpacing w:val="0"/>
      </w:pPr>
      <w:r w:rsidRPr="007A48F0">
        <w:t>Au regard de la typicité des travaux sur monuments historiques et du risque non négligeable de survenance d’aléas, une révision de la prime d’assurance, calculée sur le coût des travaux réalisés, est possible au moment de l’ACT et de la fin de chantier.</w:t>
      </w:r>
    </w:p>
    <w:p w14:paraId="46E756F6" w14:textId="7E3F18AF" w:rsidR="0084300A" w:rsidRPr="007A48F0" w:rsidRDefault="0084300A" w:rsidP="004A6CAF">
      <w:pPr>
        <w:pStyle w:val="Paragraphedeliste"/>
        <w:numPr>
          <w:ilvl w:val="0"/>
          <w:numId w:val="46"/>
        </w:numPr>
        <w:spacing w:before="120" w:after="60" w:line="240" w:lineRule="auto"/>
        <w:ind w:left="714" w:hanging="357"/>
        <w:contextualSpacing w:val="0"/>
      </w:pPr>
      <w:r w:rsidRPr="007A48F0">
        <w:t>Les clauses financières peuvent être modifiées si le maître d’ouvrage décide de confier de nouvelles missions complémentaires au maître d’œuvre conformément à l’article 1.1.1 du présent contrat.</w:t>
      </w:r>
    </w:p>
    <w:p w14:paraId="33FFF090" w14:textId="2736A582" w:rsidR="0084300A" w:rsidRPr="007A48F0" w:rsidRDefault="0084300A" w:rsidP="004A6CAF">
      <w:pPr>
        <w:pStyle w:val="Paragraphedeliste"/>
        <w:numPr>
          <w:ilvl w:val="0"/>
          <w:numId w:val="46"/>
        </w:numPr>
        <w:spacing w:before="120" w:after="60" w:line="240" w:lineRule="auto"/>
        <w:ind w:left="714" w:hanging="357"/>
        <w:contextualSpacing w:val="0"/>
      </w:pPr>
      <w:r w:rsidRPr="007A48F0">
        <w:t xml:space="preserve">Les clauses financières peuvent être modifiées lorsque le maître d’ouvrage décide de modifications de programme, rendant nécessaire la reprise des études ou l’adaptation de sa mission en cours d’exécution des travaux, après la fixation de la rémunération définitive du </w:t>
      </w:r>
      <w:r w:rsidR="00377A38" w:rsidRPr="007A48F0">
        <w:t>maître d’œuvre.</w:t>
      </w:r>
    </w:p>
    <w:p w14:paraId="7CBC8BF1" w14:textId="34A26927" w:rsidR="0084300A" w:rsidRPr="007A48F0" w:rsidRDefault="0084300A" w:rsidP="004A6CAF">
      <w:pPr>
        <w:pStyle w:val="Paragraphedeliste"/>
        <w:numPr>
          <w:ilvl w:val="0"/>
          <w:numId w:val="46"/>
        </w:numPr>
        <w:spacing w:before="120" w:after="60" w:line="240" w:lineRule="auto"/>
        <w:ind w:left="714" w:hanging="357"/>
        <w:contextualSpacing w:val="0"/>
      </w:pPr>
      <w:r w:rsidRPr="007A48F0">
        <w:t>Les clauses financières peuvent être modifiées si le maître d’ouvrage décide d’allonger la durée de la mission du maître d’œuvre au titre du suivi des réserves formulées lors de la réception et non levées à l'issue de la garantie de parfait achèvement, à la condition que le maître d’œuvre ait mis en œuvre tous les moyens mis à sa disposition par le CCAG-Travaux.</w:t>
      </w:r>
    </w:p>
    <w:p w14:paraId="1BF20124" w14:textId="59B1EDFE" w:rsidR="0084300A" w:rsidRPr="007A48F0" w:rsidRDefault="0084300A" w:rsidP="004A6CAF">
      <w:pPr>
        <w:pStyle w:val="Paragraphedeliste"/>
        <w:numPr>
          <w:ilvl w:val="0"/>
          <w:numId w:val="46"/>
        </w:numPr>
        <w:spacing w:before="120" w:after="60" w:line="240" w:lineRule="auto"/>
        <w:ind w:left="714" w:hanging="357"/>
        <w:contextualSpacing w:val="0"/>
      </w:pPr>
      <w:r w:rsidRPr="007A48F0">
        <w:t xml:space="preserve">Une révision de la rémunération du maître d’œuvre est possible pour passer d’une rémunération provisoire à une rémunération définitive. Pour cela, les parties conviennent de modifier le marché conformément à l’article R. 2194-1 du code de la commande publique </w:t>
      </w:r>
      <w:r w:rsidR="004D5BD3" w:rsidRPr="007A48F0">
        <w:t>et suivant l’article 3.4.3 du présent marché.</w:t>
      </w:r>
    </w:p>
    <w:p w14:paraId="3B410071" w14:textId="77777777" w:rsidR="0084300A" w:rsidRPr="007A48F0" w:rsidRDefault="0084300A" w:rsidP="009F2112">
      <w:pPr>
        <w:spacing w:before="120" w:after="60" w:line="240" w:lineRule="auto"/>
        <w:rPr>
          <w:u w:val="single"/>
        </w:rPr>
      </w:pPr>
      <w:r w:rsidRPr="007A48F0">
        <w:rPr>
          <w:u w:val="single"/>
        </w:rPr>
        <w:t xml:space="preserve">La mise en œuvre des modifications </w:t>
      </w:r>
    </w:p>
    <w:p w14:paraId="47BACA03" w14:textId="0EB7E3EB" w:rsidR="0084300A" w:rsidRPr="007A48F0" w:rsidRDefault="0084300A" w:rsidP="009F2112">
      <w:pPr>
        <w:spacing w:before="120" w:after="60" w:line="240" w:lineRule="auto"/>
      </w:pPr>
      <w:r w:rsidRPr="007A48F0">
        <w:t xml:space="preserve">Ces modifications sont initiées par le maître d’œuvre ou le maître d’ouvrage qui, par tous moyens et dans les plus brefs délais, informe l’autre </w:t>
      </w:r>
      <w:r w:rsidR="006D5D45" w:rsidRPr="007A48F0">
        <w:t xml:space="preserve">partie </w:t>
      </w:r>
      <w:r w:rsidRPr="007A48F0">
        <w:t>de la nature de la modification envisagée et du fait générateur en vue de la conclusion éventuelle d’un avenant. Le maître d’œuvre peut joindre à son information une évaluation environnementale si cela est rendu nécessaire par la nature des modifications envisagées.</w:t>
      </w:r>
    </w:p>
    <w:p w14:paraId="63E4C28F" w14:textId="77777777" w:rsidR="0084300A" w:rsidRPr="007A48F0" w:rsidRDefault="0084300A" w:rsidP="009F2112">
      <w:pPr>
        <w:spacing w:before="120" w:after="60" w:line="240" w:lineRule="auto"/>
      </w:pPr>
      <w:r w:rsidRPr="007A48F0">
        <w:t xml:space="preserve">La rémunération du maître d’œuvre et les modalités de son engagement sur le coût prévisionnel sont adaptées en conséquence des modifications techniques à réaliser. Selon les cas, la rémunération est : </w:t>
      </w:r>
    </w:p>
    <w:p w14:paraId="5A08D040" w14:textId="5640C3FA" w:rsidR="0084300A" w:rsidRPr="007A48F0" w:rsidRDefault="0084300A" w:rsidP="004A6CAF">
      <w:pPr>
        <w:pStyle w:val="Paragraphedeliste"/>
        <w:numPr>
          <w:ilvl w:val="0"/>
          <w:numId w:val="47"/>
        </w:numPr>
        <w:spacing w:before="120" w:after="60" w:line="240" w:lineRule="auto"/>
        <w:ind w:left="714" w:hanging="357"/>
        <w:contextualSpacing w:val="0"/>
      </w:pPr>
      <w:r w:rsidRPr="007A48F0">
        <w:t>Revue en proportion de l’évolution du coût prévisionnel (phase études) ou constaté (phase chantier) des travaux, induite par les modifications qui s’imposent au maître d’ouvrage ;</w:t>
      </w:r>
    </w:p>
    <w:p w14:paraId="1F29FB19" w14:textId="1BB338BE" w:rsidR="0084300A" w:rsidRPr="007A48F0" w:rsidRDefault="0084300A" w:rsidP="004A6CAF">
      <w:pPr>
        <w:pStyle w:val="Paragraphedeliste"/>
        <w:numPr>
          <w:ilvl w:val="0"/>
          <w:numId w:val="47"/>
        </w:numPr>
        <w:spacing w:before="120" w:after="60" w:line="240" w:lineRule="auto"/>
        <w:ind w:left="714" w:hanging="357"/>
        <w:contextualSpacing w:val="0"/>
      </w:pPr>
      <w:r w:rsidRPr="007A48F0">
        <w:t>Mise au point sur la base de l’évaluation par le maître d’œuvre des temps de travail prévisionnels nécessaires à la réalisation des nouvelles prestations, sur la base des coûts journaliers définis à l’article 2 de l’arrêté du 1</w:t>
      </w:r>
      <w:r w:rsidRPr="007A48F0">
        <w:rPr>
          <w:vertAlign w:val="superscript"/>
        </w:rPr>
        <w:t>er</w:t>
      </w:r>
      <w:r w:rsidRPr="007A48F0">
        <w:t xml:space="preserve"> février 2011 fixant les conditions de rémunération des architectes en chef des monuments historiques ;</w:t>
      </w:r>
    </w:p>
    <w:p w14:paraId="2892AB60" w14:textId="3111B21F" w:rsidR="0084300A" w:rsidRPr="007A48F0" w:rsidRDefault="0084300A" w:rsidP="004A6CAF">
      <w:pPr>
        <w:pStyle w:val="Paragraphedeliste"/>
        <w:numPr>
          <w:ilvl w:val="0"/>
          <w:numId w:val="47"/>
        </w:numPr>
        <w:spacing w:before="120" w:after="60" w:line="240" w:lineRule="auto"/>
        <w:ind w:left="714" w:hanging="357"/>
        <w:contextualSpacing w:val="0"/>
      </w:pPr>
      <w:r w:rsidRPr="007A48F0">
        <w:t>Adaptée e</w:t>
      </w:r>
      <w:r w:rsidR="001F1810" w:rsidRPr="007A48F0">
        <w:t>n combinant ces deux modalités.</w:t>
      </w:r>
    </w:p>
    <w:p w14:paraId="34F528D4" w14:textId="57B95A31" w:rsidR="0084300A" w:rsidRPr="007A48F0" w:rsidRDefault="0084300A" w:rsidP="009F2112">
      <w:pPr>
        <w:spacing w:before="120" w:after="60" w:line="240" w:lineRule="auto"/>
      </w:pPr>
      <w:r w:rsidRPr="007A48F0">
        <w:t>Dans le cas où les parties n’arriveraient pas à s’entendre sur les conséquences financières des modifications envisagées, le recours à un expert extérieur de leur choix est possible.</w:t>
      </w:r>
    </w:p>
    <w:p w14:paraId="3CFC945E" w14:textId="77777777" w:rsidR="00240FDB" w:rsidRPr="007A48F0" w:rsidRDefault="00240FDB" w:rsidP="00707475">
      <w:pPr>
        <w:spacing w:after="0" w:line="240" w:lineRule="auto"/>
      </w:pPr>
    </w:p>
    <w:p w14:paraId="04B8F2C9" w14:textId="30F18809" w:rsidR="0084300A" w:rsidRPr="007A48F0" w:rsidRDefault="0084300A" w:rsidP="009F2112">
      <w:pPr>
        <w:spacing w:before="120" w:after="60" w:line="240" w:lineRule="auto"/>
      </w:pPr>
      <w:r w:rsidRPr="007A48F0">
        <w:lastRenderedPageBreak/>
        <w:t xml:space="preserve">Par ailleurs, certaines modifications en cours d’exécution du contrat </w:t>
      </w:r>
      <w:r w:rsidRPr="007A48F0">
        <w:rPr>
          <w:u w:val="single"/>
        </w:rPr>
        <w:t>ne sont envisageables qu’après rencontre des parties</w:t>
      </w:r>
      <w:r w:rsidRPr="007A48F0">
        <w:t>. Le contrat peut donc être modifié dans les cas suivants :</w:t>
      </w:r>
    </w:p>
    <w:p w14:paraId="4646C723" w14:textId="3E6F4438" w:rsidR="0084300A" w:rsidRPr="007A48F0" w:rsidRDefault="0084300A" w:rsidP="004A6CAF">
      <w:pPr>
        <w:pStyle w:val="Paragraphedeliste"/>
        <w:numPr>
          <w:ilvl w:val="0"/>
          <w:numId w:val="48"/>
        </w:numPr>
        <w:spacing w:before="120" w:after="60" w:line="240" w:lineRule="auto"/>
        <w:ind w:left="714" w:hanging="357"/>
        <w:contextualSpacing w:val="0"/>
      </w:pPr>
      <w:r w:rsidRPr="007A48F0">
        <w:t xml:space="preserve">Présence de variantes retenues par le maître d’ouvrage lors de la passation et de l’attribution des marchés de travaux et nécessitant l’adaptation des études </w:t>
      </w:r>
      <w:r w:rsidR="00256506" w:rsidRPr="007A48F0">
        <w:t>réalisées par le maître d’œuvre ;</w:t>
      </w:r>
    </w:p>
    <w:p w14:paraId="24525372" w14:textId="3825300E" w:rsidR="0084300A" w:rsidRPr="007A48F0" w:rsidRDefault="0084300A" w:rsidP="004A6CAF">
      <w:pPr>
        <w:pStyle w:val="Paragraphedeliste"/>
        <w:numPr>
          <w:ilvl w:val="0"/>
          <w:numId w:val="48"/>
        </w:numPr>
        <w:spacing w:before="120" w:after="60" w:line="240" w:lineRule="auto"/>
        <w:ind w:left="714" w:hanging="357"/>
        <w:contextualSpacing w:val="0"/>
      </w:pPr>
      <w:r w:rsidRPr="007A48F0">
        <w:t>Aléas et sujétions techniques imprévues ;</w:t>
      </w:r>
    </w:p>
    <w:p w14:paraId="05580C11" w14:textId="112B4E67" w:rsidR="0084300A" w:rsidRPr="007A48F0" w:rsidRDefault="0084300A" w:rsidP="004A6CAF">
      <w:pPr>
        <w:pStyle w:val="Paragraphedeliste"/>
        <w:numPr>
          <w:ilvl w:val="0"/>
          <w:numId w:val="48"/>
        </w:numPr>
        <w:spacing w:before="120" w:after="60" w:line="240" w:lineRule="auto"/>
        <w:ind w:left="714" w:hanging="357"/>
        <w:contextualSpacing w:val="0"/>
      </w:pPr>
      <w:r w:rsidRPr="007A48F0">
        <w:t>Modifications de phasage de l’opération ou des délais de réalisation des études, non imputables à la maîtrise d’œuvre ;</w:t>
      </w:r>
    </w:p>
    <w:p w14:paraId="1DD39EE0" w14:textId="2F1BE002" w:rsidR="0084300A" w:rsidRPr="007A48F0" w:rsidRDefault="0084300A" w:rsidP="004A6CAF">
      <w:pPr>
        <w:pStyle w:val="Paragraphedeliste"/>
        <w:numPr>
          <w:ilvl w:val="0"/>
          <w:numId w:val="48"/>
        </w:numPr>
        <w:spacing w:before="120" w:after="60" w:line="240" w:lineRule="auto"/>
        <w:ind w:left="714" w:hanging="357"/>
        <w:contextualSpacing w:val="0"/>
      </w:pPr>
      <w:r w:rsidRPr="007A48F0">
        <w:t>Circonstances amenant le maître d’ouvrage à modifier les modes prévisionnels de dévolution et de passation des marchés de travaux ;</w:t>
      </w:r>
    </w:p>
    <w:p w14:paraId="5A82C1C7" w14:textId="3D74C4F5" w:rsidR="0084300A" w:rsidRPr="007A48F0" w:rsidRDefault="0084300A" w:rsidP="004A6CAF">
      <w:pPr>
        <w:pStyle w:val="Paragraphedeliste"/>
        <w:numPr>
          <w:ilvl w:val="0"/>
          <w:numId w:val="48"/>
        </w:numPr>
        <w:spacing w:before="120" w:after="60" w:line="240" w:lineRule="auto"/>
        <w:ind w:left="714" w:hanging="357"/>
        <w:contextualSpacing w:val="0"/>
      </w:pPr>
      <w:r w:rsidRPr="007A48F0">
        <w:t>Circonstances extérieures aux parties rendant nécessaire la réalisation de services supplémentaires par le maître d’œuvre, notamment la réalisation de dossiers administratifs ou demandes d’autorisation complémentaires ;</w:t>
      </w:r>
    </w:p>
    <w:p w14:paraId="6550D74B" w14:textId="34C8BDD2" w:rsidR="0084300A" w:rsidRPr="007A48F0" w:rsidRDefault="0084300A" w:rsidP="004A6CAF">
      <w:pPr>
        <w:pStyle w:val="Paragraphedeliste"/>
        <w:numPr>
          <w:ilvl w:val="0"/>
          <w:numId w:val="48"/>
        </w:numPr>
        <w:spacing w:before="120" w:after="60" w:line="240" w:lineRule="auto"/>
        <w:ind w:left="714" w:hanging="357"/>
        <w:contextualSpacing w:val="0"/>
      </w:pPr>
      <w:r w:rsidRPr="007A48F0">
        <w:t>Prolongation de la durée du chantier ayant pour conséquence une augmentation de plus de 10% par rapport à celle prévue à l’article 6.3 dans les conditions définies par l’article 15.3.5 du CCAG-MOE ; (</w:t>
      </w:r>
      <w:r w:rsidR="00256506" w:rsidRPr="007A48F0">
        <w:t>v</w:t>
      </w:r>
      <w:r w:rsidRPr="007A48F0">
        <w:t xml:space="preserve">oir </w:t>
      </w:r>
      <w:hyperlink r:id="rId17" w:history="1">
        <w:r w:rsidRPr="007A48F0">
          <w:rPr>
            <w:rStyle w:val="Lienhypertexte"/>
          </w:rPr>
          <w:t>Guide d’utilisation du CCAG-MOE : mise à jour de la fiche sur l’augmentation de la durée du chantier</w:t>
        </w:r>
      </w:hyperlink>
      <w:r w:rsidRPr="007A48F0">
        <w:t>)</w:t>
      </w:r>
    </w:p>
    <w:p w14:paraId="69603694" w14:textId="271E4009" w:rsidR="0084300A" w:rsidRPr="007A48F0" w:rsidRDefault="0084300A" w:rsidP="004A6CAF">
      <w:pPr>
        <w:pStyle w:val="Paragraphedeliste"/>
        <w:numPr>
          <w:ilvl w:val="0"/>
          <w:numId w:val="48"/>
        </w:numPr>
        <w:spacing w:before="120" w:after="60" w:line="240" w:lineRule="auto"/>
        <w:ind w:left="714" w:hanging="357"/>
        <w:contextualSpacing w:val="0"/>
      </w:pPr>
      <w:r w:rsidRPr="007A48F0">
        <w:t>Prolongation du délai de garantie de parfait achèvement des entrepreneurs ;</w:t>
      </w:r>
    </w:p>
    <w:p w14:paraId="2B1ABFE8" w14:textId="5533B4D5" w:rsidR="0084300A" w:rsidRPr="007A48F0" w:rsidRDefault="0084300A" w:rsidP="004A6CAF">
      <w:pPr>
        <w:pStyle w:val="Paragraphedeliste"/>
        <w:numPr>
          <w:ilvl w:val="0"/>
          <w:numId w:val="48"/>
        </w:numPr>
        <w:spacing w:before="120" w:after="60" w:line="240" w:lineRule="auto"/>
        <w:ind w:left="714" w:hanging="357"/>
        <w:contextualSpacing w:val="0"/>
      </w:pPr>
      <w:r w:rsidRPr="007A48F0">
        <w:t>Résiliation d’un marché de travaux, pour tenir compte des prestations de maîtrise d’œuvre nécessaires au remplacement de l’entreprise ainsi que des effets induits de ce remplacement.</w:t>
      </w:r>
    </w:p>
    <w:p w14:paraId="0825A424" w14:textId="77777777" w:rsidR="0084300A" w:rsidRPr="007A48F0" w:rsidRDefault="0084300A" w:rsidP="009F2112">
      <w:pPr>
        <w:spacing w:line="240" w:lineRule="auto"/>
      </w:pPr>
    </w:p>
    <w:p w14:paraId="73483471" w14:textId="0AE09F8C" w:rsidR="00274BB7" w:rsidRPr="007A48F0" w:rsidRDefault="00274BB7" w:rsidP="009F2112">
      <w:pPr>
        <w:pStyle w:val="Titre3"/>
        <w:spacing w:line="240" w:lineRule="auto"/>
      </w:pPr>
      <w:bookmarkStart w:id="36" w:name="_Hlk226718922"/>
      <w:bookmarkStart w:id="37" w:name="_Toc239065522"/>
      <w:r w:rsidRPr="007A48F0">
        <w:t>Modification pour transfert du marché à un nouvel architecte en chef des monuments historiques</w:t>
      </w:r>
      <w:bookmarkEnd w:id="37"/>
    </w:p>
    <w:bookmarkEnd w:id="36"/>
    <w:p w14:paraId="3410CE29" w14:textId="5E70ABEB" w:rsidR="00274BB7" w:rsidRPr="007E2EFA" w:rsidRDefault="00274BB7" w:rsidP="007E2EFA">
      <w:r w:rsidRPr="00E441B0">
        <w:t xml:space="preserve">En cas de résiliation </w:t>
      </w:r>
      <w:r w:rsidR="00256506" w:rsidRPr="00E441B0">
        <w:t xml:space="preserve">à la </w:t>
      </w:r>
      <w:r w:rsidRPr="00E441B0">
        <w:t xml:space="preserve">suite </w:t>
      </w:r>
      <w:r w:rsidR="00256506" w:rsidRPr="00E441B0">
        <w:t>d</w:t>
      </w:r>
      <w:r w:rsidRPr="00E441B0">
        <w:t>u changement d’affectation</w:t>
      </w:r>
      <w:r w:rsidR="00256506" w:rsidRPr="00E441B0">
        <w:t xml:space="preserve">, </w:t>
      </w:r>
      <w:r w:rsidRPr="00E441B0">
        <w:t>du départ à la retraite</w:t>
      </w:r>
      <w:r w:rsidR="00256506" w:rsidRPr="00E441B0">
        <w:t xml:space="preserve">, </w:t>
      </w:r>
      <w:r w:rsidRPr="00E441B0">
        <w:t>ou de l’incapacité civile du titulaire (article 28 du CCAG-MOE), les prestations déjà exécutées sont réglées sans abattement.</w:t>
      </w:r>
    </w:p>
    <w:p w14:paraId="7A6B8125" w14:textId="532071D1" w:rsidR="00274BB7" w:rsidRDefault="00274BB7" w:rsidP="007E2EFA">
      <w:r w:rsidRPr="007E2EFA">
        <w:t xml:space="preserve">Un </w:t>
      </w:r>
      <w:r w:rsidR="00D73805" w:rsidRPr="007E2EFA">
        <w:t xml:space="preserve">avenant </w:t>
      </w:r>
      <w:r w:rsidRPr="007E2EFA">
        <w:t>est conclu pour substituer au titulaire initial du marché un nouveau maître d’œuvre.</w:t>
      </w:r>
      <w:r w:rsidR="00D73805" w:rsidRPr="007E2EFA">
        <w:t xml:space="preserve"> </w:t>
      </w:r>
    </w:p>
    <w:p w14:paraId="6FEB6E22" w14:textId="600675B1" w:rsidR="00065921" w:rsidRPr="0089665E" w:rsidRDefault="00E441B0" w:rsidP="00FC6FB7">
      <w:pPr>
        <w:pStyle w:val="Commentaires"/>
        <w:rPr>
          <w:b/>
          <w:bCs w:val="0"/>
        </w:rPr>
      </w:pPr>
      <w:r w:rsidRPr="0089665E">
        <w:rPr>
          <w:b/>
          <w:bCs w:val="0"/>
        </w:rPr>
        <w:t xml:space="preserve">Article à supprimer si le maître d’ouvrage choisit de conclure un nouveau marché avec le nouveau maître d’œuvre (voir article 17.2) </w:t>
      </w:r>
    </w:p>
    <w:p w14:paraId="0A6083D5" w14:textId="3146689B" w:rsidR="00A37D06" w:rsidRPr="007A48F0" w:rsidRDefault="00A37D06" w:rsidP="009F2112">
      <w:pPr>
        <w:pStyle w:val="Titre3"/>
        <w:spacing w:line="240" w:lineRule="auto"/>
        <w:rPr>
          <w:rFonts w:cs="Arial"/>
        </w:rPr>
      </w:pPr>
      <w:bookmarkStart w:id="38" w:name="_Toc116643482"/>
      <w:bookmarkStart w:id="39" w:name="_Toc239065523"/>
      <w:r w:rsidRPr="007A48F0">
        <w:rPr>
          <w:rFonts w:cs="Arial"/>
        </w:rPr>
        <w:t xml:space="preserve">Suivi des modifications </w:t>
      </w:r>
      <w:bookmarkEnd w:id="38"/>
      <w:r w:rsidR="00002765" w:rsidRPr="007A48F0">
        <w:rPr>
          <w:rFonts w:cs="Arial"/>
        </w:rPr>
        <w:t>techniques et financières</w:t>
      </w:r>
      <w:bookmarkEnd w:id="39"/>
    </w:p>
    <w:p w14:paraId="33AE42AB" w14:textId="34774ADC" w:rsidR="00A37D06" w:rsidRPr="007A48F0" w:rsidRDefault="00A37D06" w:rsidP="009F2112">
      <w:pPr>
        <w:pStyle w:val="Corpsdetexte"/>
        <w:spacing w:before="60" w:line="240" w:lineRule="auto"/>
        <w:rPr>
          <w:rFonts w:cs="Arial"/>
          <w:color w:val="000000"/>
        </w:rPr>
      </w:pPr>
      <w:r w:rsidRPr="007A48F0">
        <w:rPr>
          <w:rFonts w:cs="Arial"/>
          <w:color w:val="000000"/>
        </w:rPr>
        <w:t>Lorsque les marchés de travaux sont modifiés, le maître d’œuvre renseigne un tableau de bord des modifications apportées en moins-value et plus-value, leurs montants et incidences éventuelles sur le délai de réalisation des travaux. Il propose au maître d’ouvrage leur classification dans l’une des 3 catégories suivantes :</w:t>
      </w:r>
    </w:p>
    <w:p w14:paraId="25CD4021" w14:textId="1102788D" w:rsidR="00A37D06" w:rsidRPr="007A48F0" w:rsidRDefault="00A37D06" w:rsidP="004A6CAF">
      <w:pPr>
        <w:pStyle w:val="Corpsdetexte"/>
        <w:numPr>
          <w:ilvl w:val="0"/>
          <w:numId w:val="12"/>
        </w:numPr>
        <w:snapToGrid w:val="0"/>
        <w:spacing w:before="60" w:line="240" w:lineRule="auto"/>
        <w:ind w:left="1066" w:hanging="357"/>
        <w:rPr>
          <w:rFonts w:cs="Arial"/>
          <w:color w:val="000000"/>
        </w:rPr>
      </w:pPr>
      <w:r w:rsidRPr="007A48F0">
        <w:rPr>
          <w:rFonts w:cs="Arial"/>
          <w:b/>
          <w:bCs/>
          <w:color w:val="000000"/>
        </w:rPr>
        <w:t xml:space="preserve">Catégorie </w:t>
      </w:r>
      <w:r w:rsidR="00B12BA8" w:rsidRPr="007A48F0">
        <w:rPr>
          <w:rFonts w:cs="Arial"/>
          <w:b/>
          <w:bCs/>
          <w:color w:val="000000"/>
        </w:rPr>
        <w:t>1</w:t>
      </w:r>
      <w:r w:rsidR="00B12BA8" w:rsidRPr="007A48F0">
        <w:rPr>
          <w:rFonts w:cs="Arial"/>
          <w:color w:val="000000"/>
        </w:rPr>
        <w:t xml:space="preserve"> :</w:t>
      </w:r>
      <w:r w:rsidRPr="007A48F0">
        <w:rPr>
          <w:rFonts w:cs="Arial"/>
          <w:color w:val="000000"/>
        </w:rPr>
        <w:t xml:space="preserve"> modifications initiées par le maître d’ouvrage et correspondant à une modification du programme ;</w:t>
      </w:r>
    </w:p>
    <w:p w14:paraId="07893F98" w14:textId="37FEB0B6" w:rsidR="00A37D06" w:rsidRPr="007A48F0" w:rsidRDefault="00A37D06" w:rsidP="004A6CAF">
      <w:pPr>
        <w:pStyle w:val="Corpsdetexte"/>
        <w:numPr>
          <w:ilvl w:val="0"/>
          <w:numId w:val="12"/>
        </w:numPr>
        <w:snapToGrid w:val="0"/>
        <w:spacing w:before="60" w:line="240" w:lineRule="auto"/>
        <w:ind w:left="1066" w:hanging="357"/>
        <w:rPr>
          <w:rFonts w:cs="Arial"/>
          <w:color w:val="000000"/>
        </w:rPr>
      </w:pPr>
      <w:r w:rsidRPr="007A48F0">
        <w:rPr>
          <w:rFonts w:cs="Arial"/>
          <w:b/>
          <w:bCs/>
          <w:color w:val="000000"/>
        </w:rPr>
        <w:t xml:space="preserve">Catégorie </w:t>
      </w:r>
      <w:r w:rsidR="00B12BA8" w:rsidRPr="007A48F0">
        <w:rPr>
          <w:rFonts w:cs="Arial"/>
          <w:b/>
          <w:bCs/>
          <w:color w:val="000000"/>
        </w:rPr>
        <w:t>2</w:t>
      </w:r>
      <w:r w:rsidR="00B12BA8" w:rsidRPr="007A48F0">
        <w:rPr>
          <w:rFonts w:cs="Arial"/>
          <w:color w:val="000000"/>
        </w:rPr>
        <w:t xml:space="preserve"> :</w:t>
      </w:r>
      <w:r w:rsidRPr="007A48F0">
        <w:rPr>
          <w:rFonts w:cs="Arial"/>
          <w:color w:val="000000"/>
        </w:rPr>
        <w:t xml:space="preserve"> modifications qui s’imposent au maître d’ouvrage du fait d’éléments nouveaux et non prévisibles à la signature des marchés de travaux ;</w:t>
      </w:r>
    </w:p>
    <w:p w14:paraId="793B950B" w14:textId="77777777" w:rsidR="00A37D06" w:rsidRPr="007A48F0" w:rsidRDefault="00A37D06" w:rsidP="004A6CAF">
      <w:pPr>
        <w:pStyle w:val="Corpsdetexte"/>
        <w:numPr>
          <w:ilvl w:val="0"/>
          <w:numId w:val="12"/>
        </w:numPr>
        <w:snapToGrid w:val="0"/>
        <w:spacing w:before="60" w:line="240" w:lineRule="auto"/>
        <w:ind w:left="1066" w:hanging="357"/>
        <w:rPr>
          <w:rFonts w:cs="Arial"/>
          <w:color w:val="000000"/>
        </w:rPr>
      </w:pPr>
      <w:r w:rsidRPr="007A48F0">
        <w:rPr>
          <w:rFonts w:cs="Arial"/>
          <w:b/>
          <w:bCs/>
          <w:color w:val="000000"/>
        </w:rPr>
        <w:t>Catégorie 3</w:t>
      </w:r>
      <w:r w:rsidRPr="007A48F0">
        <w:rPr>
          <w:rFonts w:cs="Arial"/>
          <w:color w:val="000000"/>
        </w:rPr>
        <w:t xml:space="preserve"> : modifications initiées par le maître d’œuvre résultant d’erreurs et omissions qui lui sont imputables, y compris les éventuelles adaptations économiques acceptées par le maître d’ouvrage pour compenser ces erreurs ou omissions.</w:t>
      </w:r>
    </w:p>
    <w:p w14:paraId="7DD1AF38" w14:textId="77777777" w:rsidR="00A37D06" w:rsidRPr="007A48F0" w:rsidRDefault="00A37D06" w:rsidP="00707475">
      <w:pPr>
        <w:pStyle w:val="Corpsdetexte"/>
        <w:spacing w:after="0" w:line="240" w:lineRule="auto"/>
        <w:rPr>
          <w:rFonts w:cs="Arial"/>
          <w:color w:val="000000"/>
        </w:rPr>
      </w:pPr>
    </w:p>
    <w:p w14:paraId="703BEAA8" w14:textId="47607A74" w:rsidR="00A37D06" w:rsidRPr="007A48F0" w:rsidRDefault="00A37D06" w:rsidP="009F2112">
      <w:pPr>
        <w:pStyle w:val="NormalWeb"/>
        <w:rPr>
          <w:rFonts w:ascii="Marianne" w:hAnsi="Marianne" w:cs="Arial"/>
          <w:color w:val="auto"/>
          <w:sz w:val="20"/>
          <w:szCs w:val="20"/>
        </w:rPr>
      </w:pPr>
      <w:r w:rsidRPr="007A48F0">
        <w:rPr>
          <w:rFonts w:ascii="Marianne" w:hAnsi="Marianne" w:cs="Arial"/>
          <w:color w:val="000000"/>
          <w:sz w:val="20"/>
          <w:szCs w:val="20"/>
        </w:rPr>
        <w:lastRenderedPageBreak/>
        <w:t xml:space="preserve">Les modifications de catégorie 1 et 2 peuvent donner lieu à une modification du marché de maîtrise d’œuvre dans les conditions définies aux articles </w:t>
      </w:r>
      <w:r w:rsidR="00002765" w:rsidRPr="007A48F0">
        <w:rPr>
          <w:rFonts w:ascii="Marianne" w:hAnsi="Marianne" w:cs="Arial"/>
          <w:color w:val="000000"/>
          <w:sz w:val="20"/>
          <w:szCs w:val="20"/>
        </w:rPr>
        <w:t>2</w:t>
      </w:r>
      <w:r w:rsidRPr="007A48F0">
        <w:rPr>
          <w:rFonts w:ascii="Marianne" w:hAnsi="Marianne" w:cs="Arial"/>
          <w:color w:val="000000"/>
          <w:sz w:val="20"/>
          <w:szCs w:val="20"/>
        </w:rPr>
        <w:t xml:space="preserve">.4.1 et </w:t>
      </w:r>
      <w:r w:rsidR="00002765" w:rsidRPr="007A48F0">
        <w:rPr>
          <w:rFonts w:ascii="Marianne" w:hAnsi="Marianne" w:cs="Arial"/>
          <w:color w:val="000000"/>
          <w:sz w:val="20"/>
          <w:szCs w:val="20"/>
        </w:rPr>
        <w:t>2</w:t>
      </w:r>
      <w:r w:rsidRPr="007A48F0">
        <w:rPr>
          <w:rFonts w:ascii="Marianne" w:hAnsi="Marianne" w:cs="Arial"/>
          <w:color w:val="000000"/>
          <w:sz w:val="20"/>
          <w:szCs w:val="20"/>
        </w:rPr>
        <w:t xml:space="preserve">.4.2 </w:t>
      </w:r>
      <w:r w:rsidRPr="007A48F0">
        <w:rPr>
          <w:rFonts w:ascii="Marianne" w:hAnsi="Marianne" w:cs="Arial"/>
          <w:color w:val="auto"/>
          <w:sz w:val="20"/>
          <w:szCs w:val="20"/>
        </w:rPr>
        <w:t>en prenant en compte le stade de la mission de MOE à laquelle la modification intervient.</w:t>
      </w:r>
    </w:p>
    <w:p w14:paraId="45A61DDA" w14:textId="77777777" w:rsidR="00A37D06" w:rsidRPr="00795318" w:rsidRDefault="00A37D06" w:rsidP="003F473E">
      <w:pPr>
        <w:pStyle w:val="Titre1"/>
      </w:pPr>
      <w:bookmarkStart w:id="40" w:name="_Toc116643483"/>
      <w:bookmarkStart w:id="41" w:name="_Toc239065524"/>
      <w:r w:rsidRPr="00795318">
        <w:t>Rémunération du maître d’œuvre</w:t>
      </w:r>
      <w:bookmarkEnd w:id="40"/>
      <w:bookmarkEnd w:id="41"/>
    </w:p>
    <w:p w14:paraId="10D4008D" w14:textId="77777777" w:rsidR="00A37D06" w:rsidRPr="007A48F0" w:rsidRDefault="00A37D06" w:rsidP="009F2112">
      <w:pPr>
        <w:pStyle w:val="Titre2"/>
        <w:spacing w:line="240" w:lineRule="auto"/>
        <w:rPr>
          <w:rFonts w:cs="Arial"/>
          <w:szCs w:val="24"/>
        </w:rPr>
      </w:pPr>
      <w:bookmarkStart w:id="42" w:name="_Toc116643484"/>
      <w:bookmarkStart w:id="43" w:name="_Toc239065525"/>
      <w:r w:rsidRPr="007A48F0">
        <w:rPr>
          <w:rFonts w:cs="Arial"/>
          <w:szCs w:val="24"/>
        </w:rPr>
        <w:t>Dispositions diverses et générales</w:t>
      </w:r>
      <w:bookmarkEnd w:id="42"/>
      <w:bookmarkEnd w:id="43"/>
    </w:p>
    <w:p w14:paraId="3025D839" w14:textId="77777777" w:rsidR="00A37D06" w:rsidRPr="007A48F0" w:rsidRDefault="00A37D06" w:rsidP="009F2112">
      <w:pPr>
        <w:pStyle w:val="Corpsdetexte"/>
        <w:spacing w:line="240" w:lineRule="auto"/>
        <w:rPr>
          <w:rFonts w:cs="Arial"/>
        </w:rPr>
      </w:pPr>
      <w:r w:rsidRPr="007A48F0">
        <w:rPr>
          <w:rFonts w:cs="Arial"/>
        </w:rPr>
        <w:t>Le forfait de rémunération est exclusif de tout autre émolument ou remboursement de frais au titre de la même mission.</w:t>
      </w:r>
    </w:p>
    <w:p w14:paraId="5E00B419" w14:textId="033B499B" w:rsidR="00990D15" w:rsidRPr="007A48F0" w:rsidRDefault="00A37D06" w:rsidP="009F2112">
      <w:pPr>
        <w:pStyle w:val="Corpsdetexte"/>
        <w:spacing w:line="240" w:lineRule="auto"/>
        <w:rPr>
          <w:rFonts w:cs="Arial"/>
        </w:rPr>
      </w:pPr>
      <w:r w:rsidRPr="007A48F0">
        <w:rPr>
          <w:rFonts w:cs="Arial"/>
        </w:rPr>
        <w:t xml:space="preserve">La rémunération de la mission de base de maîtrise d’œuvre prévue à l'article R. 621-34 du code du patrimoine est forfaitaire et tous frais confondus. </w:t>
      </w:r>
      <w:r w:rsidR="00990D15" w:rsidRPr="007A48F0">
        <w:rPr>
          <w:rFonts w:cs="Arial"/>
        </w:rPr>
        <w:t>Elle tient compte, au titre du taux de complexité</w:t>
      </w:r>
      <w:r w:rsidR="008B72DC" w:rsidRPr="007A48F0">
        <w:rPr>
          <w:rFonts w:cs="Arial"/>
        </w:rPr>
        <w:t>, du coefficient modulateur et du taux de majoration</w:t>
      </w:r>
      <w:r w:rsidR="00990D15" w:rsidRPr="007A48F0">
        <w:rPr>
          <w:rFonts w:cs="Arial"/>
        </w:rPr>
        <w:t xml:space="preserve">, de la nécessaire intervention de bureaux d’études spécialisés ou </w:t>
      </w:r>
      <w:r w:rsidR="00256506" w:rsidRPr="007A48F0">
        <w:rPr>
          <w:rFonts w:cs="Arial"/>
        </w:rPr>
        <w:t>de</w:t>
      </w:r>
      <w:r w:rsidR="00990D15" w:rsidRPr="007A48F0">
        <w:rPr>
          <w:rFonts w:cs="Arial"/>
        </w:rPr>
        <w:t xml:space="preserve"> la conclusion directe par la maîtrise d'ouvrage de contrats de prestations.</w:t>
      </w:r>
    </w:p>
    <w:p w14:paraId="36E4C29F" w14:textId="6AB35915" w:rsidR="00A37D06" w:rsidRPr="007A48F0" w:rsidRDefault="00A37D06" w:rsidP="009F2112">
      <w:pPr>
        <w:pStyle w:val="Corpsdetexte"/>
        <w:spacing w:line="240" w:lineRule="auto"/>
        <w:rPr>
          <w:rFonts w:cs="Arial"/>
        </w:rPr>
      </w:pPr>
      <w:r w:rsidRPr="007A48F0">
        <w:rPr>
          <w:rFonts w:cs="Arial"/>
        </w:rPr>
        <w:t xml:space="preserve">Elle couvre l'ensemble des honoraires de maîtrise d’œuvre dus au titre </w:t>
      </w:r>
      <w:r w:rsidR="0081004E">
        <w:rPr>
          <w:rFonts w:cs="Arial"/>
        </w:rPr>
        <w:t xml:space="preserve">du marché </w:t>
      </w:r>
      <w:r w:rsidRPr="007A48F0">
        <w:rPr>
          <w:rFonts w:cs="Arial"/>
        </w:rPr>
        <w:t>de la mission de maîtrise d’œuvre y compris ceux de l'économiste, des bureaux d'études ou d'autres spécialistes éventuellement nécessaires.</w:t>
      </w:r>
    </w:p>
    <w:p w14:paraId="010B2548" w14:textId="1D0BBDCA" w:rsidR="00A37D06" w:rsidRPr="007A48F0" w:rsidRDefault="00A37D06" w:rsidP="009F2112">
      <w:pPr>
        <w:pStyle w:val="Corpsdetexte"/>
        <w:spacing w:line="240" w:lineRule="auto"/>
        <w:rPr>
          <w:rFonts w:cs="Arial"/>
        </w:rPr>
      </w:pPr>
      <w:r w:rsidRPr="007A48F0">
        <w:rPr>
          <w:rFonts w:cs="Arial"/>
        </w:rPr>
        <w:t>L’arrêté du 1</w:t>
      </w:r>
      <w:r w:rsidRPr="007A48F0">
        <w:rPr>
          <w:rFonts w:cs="Arial"/>
          <w:vertAlign w:val="superscript"/>
        </w:rPr>
        <w:t>er</w:t>
      </w:r>
      <w:r w:rsidRPr="007A48F0">
        <w:rPr>
          <w:rFonts w:cs="Arial"/>
        </w:rPr>
        <w:t xml:space="preserve"> février 2011 fixe les conditions de rémunération des architectes en chef des monuments historiques</w:t>
      </w:r>
      <w:r w:rsidR="00256506" w:rsidRPr="007A48F0">
        <w:rPr>
          <w:rFonts w:cs="Arial"/>
        </w:rPr>
        <w:t xml:space="preserve"> : </w:t>
      </w:r>
      <w:r w:rsidRPr="007A48F0">
        <w:rPr>
          <w:rFonts w:cs="Arial"/>
        </w:rPr>
        <w:t>pour les valeurs intermédiaires du montant prévisionnel des travaux le taux se calcule par interpolation linéaire entre les valeurs voisines fixées dans le tableau, avec deux décimales le calcul étant arrondi à la décimale supérieure à compter du chiffre 5.</w:t>
      </w:r>
    </w:p>
    <w:p w14:paraId="23A1F4A1" w14:textId="77777777" w:rsidR="00A37D06" w:rsidRPr="007A48F0" w:rsidRDefault="00A37D06" w:rsidP="009F2112">
      <w:pPr>
        <w:pStyle w:val="Corpsdetexte"/>
        <w:spacing w:after="0" w:line="240" w:lineRule="auto"/>
        <w:rPr>
          <w:rFonts w:cs="Arial"/>
        </w:rPr>
      </w:pPr>
    </w:p>
    <w:p w14:paraId="1732842E" w14:textId="77777777" w:rsidR="00A37D06" w:rsidRPr="007A48F0" w:rsidRDefault="00A37D06" w:rsidP="009F2112">
      <w:pPr>
        <w:pStyle w:val="Corpsdetexte"/>
        <w:spacing w:after="0" w:line="240" w:lineRule="auto"/>
        <w:rPr>
          <w:rFonts w:cs="Arial"/>
        </w:rPr>
      </w:pPr>
      <w:r w:rsidRPr="007A48F0">
        <w:rPr>
          <w:rFonts w:cs="Arial"/>
        </w:rPr>
        <w:t>Le prix du marché est hors TVA.</w:t>
      </w:r>
    </w:p>
    <w:p w14:paraId="0805A6D4" w14:textId="77777777" w:rsidR="00A37D06" w:rsidRPr="007A48F0" w:rsidRDefault="00A37D06" w:rsidP="009F2112">
      <w:pPr>
        <w:pStyle w:val="Corpsdetexte"/>
        <w:spacing w:after="0" w:line="240" w:lineRule="auto"/>
        <w:rPr>
          <w:rFonts w:cs="Arial"/>
        </w:rPr>
      </w:pPr>
    </w:p>
    <w:p w14:paraId="5BDDC122" w14:textId="77777777" w:rsidR="00A37D06" w:rsidRPr="007A48F0" w:rsidRDefault="00A37D06" w:rsidP="009F2112">
      <w:pPr>
        <w:spacing w:line="240" w:lineRule="auto"/>
        <w:rPr>
          <w:color w:val="1F497D"/>
        </w:rPr>
      </w:pPr>
      <w:r w:rsidRPr="007A48F0">
        <w:rPr>
          <w:rFonts w:cs="Arial"/>
        </w:rPr>
        <w:t>Les montants des acomptes et du solde seront calculés en appliquant les taux de TVA en vigueur lors de l’établissement des pièces de paiement.</w:t>
      </w:r>
    </w:p>
    <w:p w14:paraId="65471AB1" w14:textId="340AD2E2" w:rsidR="00A37D06" w:rsidRPr="007A48F0" w:rsidRDefault="00A37D06" w:rsidP="009F2112">
      <w:pPr>
        <w:pStyle w:val="Corpsdetexte"/>
        <w:spacing w:after="0" w:line="240" w:lineRule="auto"/>
        <w:rPr>
          <w:rFonts w:cs="Arial"/>
        </w:rPr>
      </w:pPr>
      <w:r w:rsidRPr="007A48F0">
        <w:rPr>
          <w:rFonts w:cs="Arial"/>
        </w:rPr>
        <w:t xml:space="preserve">Il est précisé que le prix forfaitaire du </w:t>
      </w:r>
      <w:r w:rsidR="005953C4" w:rsidRPr="007A48F0">
        <w:rPr>
          <w:rFonts w:cs="Arial"/>
        </w:rPr>
        <w:t>marché</w:t>
      </w:r>
      <w:r w:rsidRPr="007A48F0">
        <w:rPr>
          <w:rFonts w:cs="Arial"/>
        </w:rPr>
        <w:t xml:space="preserve"> inclut </w:t>
      </w:r>
      <w:r w:rsidR="0000263A" w:rsidRPr="007A48F0">
        <w:rPr>
          <w:rFonts w:cs="Arial"/>
        </w:rPr>
        <w:t>tous les frais résultants</w:t>
      </w:r>
      <w:r w:rsidRPr="007A48F0">
        <w:rPr>
          <w:rFonts w:cs="Arial"/>
        </w:rPr>
        <w:t xml:space="preserve"> de l’exécution des missions confiées au titulaire y compris les assurances que le titulaire doit souscrire au titre de sa responsabilité civile professionnelle et </w:t>
      </w:r>
      <w:r w:rsidR="00256506" w:rsidRPr="007A48F0">
        <w:rPr>
          <w:rFonts w:cs="Arial"/>
        </w:rPr>
        <w:t xml:space="preserve">de </w:t>
      </w:r>
      <w:r w:rsidRPr="007A48F0">
        <w:rPr>
          <w:rFonts w:cs="Arial"/>
        </w:rPr>
        <w:t>sa responsabilité civile décennale. Ces frais incluent notamment ceux relatifs : aux déplacements, à la reprographie des documents d’étude prévu</w:t>
      </w:r>
      <w:r w:rsidR="00256506" w:rsidRPr="007A48F0">
        <w:rPr>
          <w:rFonts w:cs="Arial"/>
        </w:rPr>
        <w:t>e</w:t>
      </w:r>
      <w:r w:rsidRPr="007A48F0">
        <w:rPr>
          <w:rFonts w:cs="Arial"/>
        </w:rPr>
        <w:t xml:space="preserve"> au présent document, aux frais de secrétariat.</w:t>
      </w:r>
    </w:p>
    <w:p w14:paraId="73D7D8A8" w14:textId="77777777" w:rsidR="00A37D06" w:rsidRPr="007A48F0" w:rsidRDefault="00A37D06" w:rsidP="009F2112">
      <w:pPr>
        <w:pStyle w:val="Corpsdetexte"/>
        <w:spacing w:after="0" w:line="240" w:lineRule="auto"/>
        <w:rPr>
          <w:rFonts w:cs="Arial"/>
        </w:rPr>
      </w:pPr>
    </w:p>
    <w:p w14:paraId="3A9F9580" w14:textId="77777777" w:rsidR="00A37D06" w:rsidRPr="007A48F0" w:rsidRDefault="00A37D06" w:rsidP="009F2112">
      <w:pPr>
        <w:pStyle w:val="Corpsdetexte"/>
        <w:spacing w:line="240" w:lineRule="auto"/>
        <w:rPr>
          <w:rFonts w:cs="Arial"/>
        </w:rPr>
      </w:pPr>
      <w:r w:rsidRPr="007A48F0">
        <w:rPr>
          <w:rFonts w:cs="Arial"/>
        </w:rPr>
        <w:t>Le forfait de rémunération comprend une réunion de travail associant maîtrise d’œuvre et maîtrise d'ouvrage pour chacun des éléments de mission suivant : AVP/PRO/ACT.</w:t>
      </w:r>
    </w:p>
    <w:p w14:paraId="17371BB4" w14:textId="33C76140" w:rsidR="00A37D06" w:rsidRPr="007A48F0" w:rsidRDefault="00A37D06" w:rsidP="009F2112">
      <w:pPr>
        <w:pStyle w:val="Corpsdetexte"/>
        <w:snapToGrid w:val="0"/>
        <w:spacing w:before="57" w:after="57" w:line="240" w:lineRule="auto"/>
        <w:contextualSpacing/>
        <w:rPr>
          <w:rFonts w:cs="Arial"/>
        </w:rPr>
      </w:pPr>
      <w:r w:rsidRPr="007A48F0">
        <w:rPr>
          <w:rFonts w:cs="Arial"/>
        </w:rPr>
        <w:t>Le maître d’œuvre s'engage à ne percevoir aucune autre rémunération dans le cadre de la réalisation de l'opération.</w:t>
      </w:r>
    </w:p>
    <w:p w14:paraId="02EA9DAF" w14:textId="6B50019B" w:rsidR="008D7708" w:rsidRPr="007A48F0" w:rsidRDefault="008D7708" w:rsidP="009F2112">
      <w:pPr>
        <w:pStyle w:val="Corpsdetexte"/>
        <w:snapToGrid w:val="0"/>
        <w:spacing w:before="57" w:after="57" w:line="240" w:lineRule="auto"/>
        <w:contextualSpacing/>
        <w:rPr>
          <w:rFonts w:cs="Arial"/>
        </w:rPr>
      </w:pPr>
    </w:p>
    <w:p w14:paraId="42185425" w14:textId="4A73AF56" w:rsidR="0081004E" w:rsidRDefault="008D7708" w:rsidP="00FC6FB7">
      <w:pPr>
        <w:pStyle w:val="Commentaires"/>
        <w:rPr>
          <w:rFonts w:eastAsia="TimesNewRomanPS-BoldMT"/>
        </w:rPr>
      </w:pPr>
      <w:r w:rsidRPr="007730E1">
        <w:rPr>
          <w:rFonts w:eastAsia="TimesNewRomanPS-BoldMT"/>
        </w:rPr>
        <w:t>Le calcul de la prime d'assurance se fait</w:t>
      </w:r>
      <w:r w:rsidR="0081004E">
        <w:rPr>
          <w:rFonts w:eastAsia="TimesNewRomanPS-BoldMT"/>
        </w:rPr>
        <w:t> :</w:t>
      </w:r>
    </w:p>
    <w:p w14:paraId="2E4E2055" w14:textId="064CA815" w:rsidR="00425CA5" w:rsidRPr="007730E1" w:rsidRDefault="00425CA5" w:rsidP="00FC6FB7">
      <w:pPr>
        <w:pStyle w:val="Commentaires"/>
        <w:numPr>
          <w:ilvl w:val="0"/>
          <w:numId w:val="65"/>
        </w:numPr>
        <w:rPr>
          <w:rFonts w:eastAsia="TimesNewRomanPS-BoldMT"/>
        </w:rPr>
      </w:pPr>
      <w:r>
        <w:rPr>
          <w:rFonts w:eastAsia="TimesNewRomanPS-BoldMT"/>
        </w:rPr>
        <w:t xml:space="preserve">soit </w:t>
      </w:r>
      <w:r w:rsidRPr="007730E1">
        <w:rPr>
          <w:rFonts w:eastAsia="TimesNewRomanPS-BoldMT"/>
        </w:rPr>
        <w:t>sur le coût des travaux réalisés</w:t>
      </w:r>
      <w:r>
        <w:rPr>
          <w:rFonts w:eastAsia="TimesNewRomanPS-BoldMT"/>
        </w:rPr>
        <w:t> ;</w:t>
      </w:r>
    </w:p>
    <w:p w14:paraId="7B6576ED" w14:textId="217793D0" w:rsidR="0081004E" w:rsidRDefault="005D043C" w:rsidP="00FC6FB7">
      <w:pPr>
        <w:pStyle w:val="Commentaires"/>
        <w:numPr>
          <w:ilvl w:val="0"/>
          <w:numId w:val="65"/>
        </w:numPr>
        <w:rPr>
          <w:rFonts w:eastAsia="TimesNewRomanPS-BoldMT"/>
        </w:rPr>
      </w:pPr>
      <w:r>
        <w:rPr>
          <w:rFonts w:eastAsia="TimesNewRomanPS-BoldMT"/>
        </w:rPr>
        <w:t xml:space="preserve">soit </w:t>
      </w:r>
      <w:r w:rsidR="00425CA5">
        <w:rPr>
          <w:rFonts w:eastAsia="TimesNewRomanPS-BoldMT"/>
        </w:rPr>
        <w:t>éventuellement, dans de rares cas,</w:t>
      </w:r>
      <w:r w:rsidR="00F83680">
        <w:rPr>
          <w:rFonts w:eastAsia="TimesNewRomanPS-BoldMT"/>
        </w:rPr>
        <w:t xml:space="preserve"> </w:t>
      </w:r>
      <w:r w:rsidR="008D7708" w:rsidRPr="007730E1">
        <w:rPr>
          <w:rFonts w:eastAsia="TimesNewRomanPS-BoldMT"/>
        </w:rPr>
        <w:t>sur le montant des honoraires du maître d’œuvre</w:t>
      </w:r>
      <w:r w:rsidR="00425CA5">
        <w:rPr>
          <w:rFonts w:eastAsia="TimesNewRomanPS-BoldMT"/>
        </w:rPr>
        <w:t>.</w:t>
      </w:r>
    </w:p>
    <w:p w14:paraId="1E9FE90F" w14:textId="501A93A7" w:rsidR="008D7708" w:rsidRPr="007730E1" w:rsidRDefault="008D7708" w:rsidP="00FC6FB7">
      <w:pPr>
        <w:pStyle w:val="Commentaires"/>
        <w:rPr>
          <w:rFonts w:eastAsia="TimesNewRomanPS-BoldMT"/>
        </w:rPr>
      </w:pPr>
      <w:r w:rsidRPr="007730E1">
        <w:rPr>
          <w:rFonts w:eastAsia="TimesNewRomanPS-BoldMT"/>
        </w:rPr>
        <w:t>La mécanique de détermination de la rémunération réglementaire (taux dégressif) et la typicité des travaux sur monument hi</w:t>
      </w:r>
      <w:r w:rsidR="00256506" w:rsidRPr="007730E1">
        <w:rPr>
          <w:rFonts w:eastAsia="TimesNewRomanPS-BoldMT"/>
        </w:rPr>
        <w:t>storique (part plus grande d'</w:t>
      </w:r>
      <w:r w:rsidRPr="007730E1">
        <w:rPr>
          <w:rFonts w:eastAsia="TimesNewRomanPS-BoldMT"/>
        </w:rPr>
        <w:t>aléa</w:t>
      </w:r>
      <w:r w:rsidR="00256506" w:rsidRPr="007730E1">
        <w:rPr>
          <w:rFonts w:eastAsia="TimesNewRomanPS-BoldMT"/>
        </w:rPr>
        <w:t>s</w:t>
      </w:r>
      <w:r w:rsidRPr="007730E1">
        <w:rPr>
          <w:rFonts w:eastAsia="TimesNewRomanPS-BoldMT"/>
        </w:rPr>
        <w:t xml:space="preserve"> conduisant à l'augmentation objective du coût de réalisation</w:t>
      </w:r>
      <w:r w:rsidR="00F83680">
        <w:rPr>
          <w:rFonts w:eastAsia="TimesNewRomanPS-BoldMT"/>
        </w:rPr>
        <w:t>)</w:t>
      </w:r>
      <w:r w:rsidRPr="007730E1">
        <w:rPr>
          <w:rFonts w:eastAsia="TimesNewRomanPS-BoldMT"/>
        </w:rPr>
        <w:t xml:space="preserve"> conduit à alourdir le montant de la prime après conclusion du contrat de maîtrise d'œuvre. Le montant de la prime devrait donner lieu à un ajustement en fin de chantier, a minima au moment de l'ACT.</w:t>
      </w:r>
    </w:p>
    <w:p w14:paraId="775A98B5" w14:textId="7479456C" w:rsidR="008D7708" w:rsidRPr="007730E1" w:rsidRDefault="008D7708" w:rsidP="00FC6FB7">
      <w:pPr>
        <w:pStyle w:val="Commentaires"/>
        <w:rPr>
          <w:rFonts w:eastAsia="TimesNewRomanPS-BoldMT"/>
        </w:rPr>
      </w:pPr>
      <w:r w:rsidRPr="007730E1">
        <w:rPr>
          <w:rFonts w:eastAsia="TimesNewRomanPS-BoldMT"/>
        </w:rPr>
        <w:t>Par ailleurs, le coût de l'assurance dépend des exigences en termes de plafond (</w:t>
      </w:r>
      <w:r w:rsidR="00C125F0" w:rsidRPr="007730E1">
        <w:rPr>
          <w:rFonts w:eastAsia="TimesNewRomanPS-BoldMT"/>
        </w:rPr>
        <w:t xml:space="preserve">article </w:t>
      </w:r>
      <w:r w:rsidR="00A5750E" w:rsidRPr="007730E1">
        <w:rPr>
          <w:rFonts w:eastAsia="TimesNewRomanPS-BoldMT"/>
        </w:rPr>
        <w:t>18</w:t>
      </w:r>
      <w:r w:rsidRPr="007730E1">
        <w:rPr>
          <w:rFonts w:eastAsia="TimesNewRomanPS-BoldMT"/>
        </w:rPr>
        <w:t>.1.2)</w:t>
      </w:r>
    </w:p>
    <w:p w14:paraId="382E97D1" w14:textId="77777777" w:rsidR="00A37D06" w:rsidRPr="007A48F0" w:rsidRDefault="00A37D06" w:rsidP="009F2112">
      <w:pPr>
        <w:pStyle w:val="Titre2"/>
        <w:spacing w:line="240" w:lineRule="auto"/>
        <w:rPr>
          <w:rFonts w:cs="Arial"/>
          <w:szCs w:val="24"/>
        </w:rPr>
      </w:pPr>
      <w:bookmarkStart w:id="44" w:name="_Toc116643485"/>
      <w:bookmarkStart w:id="45" w:name="_Toc239065526"/>
      <w:r w:rsidRPr="007A48F0">
        <w:rPr>
          <w:rFonts w:cs="Arial"/>
          <w:szCs w:val="24"/>
        </w:rPr>
        <w:lastRenderedPageBreak/>
        <w:t>Enveloppe financière prévisionnelle des travaux</w:t>
      </w:r>
      <w:bookmarkEnd w:id="44"/>
      <w:bookmarkEnd w:id="45"/>
    </w:p>
    <w:p w14:paraId="6E82F514" w14:textId="4A1F8E52" w:rsidR="00A37D06" w:rsidRPr="007A48F0" w:rsidRDefault="00A37D06" w:rsidP="009F2112">
      <w:pPr>
        <w:pStyle w:val="Corpsdetexte"/>
        <w:spacing w:before="60" w:after="60" w:line="240" w:lineRule="auto"/>
        <w:rPr>
          <w:rFonts w:cs="Arial"/>
          <w:szCs w:val="20"/>
        </w:rPr>
      </w:pPr>
      <w:r w:rsidRPr="007A48F0">
        <w:rPr>
          <w:rFonts w:cs="Arial"/>
          <w:szCs w:val="20"/>
        </w:rPr>
        <w:t xml:space="preserve">La partie affectée aux travaux de l’enveloppe financière prévisionnelle fixée par le maître d’ouvrage s’élève à </w:t>
      </w:r>
      <w:r w:rsidR="00D944A7" w:rsidRPr="005D043C">
        <w:rPr>
          <w:rFonts w:cs="Arial"/>
          <w:color w:val="0063CB"/>
          <w:szCs w:val="20"/>
        </w:rPr>
        <w:t>[</w:t>
      </w:r>
      <w:r w:rsidR="00A973DB" w:rsidRPr="005D043C">
        <w:rPr>
          <w:rFonts w:cs="Arial"/>
          <w:color w:val="0063CB"/>
          <w:szCs w:val="20"/>
        </w:rPr>
        <w:t>…………….</w:t>
      </w:r>
      <w:r w:rsidR="00A973DB" w:rsidRPr="005D043C">
        <w:rPr>
          <w:rStyle w:val="Complter"/>
          <w:rFonts w:ascii="Marianne" w:hAnsi="Marianne"/>
          <w:color w:val="0063CB"/>
          <w:sz w:val="20"/>
          <w:szCs w:val="20"/>
          <w:highlight w:val="none"/>
        </w:rPr>
        <w:t>....</w:t>
      </w:r>
      <w:r w:rsidR="00630483" w:rsidRPr="005D043C">
        <w:rPr>
          <w:rStyle w:val="Complter"/>
          <w:rFonts w:ascii="Marianne" w:hAnsi="Marianne"/>
          <w:color w:val="0063CB"/>
          <w:sz w:val="20"/>
          <w:szCs w:val="20"/>
          <w:highlight w:val="none"/>
        </w:rPr>
        <w:t>....</w:t>
      </w:r>
      <w:r w:rsidR="00A973DB" w:rsidRPr="005D043C">
        <w:rPr>
          <w:rStyle w:val="Complter"/>
          <w:rFonts w:ascii="Marianne" w:hAnsi="Marianne"/>
          <w:color w:val="0063CB"/>
          <w:sz w:val="20"/>
          <w:szCs w:val="20"/>
          <w:highlight w:val="none"/>
        </w:rPr>
        <w:t>.</w:t>
      </w:r>
      <w:r w:rsidR="00D944A7" w:rsidRPr="005D043C">
        <w:rPr>
          <w:rStyle w:val="Complter"/>
          <w:rFonts w:ascii="Marianne" w:hAnsi="Marianne"/>
          <w:color w:val="0063CB"/>
          <w:sz w:val="20"/>
          <w:szCs w:val="20"/>
          <w:highlight w:val="none"/>
        </w:rPr>
        <w:t>]</w:t>
      </w:r>
      <w:r w:rsidRPr="00D944A7">
        <w:rPr>
          <w:rFonts w:cs="Arial"/>
          <w:color w:val="0063CB"/>
          <w:szCs w:val="20"/>
        </w:rPr>
        <w:t xml:space="preserve"> </w:t>
      </w:r>
      <w:r w:rsidRPr="007A48F0">
        <w:rPr>
          <w:rFonts w:cs="Arial"/>
          <w:szCs w:val="20"/>
        </w:rPr>
        <w:t xml:space="preserve">€ HT sur la base des conditions économiques en vigueur au mois m0 fixé à l’article </w:t>
      </w:r>
      <w:r w:rsidR="0034542C" w:rsidRPr="007A48F0">
        <w:rPr>
          <w:rFonts w:cs="Arial"/>
          <w:szCs w:val="20"/>
        </w:rPr>
        <w:t>3.4.6.</w:t>
      </w:r>
    </w:p>
    <w:p w14:paraId="3100FD66" w14:textId="77777777" w:rsidR="00A37D06" w:rsidRPr="00A973DB" w:rsidRDefault="00A37D06" w:rsidP="009F2112">
      <w:pPr>
        <w:pStyle w:val="Corpsdetexte"/>
        <w:spacing w:before="60" w:after="60" w:line="240" w:lineRule="auto"/>
        <w:rPr>
          <w:rStyle w:val="Complter"/>
          <w:rFonts w:ascii="Marianne" w:hAnsi="Marianne"/>
          <w:color w:val="auto"/>
          <w:sz w:val="20"/>
          <w:szCs w:val="20"/>
          <w:highlight w:val="none"/>
        </w:rPr>
      </w:pPr>
    </w:p>
    <w:p w14:paraId="0E05F2B9" w14:textId="76ACB18D" w:rsidR="00A37D06" w:rsidRPr="005D043C" w:rsidRDefault="009F5867" w:rsidP="00FC6FB7">
      <w:pPr>
        <w:pStyle w:val="Commentaires"/>
      </w:pPr>
      <w:r w:rsidRPr="005D043C">
        <w:rPr>
          <w:rStyle w:val="Complter"/>
          <w:rFonts w:ascii="Spectral" w:hAnsi="Spectral"/>
          <w:color w:val="B34000"/>
          <w:sz w:val="20"/>
          <w:szCs w:val="20"/>
          <w:highlight w:val="none"/>
        </w:rPr>
        <w:t>Préciser</w:t>
      </w:r>
      <w:r w:rsidR="00A37D06" w:rsidRPr="005D043C">
        <w:rPr>
          <w:rStyle w:val="Complter"/>
          <w:rFonts w:ascii="Spectral" w:hAnsi="Spectral"/>
          <w:color w:val="B34000"/>
          <w:sz w:val="20"/>
          <w:szCs w:val="20"/>
          <w:highlight w:val="none"/>
        </w:rPr>
        <w:t xml:space="preserve"> le cas échéant le phasage en tranches de l’enveloppe financière prévisionnelle des travaux :</w:t>
      </w:r>
    </w:p>
    <w:p w14:paraId="153D4D52" w14:textId="4C0F1EAC" w:rsidR="00A37D06" w:rsidRPr="007730E1" w:rsidRDefault="00A37D06" w:rsidP="007730E1">
      <w:r w:rsidRPr="00165D8F">
        <w:rPr>
          <w:rStyle w:val="CommentairesCar"/>
        </w:rPr>
        <w:t>Exemple :</w:t>
      </w:r>
      <w:r w:rsidRPr="007730E1">
        <w:rPr>
          <w:rStyle w:val="Complter"/>
          <w:rFonts w:ascii="Marianne" w:hAnsi="Marianne" w:cstheme="minorBidi"/>
          <w:color w:val="auto"/>
          <w:sz w:val="20"/>
          <w:szCs w:val="22"/>
          <w:highlight w:val="none"/>
        </w:rPr>
        <w:t xml:space="preserve"> </w:t>
      </w:r>
      <w:r w:rsidR="00630483">
        <w:rPr>
          <w:rStyle w:val="Complter"/>
          <w:rFonts w:ascii="Marianne" w:hAnsi="Marianne" w:cstheme="minorBidi"/>
          <w:color w:val="auto"/>
          <w:sz w:val="20"/>
          <w:szCs w:val="22"/>
          <w:highlight w:val="none"/>
        </w:rPr>
        <w:tab/>
      </w:r>
      <w:r w:rsidRPr="007730E1">
        <w:rPr>
          <w:rStyle w:val="Complter"/>
          <w:rFonts w:ascii="Marianne" w:hAnsi="Marianne" w:cstheme="minorBidi"/>
          <w:color w:val="auto"/>
          <w:sz w:val="20"/>
          <w:szCs w:val="22"/>
          <w:highlight w:val="none"/>
        </w:rPr>
        <w:t>Tranche ferme </w:t>
      </w:r>
      <w:r w:rsidRPr="007730E1">
        <w:rPr>
          <w:rStyle w:val="Complter"/>
          <w:rFonts w:ascii="Marianne" w:hAnsi="Marianne" w:cstheme="minorBidi"/>
          <w:color w:val="0063CB"/>
          <w:sz w:val="20"/>
          <w:szCs w:val="22"/>
          <w:highlight w:val="none"/>
        </w:rPr>
        <w:t xml:space="preserve">: </w:t>
      </w:r>
      <w:r w:rsidR="00D944A7" w:rsidRPr="00D944A7">
        <w:rPr>
          <w:rStyle w:val="Complter"/>
          <w:rFonts w:ascii="Marianne" w:hAnsi="Marianne" w:cstheme="minorBidi"/>
          <w:color w:val="0063CB"/>
          <w:sz w:val="20"/>
          <w:szCs w:val="22"/>
          <w:highlight w:val="none"/>
        </w:rPr>
        <w:t>[</w:t>
      </w:r>
      <w:r w:rsidR="00A973DB" w:rsidRPr="00A973DB">
        <w:rPr>
          <w:rStyle w:val="Complter"/>
          <w:rFonts w:ascii="Marianne" w:hAnsi="Marianne" w:cstheme="minorBidi"/>
          <w:color w:val="0063CB"/>
          <w:sz w:val="20"/>
          <w:szCs w:val="22"/>
          <w:highlight w:val="none"/>
        </w:rPr>
        <w:t>……………......</w:t>
      </w:r>
      <w:r w:rsidR="00D944A7" w:rsidRPr="00D944A7">
        <w:rPr>
          <w:rStyle w:val="Complter"/>
          <w:rFonts w:ascii="Marianne" w:hAnsi="Marianne" w:cstheme="minorBidi"/>
          <w:color w:val="0063CB"/>
          <w:sz w:val="20"/>
          <w:szCs w:val="22"/>
          <w:highlight w:val="none"/>
        </w:rPr>
        <w:t>]</w:t>
      </w:r>
      <w:r w:rsidRPr="00D944A7">
        <w:rPr>
          <w:rStyle w:val="Complter"/>
          <w:rFonts w:ascii="Marianne" w:hAnsi="Marianne" w:cstheme="minorBidi"/>
          <w:color w:val="0063CB"/>
          <w:sz w:val="20"/>
          <w:szCs w:val="22"/>
          <w:highlight w:val="none"/>
        </w:rPr>
        <w:t xml:space="preserve"> </w:t>
      </w:r>
      <w:r w:rsidRPr="007730E1">
        <w:rPr>
          <w:rStyle w:val="Complter"/>
          <w:rFonts w:ascii="Marianne" w:hAnsi="Marianne" w:cstheme="minorBidi"/>
          <w:color w:val="auto"/>
          <w:sz w:val="20"/>
          <w:szCs w:val="22"/>
          <w:highlight w:val="none"/>
        </w:rPr>
        <w:t>€ HT,</w:t>
      </w:r>
    </w:p>
    <w:p w14:paraId="6BCBF969" w14:textId="53D7A501" w:rsidR="00A37D06" w:rsidRPr="007730E1" w:rsidRDefault="00A37D06" w:rsidP="00630483">
      <w:pPr>
        <w:ind w:left="708" w:firstLine="708"/>
      </w:pPr>
      <w:r w:rsidRPr="007730E1">
        <w:rPr>
          <w:rStyle w:val="Complter"/>
          <w:rFonts w:ascii="Marianne" w:hAnsi="Marianne" w:cstheme="minorBidi"/>
          <w:color w:val="auto"/>
          <w:sz w:val="20"/>
          <w:szCs w:val="22"/>
          <w:highlight w:val="none"/>
        </w:rPr>
        <w:t xml:space="preserve">Tranche </w:t>
      </w:r>
      <w:r w:rsidR="000F24F6" w:rsidRPr="007730E1">
        <w:rPr>
          <w:rStyle w:val="Complter"/>
          <w:rFonts w:ascii="Marianne" w:hAnsi="Marianne" w:cstheme="minorBidi"/>
          <w:color w:val="auto"/>
          <w:sz w:val="20"/>
          <w:szCs w:val="22"/>
          <w:highlight w:val="none"/>
        </w:rPr>
        <w:t>op</w:t>
      </w:r>
      <w:r w:rsidRPr="007730E1">
        <w:rPr>
          <w:rStyle w:val="Complter"/>
          <w:rFonts w:ascii="Marianne" w:hAnsi="Marianne" w:cstheme="minorBidi"/>
          <w:color w:val="auto"/>
          <w:sz w:val="20"/>
          <w:szCs w:val="22"/>
          <w:highlight w:val="none"/>
        </w:rPr>
        <w:t xml:space="preserve">tionnelle : </w:t>
      </w:r>
      <w:r w:rsidR="00D944A7" w:rsidRPr="00D944A7">
        <w:rPr>
          <w:rStyle w:val="Complter"/>
          <w:rFonts w:ascii="Marianne" w:hAnsi="Marianne" w:cstheme="minorBidi"/>
          <w:color w:val="0063CB"/>
          <w:sz w:val="20"/>
          <w:szCs w:val="22"/>
          <w:highlight w:val="none"/>
        </w:rPr>
        <w:t>[</w:t>
      </w:r>
      <w:r w:rsidR="00A973DB" w:rsidRPr="00A973DB">
        <w:rPr>
          <w:rStyle w:val="Complter"/>
          <w:rFonts w:ascii="Marianne" w:hAnsi="Marianne" w:cstheme="minorBidi"/>
          <w:color w:val="0063CB"/>
          <w:sz w:val="20"/>
          <w:szCs w:val="22"/>
          <w:highlight w:val="none"/>
        </w:rPr>
        <w:t>……………......</w:t>
      </w:r>
      <w:r w:rsidR="00D944A7" w:rsidRPr="00D944A7">
        <w:rPr>
          <w:rStyle w:val="Complter"/>
          <w:rFonts w:ascii="Marianne" w:hAnsi="Marianne" w:cstheme="minorBidi"/>
          <w:color w:val="0063CB"/>
          <w:sz w:val="20"/>
          <w:szCs w:val="22"/>
          <w:highlight w:val="none"/>
        </w:rPr>
        <w:t>]</w:t>
      </w:r>
      <w:r w:rsidRPr="007730E1">
        <w:rPr>
          <w:rStyle w:val="Complter"/>
          <w:rFonts w:ascii="Marianne" w:hAnsi="Marianne" w:cstheme="minorBidi"/>
          <w:color w:val="auto"/>
          <w:sz w:val="20"/>
          <w:szCs w:val="22"/>
          <w:highlight w:val="none"/>
        </w:rPr>
        <w:t xml:space="preserve"> € HT.</w:t>
      </w:r>
    </w:p>
    <w:p w14:paraId="0B2C1AF2" w14:textId="77777777" w:rsidR="00A37D06" w:rsidRPr="007A48F0" w:rsidRDefault="00A37D06" w:rsidP="009F2112">
      <w:pPr>
        <w:pStyle w:val="Titre2"/>
        <w:spacing w:line="240" w:lineRule="auto"/>
        <w:rPr>
          <w:rFonts w:cs="Arial"/>
          <w:szCs w:val="24"/>
        </w:rPr>
      </w:pPr>
      <w:bookmarkStart w:id="46" w:name="_Toc116643486"/>
      <w:bookmarkStart w:id="47" w:name="_Toc239065527"/>
      <w:r w:rsidRPr="007A48F0">
        <w:rPr>
          <w:rFonts w:cs="Arial"/>
          <w:szCs w:val="24"/>
        </w:rPr>
        <w:t>Niveau de complexité de l’opération</w:t>
      </w:r>
      <w:bookmarkEnd w:id="46"/>
      <w:bookmarkEnd w:id="47"/>
    </w:p>
    <w:p w14:paraId="36127BAC" w14:textId="19F7F55A" w:rsidR="00A37D06" w:rsidRPr="007730E1" w:rsidRDefault="00A37D06" w:rsidP="008D73CF">
      <w:pPr>
        <w:pStyle w:val="Corpsdetexte"/>
        <w:spacing w:before="60" w:line="240" w:lineRule="auto"/>
        <w:rPr>
          <w:rFonts w:cs="Arial"/>
          <w:color w:val="0063CB"/>
        </w:rPr>
      </w:pPr>
      <w:r w:rsidRPr="007A48F0">
        <w:rPr>
          <w:rFonts w:cs="Arial"/>
        </w:rPr>
        <w:t xml:space="preserve">Le niveau de complexité de la présente opération de restauration est le niveau </w:t>
      </w:r>
      <w:r w:rsidRPr="007730E1">
        <w:rPr>
          <w:rFonts w:cs="Arial"/>
          <w:color w:val="0063CB"/>
        </w:rPr>
        <w:t>[0,85 ou 1 ou 1,15</w:t>
      </w:r>
      <w:r w:rsidRPr="005141D2">
        <w:rPr>
          <w:rFonts w:cs="Arial"/>
          <w:color w:val="0063CB"/>
        </w:rPr>
        <w:t xml:space="preserve">] </w:t>
      </w:r>
      <w:r w:rsidR="00D944A7" w:rsidRPr="005141D2">
        <w:rPr>
          <w:rFonts w:cs="Arial"/>
          <w:color w:val="0063CB"/>
        </w:rPr>
        <w:t>[</w:t>
      </w:r>
      <w:r w:rsidRPr="005141D2">
        <w:rPr>
          <w:rFonts w:cs="Arial"/>
          <w:color w:val="0063CB"/>
        </w:rPr>
        <w:t>modulé de plus ou moins 0,075</w:t>
      </w:r>
      <w:r w:rsidR="005141D2" w:rsidRPr="005141D2">
        <w:rPr>
          <w:rFonts w:cs="Arial"/>
          <w:color w:val="0063CB"/>
        </w:rPr>
        <w:t xml:space="preserve"> ou modulé de plus 0,075 et majoré de ....  %]</w:t>
      </w:r>
      <w:r w:rsidRPr="005141D2">
        <w:rPr>
          <w:rFonts w:cs="Arial"/>
          <w:color w:val="0063CB"/>
        </w:rPr>
        <w:t>,</w:t>
      </w:r>
      <w:r w:rsidRPr="00D944A7">
        <w:rPr>
          <w:rFonts w:cs="Arial"/>
          <w:color w:val="0063CB"/>
        </w:rPr>
        <w:t xml:space="preserve"> </w:t>
      </w:r>
      <w:r w:rsidRPr="007730E1">
        <w:rPr>
          <w:rFonts w:cs="Arial"/>
          <w:color w:val="0063CB"/>
        </w:rPr>
        <w:t>soit un niveau de complexité de</w:t>
      </w:r>
      <w:r w:rsidRPr="00D944A7">
        <w:rPr>
          <w:rFonts w:cs="Arial"/>
          <w:color w:val="0063CB"/>
        </w:rPr>
        <w:t xml:space="preserve"> </w:t>
      </w:r>
      <w:r w:rsidR="00D944A7" w:rsidRPr="00D944A7">
        <w:rPr>
          <w:rFonts w:cs="Arial"/>
          <w:color w:val="0063CB"/>
        </w:rPr>
        <w:t>[............]</w:t>
      </w:r>
    </w:p>
    <w:p w14:paraId="7E1F5371" w14:textId="77777777" w:rsidR="00A37D06" w:rsidRPr="007A48F0" w:rsidRDefault="00A37D06" w:rsidP="009F2112">
      <w:pPr>
        <w:pStyle w:val="Titre3"/>
        <w:spacing w:line="240" w:lineRule="auto"/>
        <w:rPr>
          <w:rFonts w:cs="Arial"/>
        </w:rPr>
      </w:pPr>
      <w:bookmarkStart w:id="48" w:name="_Toc116643487"/>
      <w:bookmarkStart w:id="49" w:name="_Toc239065528"/>
      <w:r w:rsidRPr="007A48F0">
        <w:rPr>
          <w:rFonts w:cs="Arial"/>
        </w:rPr>
        <w:t>Fixation du niveau de complexité</w:t>
      </w:r>
      <w:bookmarkEnd w:id="48"/>
      <w:bookmarkEnd w:id="49"/>
    </w:p>
    <w:p w14:paraId="12D10DB7" w14:textId="77777777" w:rsidR="00A37D06" w:rsidRPr="007730E1" w:rsidRDefault="00A37D06" w:rsidP="00FC6FB7">
      <w:pPr>
        <w:pStyle w:val="Commentaires"/>
      </w:pPr>
      <w:r w:rsidRPr="007730E1">
        <w:t>Le niveau de complexité proposé doit être en cohérence avec le contenu des missions</w:t>
      </w:r>
    </w:p>
    <w:p w14:paraId="678325A5" w14:textId="1BB8E2C5" w:rsidR="00A37D06" w:rsidRPr="00A831CF" w:rsidRDefault="00A37D06" w:rsidP="009F2112">
      <w:pPr>
        <w:pStyle w:val="Corpsdetexte"/>
        <w:spacing w:line="240" w:lineRule="auto"/>
        <w:rPr>
          <w:rStyle w:val="CommentairesCar"/>
        </w:rPr>
      </w:pPr>
      <w:r w:rsidRPr="007A48F0">
        <w:rPr>
          <w:rFonts w:cs="Arial"/>
        </w:rPr>
        <w:t xml:space="preserve">Le niveau </w:t>
      </w:r>
      <w:r w:rsidRPr="007A48F0">
        <w:rPr>
          <w:rFonts w:cs="Arial"/>
          <w:b/>
          <w:bCs/>
        </w:rPr>
        <w:t>0,85</w:t>
      </w:r>
      <w:r w:rsidRPr="007A48F0">
        <w:rPr>
          <w:rFonts w:cs="Arial"/>
        </w:rPr>
        <w:t xml:space="preserve"> de moindre complexité comprend notamment les travaux à l'identique ne nécessitant pas de plan de conception. </w:t>
      </w:r>
      <w:r w:rsidR="00A831CF" w:rsidRPr="00A831CF">
        <w:rPr>
          <w:rStyle w:val="CommentairesCar"/>
        </w:rPr>
        <w:t>(</w:t>
      </w:r>
      <w:r w:rsidRPr="00A831CF">
        <w:rPr>
          <w:rStyle w:val="CommentairesCar"/>
        </w:rPr>
        <w:t>Adapter le contenu des missions AVP et PRO dans ce cas</w:t>
      </w:r>
      <w:r w:rsidR="00A831CF" w:rsidRPr="00A831CF">
        <w:rPr>
          <w:rStyle w:val="CommentairesCar"/>
        </w:rPr>
        <w:t>)</w:t>
      </w:r>
    </w:p>
    <w:p w14:paraId="3A548E9D" w14:textId="77777777" w:rsidR="00435819" w:rsidRPr="007A48F0" w:rsidRDefault="00435819" w:rsidP="00435819">
      <w:pPr>
        <w:pStyle w:val="Corpsdetexte"/>
        <w:spacing w:line="240" w:lineRule="auto"/>
        <w:rPr>
          <w:rFonts w:cs="Arial"/>
        </w:rPr>
      </w:pPr>
      <w:r w:rsidRPr="007A48F0">
        <w:rPr>
          <w:rFonts w:cs="Arial"/>
        </w:rPr>
        <w:t xml:space="preserve">Le niveau </w:t>
      </w:r>
      <w:r w:rsidRPr="007A48F0">
        <w:rPr>
          <w:rFonts w:cs="Arial"/>
          <w:b/>
          <w:bCs/>
        </w:rPr>
        <w:t>1,00</w:t>
      </w:r>
      <w:r w:rsidRPr="007A48F0">
        <w:rPr>
          <w:rFonts w:cs="Arial"/>
        </w:rPr>
        <w:t xml:space="preserve"> comprend notamment les travaux nécessitant des plans de conception, des dessins d'exécution et des détails.</w:t>
      </w:r>
    </w:p>
    <w:p w14:paraId="3F8A5737" w14:textId="227A77D0" w:rsidR="00A37D06" w:rsidRPr="00A831CF" w:rsidRDefault="00A37D06" w:rsidP="009F2112">
      <w:pPr>
        <w:pStyle w:val="Corpsdetexte"/>
        <w:spacing w:line="240" w:lineRule="auto"/>
        <w:rPr>
          <w:rStyle w:val="CommentairesCar"/>
        </w:rPr>
      </w:pPr>
      <w:r w:rsidRPr="007A48F0">
        <w:rPr>
          <w:rFonts w:cs="Arial"/>
        </w:rPr>
        <w:t xml:space="preserve">Le niveau </w:t>
      </w:r>
      <w:r w:rsidRPr="007A48F0">
        <w:rPr>
          <w:rFonts w:cs="Arial"/>
          <w:b/>
          <w:bCs/>
        </w:rPr>
        <w:t>1,15</w:t>
      </w:r>
      <w:r w:rsidRPr="007A48F0">
        <w:rPr>
          <w:rFonts w:cs="Arial"/>
        </w:rPr>
        <w:t xml:space="preserve"> de plus grande complexité comprend notamment les opérations pour lesquelles plusieurs solutions architecturales ou techniques sont à étudier de façon détaillée. </w:t>
      </w:r>
      <w:r w:rsidR="00A831CF" w:rsidRPr="00A831CF">
        <w:rPr>
          <w:rStyle w:val="CommentairesCar"/>
        </w:rPr>
        <w:t>(</w:t>
      </w:r>
      <w:r w:rsidRPr="00A831CF">
        <w:rPr>
          <w:rStyle w:val="CommentairesCar"/>
        </w:rPr>
        <w:t>Compléter la rubrique mission de l'APS dans ce cas</w:t>
      </w:r>
      <w:r w:rsidR="00A831CF" w:rsidRPr="00A831CF">
        <w:rPr>
          <w:rStyle w:val="CommentairesCar"/>
        </w:rPr>
        <w:t>)</w:t>
      </w:r>
    </w:p>
    <w:p w14:paraId="028ECEAA" w14:textId="77777777" w:rsidR="00A37D06" w:rsidRPr="007A48F0" w:rsidRDefault="00A37D06" w:rsidP="009F2112">
      <w:pPr>
        <w:pStyle w:val="Corpsdetexte"/>
        <w:spacing w:line="240" w:lineRule="auto"/>
        <w:rPr>
          <w:rFonts w:cs="Arial"/>
        </w:rPr>
      </w:pPr>
      <w:r w:rsidRPr="007A48F0">
        <w:rPr>
          <w:rFonts w:cs="Arial"/>
        </w:rPr>
        <w:t xml:space="preserve">Le niveau de complexité retenu est le niveau </w:t>
      </w:r>
      <w:r w:rsidRPr="007730E1">
        <w:rPr>
          <w:rFonts w:cs="Arial"/>
          <w:color w:val="0063CB"/>
        </w:rPr>
        <w:t>[0,85 ou 1 ou 1,15]</w:t>
      </w:r>
    </w:p>
    <w:p w14:paraId="3B9AF346" w14:textId="77777777" w:rsidR="00A37D06" w:rsidRPr="007A48F0" w:rsidRDefault="00A37D06" w:rsidP="009F2112">
      <w:pPr>
        <w:pStyle w:val="Titre3"/>
        <w:spacing w:line="240" w:lineRule="auto"/>
        <w:rPr>
          <w:rFonts w:cs="Arial"/>
        </w:rPr>
      </w:pPr>
      <w:bookmarkStart w:id="50" w:name="_Toc116643488"/>
      <w:bookmarkStart w:id="51" w:name="_Toc239065529"/>
      <w:r w:rsidRPr="007A48F0">
        <w:rPr>
          <w:rFonts w:cs="Arial"/>
        </w:rPr>
        <w:t>Modulation du niveau de complexité</w:t>
      </w:r>
      <w:bookmarkEnd w:id="50"/>
      <w:bookmarkEnd w:id="51"/>
    </w:p>
    <w:p w14:paraId="4273A205" w14:textId="036C3F72" w:rsidR="00A37D06" w:rsidRPr="007730E1" w:rsidRDefault="00A37D06" w:rsidP="00FC6FB7">
      <w:pPr>
        <w:pStyle w:val="Commentaires"/>
      </w:pPr>
      <w:r w:rsidRPr="007730E1">
        <w:t>Il est possible de moduler chaque niveau de complexité de plus ou moins 0,075. Cette modulation dépend de critères de complexité propres à l'opération qui peuvent influencer plus ou moins fortement sur le coût de tout ou partie de la mission de maîtrise d’œuvre.</w:t>
      </w:r>
    </w:p>
    <w:p w14:paraId="691B5F46" w14:textId="32969C97" w:rsidR="00A37D06" w:rsidRPr="007730E1" w:rsidRDefault="00A37D06" w:rsidP="00FC6FB7">
      <w:pPr>
        <w:pStyle w:val="Commentaires"/>
      </w:pPr>
      <w:r w:rsidRPr="007730E1">
        <w:t>Ex</w:t>
      </w:r>
      <w:r w:rsidR="00256506" w:rsidRPr="007730E1">
        <w:t>emples</w:t>
      </w:r>
      <w:r w:rsidRPr="007730E1">
        <w:t xml:space="preserve"> : sujétions spéciales de réalisation de la mission, contraintes techniques particulières, fondations spéciales, intervention de spécialistes, extension de mission portant sur la coordination patrimoniale et architecturale des spécialistes, intervenants hors travaux de restauration, etc.</w:t>
      </w:r>
    </w:p>
    <w:p w14:paraId="5A22E8E1" w14:textId="3823D009" w:rsidR="00A37D06" w:rsidRPr="007730E1" w:rsidRDefault="00A37D06" w:rsidP="00FC6FB7">
      <w:pPr>
        <w:pStyle w:val="Commentaires"/>
      </w:pPr>
      <w:r w:rsidRPr="007730E1">
        <w:t>Une grande souplesse doit être conservée en raison de l’ex</w:t>
      </w:r>
      <w:r w:rsidR="00256506" w:rsidRPr="007730E1">
        <w:t>trême diversité des situations. L</w:t>
      </w:r>
      <w:r w:rsidRPr="007730E1">
        <w:t xml:space="preserve">'expertise de la SDMHSP peut être sollicitée pour définir le cadre de la mission </w:t>
      </w:r>
      <w:r w:rsidR="00256506" w:rsidRPr="007730E1">
        <w:t>(</w:t>
      </w:r>
      <w:r w:rsidRPr="007730E1">
        <w:t>voir chapitre 4-3</w:t>
      </w:r>
      <w:r w:rsidR="00256506" w:rsidRPr="007730E1">
        <w:t>).</w:t>
      </w:r>
    </w:p>
    <w:p w14:paraId="087486BC" w14:textId="270F6139" w:rsidR="00D831AF" w:rsidRDefault="00A37D06" w:rsidP="009F2112">
      <w:pPr>
        <w:spacing w:line="240" w:lineRule="auto"/>
        <w:rPr>
          <w:rFonts w:cs="Arial"/>
        </w:rPr>
      </w:pPr>
      <w:r w:rsidRPr="007A48F0">
        <w:rPr>
          <w:rFonts w:cs="Arial"/>
        </w:rPr>
        <w:t xml:space="preserve">Le niveau de complexité est modulé de </w:t>
      </w:r>
      <w:r w:rsidR="00D944A7" w:rsidRPr="00D944A7">
        <w:rPr>
          <w:rFonts w:cs="Arial"/>
          <w:color w:val="0063CB"/>
        </w:rPr>
        <w:t>[</w:t>
      </w:r>
      <w:r w:rsidRPr="00D944A7">
        <w:rPr>
          <w:rFonts w:cs="Arial"/>
          <w:color w:val="0063CB"/>
        </w:rPr>
        <w:t>+/- 0,075</w:t>
      </w:r>
      <w:r w:rsidR="00D944A7" w:rsidRPr="00D944A7">
        <w:rPr>
          <w:rFonts w:cs="Arial"/>
          <w:color w:val="0063CB"/>
        </w:rPr>
        <w:t>]</w:t>
      </w:r>
      <w:r w:rsidRPr="007A48F0">
        <w:rPr>
          <w:rFonts w:cs="Arial"/>
        </w:rPr>
        <w:t xml:space="preserve"> </w:t>
      </w:r>
      <w:r w:rsidR="007730E1" w:rsidRPr="007730E1">
        <w:rPr>
          <w:rStyle w:val="CommentairesCar"/>
        </w:rPr>
        <w:t>(</w:t>
      </w:r>
      <w:r w:rsidRPr="007730E1">
        <w:rPr>
          <w:rStyle w:val="CommentairesCar"/>
        </w:rPr>
        <w:t>préciser le taux et indiquer les motifs d'une modulation abondée</w:t>
      </w:r>
      <w:r w:rsidR="005D0CE6" w:rsidRPr="007730E1">
        <w:rPr>
          <w:rStyle w:val="CommentairesCar"/>
        </w:rPr>
        <w:t xml:space="preserve"> ou diminuée</w:t>
      </w:r>
      <w:r w:rsidR="007730E1" w:rsidRPr="007730E1">
        <w:rPr>
          <w:rStyle w:val="CommentairesCar"/>
        </w:rPr>
        <w:t>)</w:t>
      </w:r>
      <w:r w:rsidRPr="007A48F0">
        <w:rPr>
          <w:rFonts w:cs="Arial"/>
        </w:rPr>
        <w:t xml:space="preserve"> en référence </w:t>
      </w:r>
      <w:r w:rsidR="00A831CF">
        <w:rPr>
          <w:rFonts w:cs="Arial"/>
        </w:rPr>
        <w:t>au IV de</w:t>
      </w:r>
      <w:r w:rsidR="00A831CF" w:rsidRPr="007A48F0">
        <w:rPr>
          <w:rFonts w:cs="Arial"/>
        </w:rPr>
        <w:t xml:space="preserve"> </w:t>
      </w:r>
      <w:r w:rsidRPr="007A48F0">
        <w:rPr>
          <w:rFonts w:cs="Arial"/>
        </w:rPr>
        <w:t>l'article 3 de l'arrêté du 1</w:t>
      </w:r>
      <w:r w:rsidRPr="007A48F0">
        <w:rPr>
          <w:rFonts w:cs="Arial"/>
          <w:vertAlign w:val="superscript"/>
        </w:rPr>
        <w:t>er</w:t>
      </w:r>
      <w:r w:rsidRPr="007A48F0">
        <w:rPr>
          <w:rFonts w:cs="Arial"/>
        </w:rPr>
        <w:t xml:space="preserve"> février 2011 fixant les conditions de rémunération des architectes en chef des monuments historiques.</w:t>
      </w:r>
    </w:p>
    <w:p w14:paraId="2DDE7157" w14:textId="39C87846" w:rsidR="005141D2" w:rsidRDefault="005141D2" w:rsidP="00FC6FB7">
      <w:pPr>
        <w:pStyle w:val="Commentaires"/>
      </w:pPr>
      <w:r>
        <w:t>Ou</w:t>
      </w:r>
    </w:p>
    <w:p w14:paraId="09B26BD3" w14:textId="049FF284" w:rsidR="005141D2" w:rsidRPr="005141D2" w:rsidRDefault="005141D2" w:rsidP="005141D2">
      <w:pPr>
        <w:rPr>
          <w:color w:val="000000" w:themeColor="text1"/>
        </w:rPr>
      </w:pPr>
      <w:r w:rsidRPr="005141D2">
        <w:rPr>
          <w:color w:val="000000" w:themeColor="text1"/>
        </w:rPr>
        <w:t>Sans objet</w:t>
      </w:r>
    </w:p>
    <w:p w14:paraId="79617E7C" w14:textId="77777777" w:rsidR="003006FE" w:rsidRPr="007A48F0" w:rsidRDefault="003006FE" w:rsidP="009F2112">
      <w:pPr>
        <w:pStyle w:val="Titre3"/>
        <w:spacing w:line="240" w:lineRule="auto"/>
        <w:rPr>
          <w:rFonts w:cs="Arial"/>
        </w:rPr>
      </w:pPr>
      <w:bookmarkStart w:id="52" w:name="_Toc116643489"/>
      <w:bookmarkStart w:id="53" w:name="_Toc239065530"/>
      <w:r w:rsidRPr="007A48F0">
        <w:rPr>
          <w:rFonts w:cs="Arial"/>
        </w:rPr>
        <w:t>Majoration exceptionnelle</w:t>
      </w:r>
      <w:bookmarkEnd w:id="52"/>
      <w:bookmarkEnd w:id="53"/>
    </w:p>
    <w:p w14:paraId="2C3E50FC" w14:textId="3F5FEBA5" w:rsidR="003006FE" w:rsidRPr="00BB6043" w:rsidRDefault="003006FE" w:rsidP="00FC6FB7">
      <w:pPr>
        <w:pStyle w:val="Commentaires"/>
      </w:pPr>
      <w:r w:rsidRPr="00BB6043">
        <w:t>Dans certaines conditions tout à fait particulières et exceptionnelles</w:t>
      </w:r>
      <w:r w:rsidR="00435819" w:rsidRPr="00BB6043">
        <w:t xml:space="preserve"> (délais ou conditions de réalisations particulièrement contraints)</w:t>
      </w:r>
      <w:r w:rsidRPr="00BB6043">
        <w:t>, le coefficient de complexité retenu après application du paragraphe ci-dessus peut être majoré</w:t>
      </w:r>
    </w:p>
    <w:p w14:paraId="6DB5A9C9" w14:textId="33B82CA4" w:rsidR="003006FE" w:rsidRPr="007A48F0" w:rsidRDefault="003006FE" w:rsidP="005F46CA">
      <w:r w:rsidRPr="007A48F0">
        <w:lastRenderedPageBreak/>
        <w:t xml:space="preserve">Le niveau de complexité est majoré de </w:t>
      </w:r>
      <w:r w:rsidRPr="00BB6043">
        <w:rPr>
          <w:color w:val="0063CB"/>
        </w:rPr>
        <w:t>[....</w:t>
      </w:r>
      <w:r w:rsidR="00630483">
        <w:rPr>
          <w:color w:val="0063CB"/>
        </w:rPr>
        <w:t>]</w:t>
      </w:r>
      <w:r w:rsidRPr="00BB6043">
        <w:rPr>
          <w:color w:val="0063CB"/>
        </w:rPr>
        <w:t xml:space="preserve"> %</w:t>
      </w:r>
      <w:r w:rsidRPr="00A502E7">
        <w:rPr>
          <w:color w:val="0000FF"/>
        </w:rPr>
        <w:t xml:space="preserve"> </w:t>
      </w:r>
      <w:r w:rsidR="00BB6043" w:rsidRPr="00BB6043">
        <w:rPr>
          <w:rStyle w:val="CommentairesCar"/>
        </w:rPr>
        <w:t>(</w:t>
      </w:r>
      <w:r w:rsidRPr="00BB6043">
        <w:rPr>
          <w:rStyle w:val="CommentairesCar"/>
        </w:rPr>
        <w:t>préciser le taux et indiquer les motifs d'une majoration exceptionnelle</w:t>
      </w:r>
      <w:r w:rsidR="00BB6043" w:rsidRPr="00BB6043">
        <w:rPr>
          <w:rStyle w:val="CommentairesCar"/>
        </w:rPr>
        <w:t>)</w:t>
      </w:r>
      <w:r w:rsidR="00BB6043">
        <w:t xml:space="preserve"> </w:t>
      </w:r>
      <w:r w:rsidRPr="007A48F0">
        <w:t xml:space="preserve">en référence </w:t>
      </w:r>
      <w:r w:rsidR="00A831CF">
        <w:t>au V de</w:t>
      </w:r>
      <w:r w:rsidR="00A831CF" w:rsidRPr="007A48F0">
        <w:t xml:space="preserve"> </w:t>
      </w:r>
      <w:r w:rsidRPr="007A48F0">
        <w:t>l’article 3 de l’arrêté du 1</w:t>
      </w:r>
      <w:r w:rsidRPr="007A48F0">
        <w:rPr>
          <w:vertAlign w:val="superscript"/>
        </w:rPr>
        <w:t>er</w:t>
      </w:r>
      <w:r w:rsidRPr="007A48F0">
        <w:t xml:space="preserve"> février 2011.</w:t>
      </w:r>
    </w:p>
    <w:p w14:paraId="3924EC01" w14:textId="77777777" w:rsidR="003006FE" w:rsidRDefault="003006FE" w:rsidP="005F46CA">
      <w:pPr>
        <w:rPr>
          <w:color w:val="0000FF"/>
        </w:rPr>
      </w:pPr>
      <w:r w:rsidRPr="007A48F0">
        <w:t xml:space="preserve">Cette majoration a fait l'objet d'une argumentation détaillée et chiffrée et a été approuvée par l'administration centrale du ministère </w:t>
      </w:r>
      <w:r w:rsidRPr="007A48F0">
        <w:rPr>
          <w:color w:val="000000"/>
        </w:rPr>
        <w:t xml:space="preserve">maître d'ouvrage ou tutelle de l’EP maître </w:t>
      </w:r>
      <w:r w:rsidRPr="00A502E7">
        <w:rPr>
          <w:color w:val="000000"/>
        </w:rPr>
        <w:t xml:space="preserve">d’ouvrage </w:t>
      </w:r>
      <w:r w:rsidRPr="00BB6043">
        <w:rPr>
          <w:color w:val="0063CB"/>
        </w:rPr>
        <w:t xml:space="preserve">[préciser le service et le ministère concerné] </w:t>
      </w:r>
      <w:r w:rsidRPr="007A48F0">
        <w:t xml:space="preserve">le </w:t>
      </w:r>
      <w:r w:rsidRPr="00BB6043">
        <w:rPr>
          <w:color w:val="0063CB"/>
        </w:rPr>
        <w:t xml:space="preserve">[préciser la date] </w:t>
      </w:r>
      <w:r w:rsidRPr="007A48F0">
        <w:t xml:space="preserve">et après avis du directeur général </w:t>
      </w:r>
      <w:r w:rsidRPr="007A48F0">
        <w:rPr>
          <w:color w:val="000000"/>
        </w:rPr>
        <w:t>des</w:t>
      </w:r>
      <w:r w:rsidRPr="007A48F0">
        <w:t xml:space="preserve"> patrimoines et de l'architecture du ministère de la Culture à la date du </w:t>
      </w:r>
      <w:r w:rsidRPr="00BB6043">
        <w:rPr>
          <w:color w:val="0063CB"/>
        </w:rPr>
        <w:t>[préciser la date]</w:t>
      </w:r>
      <w:r w:rsidRPr="00A502E7">
        <w:rPr>
          <w:color w:val="0000FF"/>
        </w:rPr>
        <w:t>.</w:t>
      </w:r>
    </w:p>
    <w:p w14:paraId="438760DB" w14:textId="0C389336" w:rsidR="005141D2" w:rsidRDefault="005141D2" w:rsidP="00FC6FB7">
      <w:pPr>
        <w:pStyle w:val="Commentaires"/>
      </w:pPr>
      <w:r>
        <w:t>Ou</w:t>
      </w:r>
    </w:p>
    <w:p w14:paraId="4953DC23" w14:textId="335D1019" w:rsidR="005141D2" w:rsidRPr="005141D2" w:rsidRDefault="005141D2" w:rsidP="005141D2">
      <w:pPr>
        <w:rPr>
          <w:color w:val="000000" w:themeColor="text1"/>
        </w:rPr>
      </w:pPr>
      <w:r w:rsidRPr="005141D2">
        <w:rPr>
          <w:color w:val="000000" w:themeColor="text1"/>
        </w:rPr>
        <w:t>Sans objet</w:t>
      </w:r>
    </w:p>
    <w:p w14:paraId="587EAC9E" w14:textId="77777777" w:rsidR="003006FE" w:rsidRPr="007A48F0" w:rsidRDefault="003006FE" w:rsidP="009F2112">
      <w:pPr>
        <w:pStyle w:val="Titre2"/>
        <w:spacing w:line="240" w:lineRule="auto"/>
        <w:rPr>
          <w:rFonts w:cs="Arial"/>
          <w:szCs w:val="24"/>
        </w:rPr>
      </w:pPr>
      <w:bookmarkStart w:id="54" w:name="_Toc116643490"/>
      <w:bookmarkStart w:id="55" w:name="_Toc239065531"/>
      <w:r w:rsidRPr="007A48F0">
        <w:rPr>
          <w:rFonts w:cs="Arial"/>
          <w:szCs w:val="24"/>
        </w:rPr>
        <w:t>Modalités de fixation du forfait de rémunération</w:t>
      </w:r>
      <w:bookmarkEnd w:id="54"/>
      <w:bookmarkEnd w:id="55"/>
    </w:p>
    <w:p w14:paraId="0EB10377" w14:textId="77777777" w:rsidR="003006FE" w:rsidRPr="007A48F0" w:rsidRDefault="003006FE" w:rsidP="009F2112">
      <w:pPr>
        <w:pStyle w:val="Titre3"/>
        <w:spacing w:line="240" w:lineRule="auto"/>
        <w:rPr>
          <w:rFonts w:cs="Arial"/>
        </w:rPr>
      </w:pPr>
      <w:bookmarkStart w:id="56" w:name="_Toc116643491"/>
      <w:bookmarkStart w:id="57" w:name="_Toc239065532"/>
      <w:r w:rsidRPr="007A48F0">
        <w:rPr>
          <w:rFonts w:cs="Arial"/>
        </w:rPr>
        <w:t>Forfait provisoire</w:t>
      </w:r>
      <w:bookmarkEnd w:id="56"/>
      <w:bookmarkEnd w:id="57"/>
    </w:p>
    <w:p w14:paraId="37DEAC72" w14:textId="77777777" w:rsidR="003006FE" w:rsidRPr="007A48F0" w:rsidRDefault="003006FE" w:rsidP="009F2112">
      <w:pPr>
        <w:spacing w:before="60" w:after="60" w:line="240" w:lineRule="auto"/>
      </w:pPr>
      <w:r w:rsidRPr="007A48F0">
        <w:t>Le forfait provisoire afférent à l'opération est calculé conformément aux dispositions de l'arrêté du 1</w:t>
      </w:r>
      <w:r w:rsidRPr="007A48F0">
        <w:rPr>
          <w:vertAlign w:val="superscript"/>
        </w:rPr>
        <w:t>er</w:t>
      </w:r>
      <w:r w:rsidRPr="007A48F0">
        <w:t xml:space="preserve"> février 2011 et aux dispositions de l'article R. 621-43 du code du patrimoine, en tenant compte de l’enveloppe financière prévisionnelle des travaux et du niveau de complexité de l'opération.</w:t>
      </w:r>
    </w:p>
    <w:p w14:paraId="748A5E70" w14:textId="77777777" w:rsidR="003006FE" w:rsidRPr="007A48F0" w:rsidRDefault="003006FE" w:rsidP="009F2112">
      <w:pPr>
        <w:spacing w:before="60" w:after="60" w:line="240" w:lineRule="auto"/>
      </w:pPr>
      <w:r w:rsidRPr="007A48F0">
        <w:t>La rémunération correspondant à la mission de base de maîtrise d’œuvre, décomposée en éléments de mission, tient compte :</w:t>
      </w:r>
    </w:p>
    <w:p w14:paraId="7B55E466" w14:textId="3F3550F0" w:rsidR="003006FE" w:rsidRPr="007A48F0" w:rsidRDefault="003006FE" w:rsidP="004A6CAF">
      <w:pPr>
        <w:pStyle w:val="Paragraphedeliste"/>
        <w:numPr>
          <w:ilvl w:val="0"/>
          <w:numId w:val="44"/>
        </w:numPr>
        <w:spacing w:before="60" w:after="60" w:line="240" w:lineRule="auto"/>
        <w:ind w:left="714" w:hanging="357"/>
        <w:contextualSpacing w:val="0"/>
      </w:pPr>
      <w:r w:rsidRPr="007A48F0">
        <w:t>De l’étendue de la mission</w:t>
      </w:r>
      <w:r w:rsidR="00990D15" w:rsidRPr="007A48F0">
        <w:t>, appréciée notamment au regard du nombre et du volume des prestations demandées, de l'ampleur des moyens à mettre en œuvre, du mode de dévolution des travaux, des délais impartis et des engagements souscrits par le maître d'œuvre de respecter le coût prévisionnel des travaux ;</w:t>
      </w:r>
    </w:p>
    <w:p w14:paraId="292804AF" w14:textId="5F2F43FE" w:rsidR="003006FE" w:rsidRPr="007A48F0" w:rsidRDefault="003006FE" w:rsidP="004A6CAF">
      <w:pPr>
        <w:pStyle w:val="Paragraphedeliste"/>
        <w:numPr>
          <w:ilvl w:val="0"/>
          <w:numId w:val="44"/>
        </w:numPr>
        <w:spacing w:before="60" w:after="60" w:line="240" w:lineRule="auto"/>
        <w:ind w:left="714" w:hanging="357"/>
        <w:contextualSpacing w:val="0"/>
      </w:pPr>
      <w:r w:rsidRPr="007A48F0">
        <w:t>Du degré de complexité de la mission</w:t>
      </w:r>
      <w:r w:rsidR="00990D15" w:rsidRPr="007A48F0">
        <w:t>, apprécié notamment au regard du type et de la technicité de l'ouvrage, des exigences et contraintes du programme ;</w:t>
      </w:r>
    </w:p>
    <w:p w14:paraId="7F486924" w14:textId="010E4132" w:rsidR="003006FE" w:rsidRPr="007A48F0" w:rsidRDefault="003006FE" w:rsidP="004A6CAF">
      <w:pPr>
        <w:pStyle w:val="Paragraphedeliste"/>
        <w:numPr>
          <w:ilvl w:val="0"/>
          <w:numId w:val="44"/>
        </w:numPr>
        <w:spacing w:before="60" w:after="60" w:line="240" w:lineRule="auto"/>
        <w:ind w:left="714" w:hanging="357"/>
        <w:contextualSpacing w:val="0"/>
      </w:pPr>
      <w:r w:rsidRPr="007A48F0">
        <w:t>Du coût prévisionnel des travaux</w:t>
      </w:r>
      <w:r w:rsidR="001F1810" w:rsidRPr="007A48F0">
        <w:t xml:space="preserve"> basé, </w:t>
      </w:r>
      <w:r w:rsidR="00B60D9E" w:rsidRPr="007A48F0">
        <w:t>soit sur l'estimation prévisionnelle provisoire des travaux établie par le maître d'œuvre lors des études d'avant-projet sommaire, soit sur l'estimation prévisionnelle définitive des travaux établie lors des études d'avant-projet définitif.</w:t>
      </w:r>
    </w:p>
    <w:p w14:paraId="328CA4B9" w14:textId="0A889F0C" w:rsidR="00B60D9E" w:rsidRPr="007A48F0" w:rsidRDefault="00B60D9E" w:rsidP="009F2112">
      <w:pPr>
        <w:spacing w:before="60" w:after="60" w:line="240" w:lineRule="auto"/>
      </w:pPr>
      <w:r w:rsidRPr="007A48F0">
        <w:t>Lorsque le coût prévisionnel des travaux n'est pas encore connu au moment de la passation du contrat avec le maître d'œuvre, le montant provisoire de la rémunération de ce dernier est basé sur la partie affectée aux travaux de l'enveloppe financière prévisionnelle fixée par le maître d'ouvrage.</w:t>
      </w:r>
    </w:p>
    <w:p w14:paraId="17F6736E" w14:textId="77777777" w:rsidR="003006FE" w:rsidRPr="007A48F0" w:rsidRDefault="003006FE" w:rsidP="009F2112">
      <w:pPr>
        <w:pStyle w:val="Titre3"/>
        <w:spacing w:line="240" w:lineRule="auto"/>
        <w:rPr>
          <w:rFonts w:cs="Arial"/>
        </w:rPr>
      </w:pPr>
      <w:bookmarkStart w:id="58" w:name="_Toc239065533"/>
      <w:r w:rsidRPr="007A48F0">
        <w:rPr>
          <w:rFonts w:cs="Arial"/>
        </w:rPr>
        <w:t>Forfait définitif</w:t>
      </w:r>
      <w:bookmarkEnd w:id="58"/>
    </w:p>
    <w:p w14:paraId="0CC6845C" w14:textId="56E58AC2" w:rsidR="00905AC6" w:rsidRDefault="003006FE" w:rsidP="009F2112">
      <w:pPr>
        <w:spacing w:before="60" w:after="60" w:line="240" w:lineRule="auto"/>
      </w:pPr>
      <w:r w:rsidRPr="007A48F0">
        <w:t xml:space="preserve">Le coût prévisionnel des travaux est arrêté par le maître d’œuvre à l’issue </w:t>
      </w:r>
      <w:r w:rsidR="005652D5" w:rsidRPr="007A48F0">
        <w:rPr>
          <w:rFonts w:cs="Arial"/>
        </w:rPr>
        <w:t xml:space="preserve">des </w:t>
      </w:r>
      <w:r w:rsidR="005652D5" w:rsidRPr="00A502E7">
        <w:rPr>
          <w:rFonts w:cs="Arial"/>
          <w:color w:val="0000FF"/>
        </w:rPr>
        <w:t>[</w:t>
      </w:r>
      <w:r w:rsidR="005652D5" w:rsidRPr="00BB6043">
        <w:rPr>
          <w:rFonts w:cs="Arial"/>
          <w:color w:val="0063CB"/>
        </w:rPr>
        <w:t>préciser : études d'avant-projet définitif (APD) ou des études de projet (PRO)]</w:t>
      </w:r>
      <w:r w:rsidRPr="007A48F0">
        <w:t xml:space="preserve">. La remise des </w:t>
      </w:r>
      <w:r w:rsidR="005652D5" w:rsidRPr="00BB6043">
        <w:rPr>
          <w:rFonts w:cs="Arial"/>
          <w:color w:val="0063CB"/>
        </w:rPr>
        <w:t>[préciser : études d'avant-projet définitif (APD) ou études de projet (PRO)]</w:t>
      </w:r>
      <w:r w:rsidR="005652D5" w:rsidRPr="007A48F0">
        <w:rPr>
          <w:rFonts w:cs="Arial"/>
          <w:color w:val="0000FF"/>
        </w:rPr>
        <w:t xml:space="preserve"> </w:t>
      </w:r>
      <w:r w:rsidRPr="007A48F0">
        <w:t xml:space="preserve">vaut engagement du maître d’œuvre à respecter le coût prévisionnel des travaux, assorti d’un seuil de tolérance de </w:t>
      </w:r>
      <w:r w:rsidR="00FD2603" w:rsidRPr="00A973DB">
        <w:rPr>
          <w:color w:val="0063CB"/>
        </w:rPr>
        <w:t>[</w:t>
      </w:r>
      <w:r w:rsidRPr="00FD2603">
        <w:rPr>
          <w:i/>
          <w:iCs/>
          <w:color w:val="0063CB"/>
        </w:rPr>
        <w:t xml:space="preserve">10 </w:t>
      </w:r>
      <w:r w:rsidR="0013420C" w:rsidRPr="00FD2603">
        <w:rPr>
          <w:i/>
          <w:iCs/>
          <w:color w:val="0063CB"/>
        </w:rPr>
        <w:t>%</w:t>
      </w:r>
      <w:r w:rsidR="00FD2603" w:rsidRPr="00FD2603">
        <w:rPr>
          <w:i/>
          <w:iCs/>
          <w:color w:val="0063CB"/>
        </w:rPr>
        <w:t>]</w:t>
      </w:r>
      <w:r w:rsidR="0013420C" w:rsidRPr="00A973DB">
        <w:rPr>
          <w:i/>
          <w:iCs/>
          <w:color w:val="0063CB"/>
        </w:rPr>
        <w:t xml:space="preserve"> </w:t>
      </w:r>
      <w:r w:rsidR="00A831CF" w:rsidRPr="00A831CF">
        <w:rPr>
          <w:rStyle w:val="CommentairesCar"/>
        </w:rPr>
        <w:t>(</w:t>
      </w:r>
      <w:r w:rsidR="0013420C" w:rsidRPr="00A831CF">
        <w:rPr>
          <w:rStyle w:val="CommentairesCar"/>
        </w:rPr>
        <w:t>adapter</w:t>
      </w:r>
      <w:r w:rsidR="008F3078" w:rsidRPr="00A831CF">
        <w:rPr>
          <w:rStyle w:val="CommentairesCar"/>
        </w:rPr>
        <w:t xml:space="preserve"> le cas échéant le taux suivant la nature de l’opération</w:t>
      </w:r>
      <w:r w:rsidR="00A831CF" w:rsidRPr="00A831CF">
        <w:rPr>
          <w:rStyle w:val="CommentairesCar"/>
        </w:rPr>
        <w:t>)</w:t>
      </w:r>
      <w:r w:rsidRPr="0013420C">
        <w:t>.</w:t>
      </w:r>
    </w:p>
    <w:p w14:paraId="64B7056C" w14:textId="49408DB2" w:rsidR="003006FE" w:rsidRPr="0013420C" w:rsidRDefault="003006FE" w:rsidP="009F2112">
      <w:pPr>
        <w:spacing w:before="60" w:after="60" w:line="240" w:lineRule="auto"/>
      </w:pPr>
      <w:r w:rsidRPr="0013420C">
        <w:t>Conformément aux dispositions de l'article R 621-43 du code du patrimoine et de l’arrêté du 1</w:t>
      </w:r>
      <w:r w:rsidRPr="0013420C">
        <w:rPr>
          <w:vertAlign w:val="superscript"/>
        </w:rPr>
        <w:t>er</w:t>
      </w:r>
      <w:r w:rsidRPr="0013420C">
        <w:t xml:space="preserve"> février 2011, le forfait définitif de rémunération du maître d’œuvre est calculé sur la base du coût prévisionnel des travaux réactualisés en fonction du coût prévisionnel définitif des travaux.</w:t>
      </w:r>
    </w:p>
    <w:p w14:paraId="5C57DE7E" w14:textId="5AF96C65" w:rsidR="003006FE" w:rsidRPr="0013420C" w:rsidRDefault="003006FE" w:rsidP="009F2112">
      <w:pPr>
        <w:pStyle w:val="Titre3"/>
        <w:spacing w:line="240" w:lineRule="auto"/>
      </w:pPr>
      <w:bookmarkStart w:id="59" w:name="_Toc239065534"/>
      <w:r w:rsidRPr="0013420C">
        <w:t>Fixation du co</w:t>
      </w:r>
      <w:r w:rsidR="001443C0" w:rsidRPr="0013420C">
        <w:t>û</w:t>
      </w:r>
      <w:r w:rsidRPr="0013420C">
        <w:t>t prévisionnel des travaux et du forfait définitif de rémunération – Clause de réexamen</w:t>
      </w:r>
      <w:bookmarkEnd w:id="59"/>
    </w:p>
    <w:p w14:paraId="31FF74F2" w14:textId="100B9507" w:rsidR="003006FE" w:rsidRPr="0013420C" w:rsidRDefault="003006FE" w:rsidP="009F2112">
      <w:pPr>
        <w:spacing w:before="60" w:after="60" w:line="240" w:lineRule="auto"/>
      </w:pPr>
      <w:r w:rsidRPr="0013420C">
        <w:t xml:space="preserve">La rémunération provisoire devient définitive lors de l'acceptation par le maître d'ouvrage </w:t>
      </w:r>
      <w:r w:rsidRPr="00A502E7">
        <w:t>de</w:t>
      </w:r>
      <w:r w:rsidR="00920A9B" w:rsidRPr="00A502E7">
        <w:t>s</w:t>
      </w:r>
      <w:r w:rsidRPr="00A502E7">
        <w:t xml:space="preserve"> </w:t>
      </w:r>
      <w:r w:rsidR="00AC1FD2" w:rsidRPr="00BB6043">
        <w:rPr>
          <w:rFonts w:cs="Arial"/>
          <w:color w:val="0063CB"/>
        </w:rPr>
        <w:t xml:space="preserve">[préciser : études d'avant-projet définitif (APD) ou études de projet (PRO)] </w:t>
      </w:r>
      <w:r w:rsidRPr="0013420C">
        <w:t>et de l'engagement du maître d'œuvre sur le coût prévisionnel des travaux.</w:t>
      </w:r>
    </w:p>
    <w:p w14:paraId="30363458" w14:textId="4AD90C29" w:rsidR="003006FE" w:rsidRPr="0013420C" w:rsidRDefault="003006FE" w:rsidP="009F2112">
      <w:pPr>
        <w:spacing w:before="60" w:after="60" w:line="240" w:lineRule="auto"/>
      </w:pPr>
      <w:r w:rsidRPr="0013420C">
        <w:lastRenderedPageBreak/>
        <w:t>Afin d’établir le co</w:t>
      </w:r>
      <w:r w:rsidR="001443C0" w:rsidRPr="0013420C">
        <w:t>û</w:t>
      </w:r>
      <w:r w:rsidRPr="0013420C">
        <w:t>t prévisionnel des travaux, l’estimation définitive du co</w:t>
      </w:r>
      <w:r w:rsidR="001443C0" w:rsidRPr="0013420C">
        <w:t>û</w:t>
      </w:r>
      <w:r w:rsidRPr="0013420C">
        <w:t xml:space="preserve">t prévisionnel des travaux (EDC) fournie par le maître d’œuvre </w:t>
      </w:r>
      <w:r w:rsidR="006A0AF9" w:rsidRPr="0013420C">
        <w:t>à l'i</w:t>
      </w:r>
      <w:r w:rsidR="00A50CE8" w:rsidRPr="0013420C">
        <w:t xml:space="preserve">ssue des </w:t>
      </w:r>
      <w:r w:rsidR="00AC1FD2" w:rsidRPr="00BB6043">
        <w:rPr>
          <w:rFonts w:cs="Arial"/>
          <w:color w:val="0063CB"/>
        </w:rPr>
        <w:t>[préciser : études d'avant-projet définitif (APD) ou études de projet (PRO)]</w:t>
      </w:r>
      <w:r w:rsidR="006A0AF9" w:rsidRPr="0013420C">
        <w:t xml:space="preserve"> </w:t>
      </w:r>
      <w:r w:rsidRPr="0013420C">
        <w:t>distingue :</w:t>
      </w:r>
    </w:p>
    <w:p w14:paraId="2A82D1F0" w14:textId="6055A374" w:rsidR="003006FE" w:rsidRPr="0013420C" w:rsidRDefault="002077BA" w:rsidP="004A6CAF">
      <w:pPr>
        <w:pStyle w:val="Paragraphedeliste"/>
        <w:numPr>
          <w:ilvl w:val="0"/>
          <w:numId w:val="13"/>
        </w:numPr>
        <w:spacing w:before="60" w:after="60" w:line="240" w:lineRule="auto"/>
        <w:ind w:left="1066" w:hanging="357"/>
        <w:contextualSpacing w:val="0"/>
      </w:pPr>
      <w:r w:rsidRPr="0013420C">
        <w:t>Le</w:t>
      </w:r>
      <w:r w:rsidR="003006FE" w:rsidRPr="0013420C">
        <w:t xml:space="preserve"> Co</w:t>
      </w:r>
      <w:r w:rsidR="001443C0" w:rsidRPr="0013420C">
        <w:t>û</w:t>
      </w:r>
      <w:r w:rsidR="003006FE" w:rsidRPr="0013420C">
        <w:t>t des Travaux Indispensables à la réalisation de l’ouvrage selon les données du programme initial (CTI) ;</w:t>
      </w:r>
    </w:p>
    <w:p w14:paraId="77BC9FFA" w14:textId="5F1BA68F" w:rsidR="003006FE" w:rsidRPr="0013420C" w:rsidRDefault="002077BA" w:rsidP="004A6CAF">
      <w:pPr>
        <w:pStyle w:val="Paragraphedeliste"/>
        <w:numPr>
          <w:ilvl w:val="0"/>
          <w:numId w:val="13"/>
        </w:numPr>
        <w:spacing w:before="60" w:after="60" w:line="240" w:lineRule="auto"/>
        <w:ind w:left="1066" w:hanging="357"/>
        <w:contextualSpacing w:val="0"/>
      </w:pPr>
      <w:r w:rsidRPr="0013420C">
        <w:t>Le</w:t>
      </w:r>
      <w:r w:rsidR="003006FE" w:rsidRPr="0013420C">
        <w:t xml:space="preserve"> Co</w:t>
      </w:r>
      <w:r w:rsidR="001443C0" w:rsidRPr="0013420C">
        <w:t>ût</w:t>
      </w:r>
      <w:r w:rsidR="003006FE" w:rsidRPr="0013420C">
        <w:t xml:space="preserve"> des Travaux complémentaires nés des Aléas et sujétions apparus pendant les études de conception (CTA) ;</w:t>
      </w:r>
    </w:p>
    <w:p w14:paraId="1A523814" w14:textId="7DB9FD92" w:rsidR="003006FE" w:rsidRPr="0013420C" w:rsidRDefault="002077BA" w:rsidP="004A6CAF">
      <w:pPr>
        <w:pStyle w:val="Paragraphedeliste"/>
        <w:numPr>
          <w:ilvl w:val="0"/>
          <w:numId w:val="13"/>
        </w:numPr>
        <w:spacing w:before="60" w:after="60" w:line="240" w:lineRule="auto"/>
        <w:ind w:left="1066" w:hanging="357"/>
        <w:contextualSpacing w:val="0"/>
      </w:pPr>
      <w:r w:rsidRPr="0013420C">
        <w:t>Le</w:t>
      </w:r>
      <w:r w:rsidR="003006FE" w:rsidRPr="0013420C">
        <w:t xml:space="preserve"> Co</w:t>
      </w:r>
      <w:r w:rsidR="001443C0" w:rsidRPr="0013420C">
        <w:t>û</w:t>
      </w:r>
      <w:r w:rsidR="003006FE" w:rsidRPr="0013420C">
        <w:t>t des Travaux complémentaires nés des Modifications de programme validées par le maître d’ouvrage (CTM).</w:t>
      </w:r>
    </w:p>
    <w:p w14:paraId="5F3E0D4A" w14:textId="21ACCFC2" w:rsidR="003006FE" w:rsidRPr="0013420C" w:rsidRDefault="003006FE" w:rsidP="009F2112">
      <w:pPr>
        <w:spacing w:before="60" w:after="60" w:line="240" w:lineRule="auto"/>
      </w:pPr>
      <w:r w:rsidRPr="0013420C">
        <w:t>Le montant du co</w:t>
      </w:r>
      <w:r w:rsidR="001443C0" w:rsidRPr="0013420C">
        <w:t>û</w:t>
      </w:r>
      <w:r w:rsidRPr="0013420C">
        <w:t>t prévisionnel des travaux ainsi que le montant de la rémunération définitive du maître d’œuvre sont arrêtés par avenant da</w:t>
      </w:r>
      <w:r w:rsidR="00961213" w:rsidRPr="0013420C">
        <w:t>ns le délai de</w:t>
      </w:r>
      <w:r w:rsidR="00A502E7">
        <w:t> </w:t>
      </w:r>
      <w:r w:rsidR="00A502E7" w:rsidRPr="00BB6043">
        <w:rPr>
          <w:rFonts w:cs="Arial"/>
          <w:color w:val="0063CB"/>
        </w:rPr>
        <w:t xml:space="preserve">[préciser le nombre de </w:t>
      </w:r>
      <w:r w:rsidR="00F56896" w:rsidRPr="00BB6043">
        <w:rPr>
          <w:rFonts w:cs="Arial"/>
          <w:color w:val="0063CB"/>
        </w:rPr>
        <w:t>jours</w:t>
      </w:r>
      <w:r w:rsidR="00F56896" w:rsidRPr="00BB6043">
        <w:rPr>
          <w:rFonts w:ascii="Spectral" w:hAnsi="Spectral"/>
          <w:i/>
          <w:color w:val="0063CB"/>
        </w:rPr>
        <w:t xml:space="preserve"> </w:t>
      </w:r>
      <w:r w:rsidR="00F56896" w:rsidRPr="00BB6043">
        <w:rPr>
          <w:rStyle w:val="CommentairesCar"/>
        </w:rPr>
        <w:t>(sans être inférieur à 15 jours)</w:t>
      </w:r>
      <w:r w:rsidR="00A502E7" w:rsidRPr="00BB6043">
        <w:rPr>
          <w:rFonts w:cs="Arial"/>
          <w:color w:val="0063CB"/>
        </w:rPr>
        <w:t>]</w:t>
      </w:r>
      <w:r w:rsidR="00961213" w:rsidRPr="0013420C">
        <w:t xml:space="preserve"> jours suivant</w:t>
      </w:r>
      <w:r w:rsidR="00C936BB" w:rsidRPr="0013420C">
        <w:t xml:space="preserve"> </w:t>
      </w:r>
      <w:r w:rsidRPr="0013420C">
        <w:t xml:space="preserve">la validation des </w:t>
      </w:r>
      <w:r w:rsidR="00AC1FD2" w:rsidRPr="00BB6043">
        <w:rPr>
          <w:rFonts w:cs="Arial"/>
          <w:color w:val="0063CB"/>
        </w:rPr>
        <w:t>[préciser : études d'avant-projet définitif (APD) ou études de projet (PRO)]</w:t>
      </w:r>
      <w:r w:rsidRPr="0013420C">
        <w:t xml:space="preserve">. </w:t>
      </w:r>
    </w:p>
    <w:p w14:paraId="6A90A84C" w14:textId="2934615E" w:rsidR="003006FE" w:rsidRPr="0013420C" w:rsidRDefault="003006FE" w:rsidP="009F2112">
      <w:pPr>
        <w:spacing w:before="60" w:after="60" w:line="240" w:lineRule="auto"/>
      </w:pPr>
      <w:r w:rsidRPr="0013420C">
        <w:t>Pour passer de la rémunération provisoire à la rémunération définitive, les parties conviennent de modifier le marché conformément à l’article R. 2194-1 du code de la commande publique en appliquant la clause de réexamen suivante :</w:t>
      </w:r>
    </w:p>
    <w:p w14:paraId="605C2818" w14:textId="77777777" w:rsidR="00AF35E6" w:rsidRPr="007A48F0" w:rsidRDefault="00AF35E6" w:rsidP="009F2112">
      <w:pPr>
        <w:spacing w:before="60" w:after="60" w:line="240" w:lineRule="auto"/>
        <w:rPr>
          <w:rFonts w:ascii="Spectral" w:hAnsi="Spectral"/>
        </w:rPr>
      </w:pPr>
    </w:p>
    <w:p w14:paraId="03295EA9" w14:textId="1E6D6D0F" w:rsidR="008859C7" w:rsidRPr="00F56896" w:rsidRDefault="008859C7" w:rsidP="00FC6FB7">
      <w:pPr>
        <w:pStyle w:val="Commentaires"/>
      </w:pPr>
      <w:r w:rsidRPr="00D944A7">
        <w:t>Option 1</w:t>
      </w:r>
    </w:p>
    <w:p w14:paraId="4A955256" w14:textId="77777777" w:rsidR="003006FE" w:rsidRPr="0013420C" w:rsidRDefault="003006FE" w:rsidP="004A6CAF">
      <w:pPr>
        <w:pStyle w:val="Paragraphedeliste"/>
        <w:numPr>
          <w:ilvl w:val="0"/>
          <w:numId w:val="14"/>
        </w:numPr>
        <w:spacing w:before="120" w:after="60" w:line="240" w:lineRule="auto"/>
        <w:ind w:left="1066" w:hanging="357"/>
        <w:rPr>
          <w:b/>
        </w:rPr>
      </w:pPr>
      <w:r w:rsidRPr="0013420C">
        <w:rPr>
          <w:b/>
        </w:rPr>
        <w:t>Rémunération modulée</w:t>
      </w:r>
    </w:p>
    <w:p w14:paraId="5D848834" w14:textId="77777777" w:rsidR="003006FE" w:rsidRPr="0013420C" w:rsidRDefault="003006FE" w:rsidP="009F2112">
      <w:pPr>
        <w:spacing w:before="60" w:after="60" w:line="240" w:lineRule="auto"/>
      </w:pPr>
      <w:r w:rsidRPr="0013420C">
        <w:t>Le montant définitif de la rémunération forfaitaire pour la mission de base est calculé dans les conditions suivantes :</w:t>
      </w:r>
    </w:p>
    <w:p w14:paraId="406A205C" w14:textId="000A0307" w:rsidR="003006FE" w:rsidRPr="0013420C" w:rsidRDefault="003006FE" w:rsidP="009F2112">
      <w:pPr>
        <w:spacing w:before="60" w:after="60" w:line="240" w:lineRule="auto"/>
      </w:pPr>
      <w:r w:rsidRPr="0013420C">
        <w:t xml:space="preserve">Forfait définitif = Forfait provisoire + [(CTA+CTM) </w:t>
      </w:r>
      <w:r w:rsidR="00961213" w:rsidRPr="0013420C">
        <w:t>x</w:t>
      </w:r>
      <w:r w:rsidRPr="0013420C">
        <w:t xml:space="preserve"> (Forfait provisoire / </w:t>
      </w:r>
      <w:r w:rsidR="008859C7" w:rsidRPr="0013420C">
        <w:t>Partie affectée aux travaux de l'enveloppe financière prévisionnelle fixée par le maître d'ouvrage</w:t>
      </w:r>
      <w:r w:rsidRPr="0013420C">
        <w:t>)]</w:t>
      </w:r>
    </w:p>
    <w:p w14:paraId="28948D45" w14:textId="65FC609D" w:rsidR="008859C7" w:rsidRPr="007A48F0" w:rsidRDefault="008859C7" w:rsidP="009F2112">
      <w:pPr>
        <w:spacing w:before="60" w:after="60" w:line="240" w:lineRule="auto"/>
        <w:rPr>
          <w:rFonts w:ascii="Spectral" w:hAnsi="Spectral"/>
        </w:rPr>
      </w:pPr>
    </w:p>
    <w:p w14:paraId="1E134AFE" w14:textId="77F7F862" w:rsidR="008859C7" w:rsidRPr="00F56896" w:rsidRDefault="008859C7" w:rsidP="00FC6FB7">
      <w:pPr>
        <w:pStyle w:val="Commentaires"/>
      </w:pPr>
      <w:r w:rsidRPr="00BB6043">
        <w:t>Option 2</w:t>
      </w:r>
    </w:p>
    <w:p w14:paraId="426851B9" w14:textId="77777777" w:rsidR="003006FE" w:rsidRPr="0013420C" w:rsidRDefault="003006FE" w:rsidP="004A6CAF">
      <w:pPr>
        <w:pStyle w:val="Paragraphedeliste"/>
        <w:numPr>
          <w:ilvl w:val="0"/>
          <w:numId w:val="14"/>
        </w:numPr>
        <w:spacing w:before="120" w:after="60" w:line="240" w:lineRule="auto"/>
        <w:rPr>
          <w:b/>
        </w:rPr>
      </w:pPr>
      <w:r w:rsidRPr="0013420C">
        <w:rPr>
          <w:b/>
        </w:rPr>
        <w:t>Rémunération proportionnelle</w:t>
      </w:r>
    </w:p>
    <w:p w14:paraId="3713FA0D" w14:textId="77777777" w:rsidR="003006FE" w:rsidRPr="0013420C" w:rsidRDefault="003006FE" w:rsidP="009F2112">
      <w:pPr>
        <w:spacing w:before="60" w:after="60" w:line="240" w:lineRule="auto"/>
      </w:pPr>
      <w:r w:rsidRPr="0013420C">
        <w:t>Le montant définitif de la rémunération forfaitaire pour la mission de base est calculé dans les conditions suivantes :</w:t>
      </w:r>
    </w:p>
    <w:p w14:paraId="0C9B1DA6" w14:textId="36294C09" w:rsidR="00DA6601" w:rsidRPr="00201CB7" w:rsidRDefault="003006FE" w:rsidP="00FC3DB4">
      <w:pPr>
        <w:spacing w:before="60" w:after="60" w:line="240" w:lineRule="auto"/>
      </w:pPr>
      <w:r w:rsidRPr="0013420C">
        <w:t>Forfait définitif de rémunération = CPT</w:t>
      </w:r>
      <w:r w:rsidR="00AC1FD2" w:rsidRPr="0013420C">
        <w:t xml:space="preserve"> (coût prévisionnel des travaux)</w:t>
      </w:r>
      <w:r w:rsidRPr="0013420C">
        <w:t xml:space="preserve"> x (Forfait provisoire / P</w:t>
      </w:r>
      <w:r w:rsidR="008859C7" w:rsidRPr="0013420C">
        <w:t>artie affectée aux travaux de l'enveloppe financière prévisionnelle fixée par le maître d'ouvrage</w:t>
      </w:r>
      <w:r w:rsidRPr="0013420C">
        <w:t>)</w:t>
      </w:r>
      <w:bookmarkStart w:id="60" w:name="_Toc116643496"/>
      <w:r w:rsidR="00DA6601" w:rsidRPr="00201CB7">
        <w:t>Forfait de rémunération provisoire</w:t>
      </w:r>
      <w:bookmarkEnd w:id="60"/>
      <w:r w:rsidR="00F42702" w:rsidRPr="00201CB7">
        <w:t xml:space="preserve"> de la mission de base</w:t>
      </w:r>
    </w:p>
    <w:p w14:paraId="35CD3283" w14:textId="65720EF0" w:rsidR="00DA6601" w:rsidRPr="007A48F0" w:rsidRDefault="00DA6601" w:rsidP="00961213">
      <w:r w:rsidRPr="007A48F0">
        <w:t xml:space="preserve">Sur la base des conditions économiques en vigueur au mois </w:t>
      </w:r>
      <w:r w:rsidRPr="00F56896">
        <w:t xml:space="preserve">de </w:t>
      </w:r>
      <w:r w:rsidRPr="00EF2274">
        <w:rPr>
          <w:color w:val="0063CB"/>
        </w:rPr>
        <w:t xml:space="preserve">[à compléter en cohérence avec l'annexe </w:t>
      </w:r>
      <w:r w:rsidR="00441977" w:rsidRPr="00EF2274">
        <w:rPr>
          <w:color w:val="0063CB"/>
        </w:rPr>
        <w:t>3</w:t>
      </w:r>
      <w:r w:rsidRPr="00EF2274">
        <w:rPr>
          <w:color w:val="0063CB"/>
        </w:rPr>
        <w:t>]</w:t>
      </w:r>
      <w:r w:rsidRPr="00F56896">
        <w:t>,</w:t>
      </w:r>
      <w:r w:rsidRPr="007A48F0">
        <w:t xml:space="preserve"> dit mois m0, le montant global, forfaitaire et révisable de la rémunération provisoire de la mission </w:t>
      </w:r>
      <w:r w:rsidR="00D74172" w:rsidRPr="007A48F0">
        <w:t xml:space="preserve">de base </w:t>
      </w:r>
      <w:r w:rsidRPr="007A48F0">
        <w:t>du titulaire s’élève à :</w:t>
      </w:r>
    </w:p>
    <w:p w14:paraId="5675002C" w14:textId="5E73603D" w:rsidR="00092B5E" w:rsidRPr="00CF0354" w:rsidRDefault="00CF0354" w:rsidP="005F46CA">
      <w:pPr>
        <w:rPr>
          <w:color w:val="0063CB"/>
        </w:rPr>
      </w:pPr>
      <w:r w:rsidRPr="00CF0354">
        <w:rPr>
          <w:color w:val="0063CB"/>
        </w:rPr>
        <w:t>[</w:t>
      </w:r>
      <w:r w:rsidR="00092B5E" w:rsidRPr="00CF0354">
        <w:rPr>
          <w:color w:val="0063CB"/>
        </w:rPr>
        <w:t>……………………………</w:t>
      </w:r>
      <w:r w:rsidR="00092B5E" w:rsidRPr="00A973DB">
        <w:rPr>
          <w:color w:val="0063CB"/>
        </w:rPr>
        <w:t>…</w:t>
      </w:r>
      <w:r w:rsidR="00A973DB" w:rsidRPr="00A973DB">
        <w:rPr>
          <w:color w:val="0063CB"/>
        </w:rPr>
        <w:t>]</w:t>
      </w:r>
      <w:r w:rsidR="00092B5E" w:rsidRPr="00CF0354">
        <w:rPr>
          <w:color w:val="0063CB"/>
        </w:rPr>
        <w:t xml:space="preserve"> </w:t>
      </w:r>
      <w:r w:rsidR="00092B5E" w:rsidRPr="00085C1F">
        <w:t>€ HT</w:t>
      </w:r>
    </w:p>
    <w:p w14:paraId="01D5B26A" w14:textId="13AF6638" w:rsidR="00092B5E" w:rsidRPr="007A48F0" w:rsidRDefault="00092B5E" w:rsidP="00961213">
      <w:r w:rsidRPr="007A48F0">
        <w:t xml:space="preserve">soit </w:t>
      </w:r>
      <w:r w:rsidR="00CF0354" w:rsidRPr="00CF0354">
        <w:rPr>
          <w:color w:val="0063CB"/>
        </w:rPr>
        <w:t>[</w:t>
      </w:r>
      <w:r w:rsidRPr="00CF0354">
        <w:rPr>
          <w:color w:val="0063CB"/>
        </w:rPr>
        <w:t>………………………………</w:t>
      </w:r>
      <w:r w:rsidR="00A973DB" w:rsidRPr="00A973DB">
        <w:rPr>
          <w:color w:val="0063CB"/>
        </w:rPr>
        <w:t>]</w:t>
      </w:r>
      <w:r w:rsidRPr="00CF0354">
        <w:rPr>
          <w:color w:val="0063CB"/>
        </w:rPr>
        <w:t xml:space="preserve"> </w:t>
      </w:r>
      <w:r w:rsidRPr="00085C1F">
        <w:t>€ TTC</w:t>
      </w:r>
      <w:r w:rsidRPr="007A48F0">
        <w:t xml:space="preserve">, </w:t>
      </w:r>
      <w:r w:rsidR="006D5D45" w:rsidRPr="007A48F0">
        <w:t xml:space="preserve">le </w:t>
      </w:r>
      <w:r w:rsidRPr="007A48F0">
        <w:t xml:space="preserve">taux de TVA en vigueur au jour de la signature du marché étant de </w:t>
      </w:r>
      <w:r w:rsidR="00254359" w:rsidRPr="00085C1F">
        <w:rPr>
          <w:color w:val="0063CB"/>
        </w:rPr>
        <w:t>[</w:t>
      </w:r>
      <w:r w:rsidRPr="00085C1F">
        <w:rPr>
          <w:color w:val="0063CB"/>
        </w:rPr>
        <w:t>…</w:t>
      </w:r>
      <w:r w:rsidR="00254359" w:rsidRPr="00085C1F">
        <w:rPr>
          <w:color w:val="0063CB"/>
        </w:rPr>
        <w:t>]</w:t>
      </w:r>
      <w:r w:rsidRPr="007A48F0">
        <w:rPr>
          <w:color w:val="0000FF"/>
        </w:rPr>
        <w:t xml:space="preserve"> </w:t>
      </w:r>
      <w:r w:rsidRPr="00085C1F">
        <w:t>%</w:t>
      </w:r>
    </w:p>
    <w:p w14:paraId="55A9E470" w14:textId="7B57C759" w:rsidR="00DA6601" w:rsidRPr="007A48F0" w:rsidRDefault="00DA6601" w:rsidP="005F46CA">
      <w:r w:rsidRPr="007A48F0">
        <w:t>Soit en toutes lettres :</w:t>
      </w:r>
      <w:r w:rsidR="005F46CA" w:rsidRPr="007A48F0">
        <w:t xml:space="preserve"> </w:t>
      </w:r>
      <w:r w:rsidR="00CF0354" w:rsidRPr="00CF0354">
        <w:rPr>
          <w:color w:val="0063CB"/>
        </w:rPr>
        <w:t>[</w:t>
      </w:r>
      <w:r w:rsidR="005F46CA" w:rsidRPr="00CF0354">
        <w:rPr>
          <w:color w:val="0063CB"/>
        </w:rPr>
        <w:t>………………………………………………………………</w:t>
      </w:r>
      <w:r w:rsidR="00CF0354" w:rsidRPr="00CF0354">
        <w:rPr>
          <w:color w:val="0063CB"/>
        </w:rPr>
        <w:t>]</w:t>
      </w:r>
      <w:r w:rsidRPr="00CF0354">
        <w:rPr>
          <w:color w:val="0063CB"/>
        </w:rPr>
        <w:t xml:space="preserve"> </w:t>
      </w:r>
      <w:r w:rsidRPr="007A48F0">
        <w:t>euros toutes taxes comprises.</w:t>
      </w:r>
    </w:p>
    <w:p w14:paraId="2A633FC8" w14:textId="1A74D776" w:rsidR="00DA6601" w:rsidRPr="007A48F0" w:rsidRDefault="00DA6601" w:rsidP="009F2112">
      <w:pPr>
        <w:pStyle w:val="Corpsdetexte"/>
        <w:spacing w:after="0" w:line="240" w:lineRule="auto"/>
        <w:rPr>
          <w:rFonts w:cs="Arial"/>
        </w:rPr>
      </w:pPr>
      <w:r w:rsidRPr="007A48F0">
        <w:rPr>
          <w:rFonts w:cs="Arial"/>
        </w:rPr>
        <w:t xml:space="preserve">Il s’agit d’un forfait provisoire qui sera transformé en forfait définitif de rémunération lors de la fixation du coût prévisionnel des travaux, arrêté à l’issue des </w:t>
      </w:r>
      <w:r w:rsidR="00441977" w:rsidRPr="00EF2274">
        <w:rPr>
          <w:rFonts w:cs="Arial"/>
          <w:color w:val="0063CB"/>
        </w:rPr>
        <w:t>[préciser : études d'avant-projet définitif (APD) ou études de projet (PRO)]</w:t>
      </w:r>
      <w:r w:rsidRPr="00EF2274">
        <w:rPr>
          <w:rFonts w:cs="Arial"/>
        </w:rPr>
        <w:t>.</w:t>
      </w:r>
    </w:p>
    <w:p w14:paraId="3C929BB8" w14:textId="77777777" w:rsidR="00DA6601" w:rsidRPr="007A48F0" w:rsidRDefault="00DA6601" w:rsidP="009F2112">
      <w:pPr>
        <w:pStyle w:val="Corpsdetexte"/>
        <w:spacing w:after="0" w:line="240" w:lineRule="auto"/>
        <w:rPr>
          <w:rFonts w:cs="Arial"/>
        </w:rPr>
      </w:pPr>
    </w:p>
    <w:p w14:paraId="5F6CC74C" w14:textId="77777777" w:rsidR="00DA6601" w:rsidRPr="007A48F0" w:rsidRDefault="00DA6601" w:rsidP="009F2112">
      <w:pPr>
        <w:pStyle w:val="Corpsdetexte"/>
        <w:spacing w:line="240" w:lineRule="auto"/>
        <w:rPr>
          <w:rFonts w:cs="Arial"/>
        </w:rPr>
      </w:pPr>
      <w:r w:rsidRPr="007A48F0">
        <w:rPr>
          <w:rFonts w:cs="Arial"/>
        </w:rPr>
        <w:t>Un avenant fixera, le cas échéant, le forfait définitif de rémunération.</w:t>
      </w:r>
    </w:p>
    <w:p w14:paraId="6B268633" w14:textId="169AE51C" w:rsidR="00DA6601" w:rsidRPr="007A48F0" w:rsidRDefault="00DA6601" w:rsidP="009F2112">
      <w:pPr>
        <w:pStyle w:val="Corpsdetexte"/>
        <w:spacing w:line="240" w:lineRule="auto"/>
        <w:rPr>
          <w:rFonts w:cs="Arial"/>
        </w:rPr>
      </w:pPr>
      <w:r w:rsidRPr="007A48F0">
        <w:rPr>
          <w:rFonts w:cs="Arial"/>
        </w:rPr>
        <w:lastRenderedPageBreak/>
        <w:t>Conformément au I de l’article 3 de l’arrêté du 1</w:t>
      </w:r>
      <w:r w:rsidRPr="007A48F0">
        <w:rPr>
          <w:rFonts w:cs="Arial"/>
          <w:vertAlign w:val="superscript"/>
        </w:rPr>
        <w:t>er</w:t>
      </w:r>
      <w:r w:rsidRPr="007A48F0">
        <w:rPr>
          <w:rFonts w:cs="Arial"/>
        </w:rPr>
        <w:t xml:space="preserve"> février 2011, la rémunération de la mission de base de maîtrise d’œuvre couvre l’ensemble des honoraires de maîtrise d’œuvre dus au titre du marché y compris ceux de l’économiste, des bureaux d’études ou d’autres spécialistes éventuellement nécessaires pour les prestations liées à la restauration</w:t>
      </w:r>
      <w:r w:rsidR="00F42702" w:rsidRPr="007A48F0">
        <w:rPr>
          <w:rFonts w:cs="Arial"/>
        </w:rPr>
        <w:t xml:space="preserve"> (sous réserve de l’ajustement de la prime d’assurance qui découle du coût définitif des travaux)</w:t>
      </w:r>
      <w:r w:rsidRPr="007A48F0">
        <w:rPr>
          <w:rFonts w:cs="Arial"/>
        </w:rPr>
        <w:t>.</w:t>
      </w:r>
    </w:p>
    <w:p w14:paraId="3FF73954" w14:textId="75D75985" w:rsidR="00DA6601" w:rsidRDefault="00DA6601" w:rsidP="009F2112">
      <w:pPr>
        <w:pStyle w:val="Corpsdetexte"/>
        <w:spacing w:line="240" w:lineRule="auto"/>
        <w:rPr>
          <w:rFonts w:cs="Arial"/>
        </w:rPr>
      </w:pPr>
      <w:r w:rsidRPr="007A48F0">
        <w:rPr>
          <w:rFonts w:cs="Arial"/>
        </w:rPr>
        <w:t>Les prix sont établis hors taxes et comprennent toutes les autres charges fiscales, parafiscales ou autres frappant les prestations.</w:t>
      </w:r>
    </w:p>
    <w:p w14:paraId="1B22FD3B" w14:textId="77777777" w:rsidR="00201CB7" w:rsidRDefault="00201CB7" w:rsidP="009F2112">
      <w:pPr>
        <w:pStyle w:val="Corpsdetexte"/>
        <w:spacing w:line="240" w:lineRule="auto"/>
        <w:rPr>
          <w:rFonts w:cs="Arial"/>
        </w:rPr>
      </w:pPr>
    </w:p>
    <w:p w14:paraId="61924491" w14:textId="7EC54608" w:rsidR="00F42702" w:rsidRPr="00201CB7" w:rsidRDefault="00F42702" w:rsidP="009F2112">
      <w:pPr>
        <w:pStyle w:val="Titre3"/>
        <w:spacing w:line="240" w:lineRule="auto"/>
      </w:pPr>
      <w:bookmarkStart w:id="61" w:name="_Hlk226631427"/>
      <w:bookmarkStart w:id="62" w:name="_Toc239065535"/>
      <w:r w:rsidRPr="00201CB7">
        <w:t>Forfait de rémunération de</w:t>
      </w:r>
      <w:r w:rsidR="00CF0354" w:rsidRPr="00201CB7">
        <w:t xml:space="preserve"> la mission ordonnancement, coordination et pilotage du chantier (OPC)</w:t>
      </w:r>
      <w:bookmarkEnd w:id="62"/>
    </w:p>
    <w:bookmarkEnd w:id="61"/>
    <w:p w14:paraId="1953D5AE" w14:textId="155A56E5" w:rsidR="008D7708" w:rsidRDefault="008D7708" w:rsidP="00961213">
      <w:pPr>
        <w:spacing w:before="120" w:line="240" w:lineRule="auto"/>
      </w:pPr>
      <w:r w:rsidRPr="007A48F0">
        <w:t>Le mois zéro (m0) servant de la base à la révision des prix correspond à la date de remise de l'offre par le maître d'œuvre.</w:t>
      </w:r>
    </w:p>
    <w:p w14:paraId="5911F278" w14:textId="77777777" w:rsidR="0067441E" w:rsidRDefault="00733A11" w:rsidP="00733A11">
      <w:pPr>
        <w:spacing w:line="240" w:lineRule="auto"/>
      </w:pPr>
      <w:r w:rsidRPr="000038E6">
        <w:t xml:space="preserve">La rémunération spécifique de </w:t>
      </w:r>
      <w:r w:rsidR="00CF0354">
        <w:t xml:space="preserve">la </w:t>
      </w:r>
      <w:r w:rsidRPr="000038E6">
        <w:t>mission</w:t>
      </w:r>
      <w:r w:rsidR="00CF0354">
        <w:t xml:space="preserve"> OPC</w:t>
      </w:r>
      <w:r w:rsidRPr="000038E6">
        <w:t xml:space="preserve"> est calculée forfaitairement, tous frais confondus, en référence à l'article 2 de l'arrêté du 1</w:t>
      </w:r>
      <w:r w:rsidRPr="000038E6">
        <w:rPr>
          <w:vertAlign w:val="superscript"/>
        </w:rPr>
        <w:t>er</w:t>
      </w:r>
      <w:r w:rsidRPr="000038E6">
        <w:t xml:space="preserve"> février 2011 fixant les conditions de rémunération des architectes en chef des monuments historiques.</w:t>
      </w:r>
    </w:p>
    <w:p w14:paraId="1685E42F" w14:textId="77112053" w:rsidR="00733A11" w:rsidRDefault="00733A11" w:rsidP="00733A11">
      <w:pPr>
        <w:spacing w:line="240" w:lineRule="auto"/>
      </w:pPr>
      <w:r w:rsidRPr="000038E6">
        <w:t xml:space="preserve">Le forfait est calculé à partir du temps prévisionnel des études et des montants journaliers </w:t>
      </w:r>
      <w:r w:rsidR="00630483">
        <w:t xml:space="preserve">de l’année en cours </w:t>
      </w:r>
      <w:r w:rsidR="00630483" w:rsidRPr="00E2786F">
        <w:rPr>
          <w:rStyle w:val="CommentairesCar"/>
        </w:rPr>
        <w:t>(</w:t>
      </w:r>
      <w:r w:rsidR="00E2786F" w:rsidRPr="00E2786F">
        <w:rPr>
          <w:rStyle w:val="CommentairesCar"/>
        </w:rPr>
        <w:t>conformément aux dispositions de l’alinéa 2 de l’article 2 de l’arrêté du 1er février 2011, ces montants sont actualisés le 1er janvier de chaque année en fonction de l’indice du coût horaire du travail révisé (ICHT) section M « Activités spécialisées, scientifiques et techniques » publié par l'Institut national de la statistique et des études économiques)</w:t>
      </w:r>
      <w:r w:rsidR="00630483">
        <w:t xml:space="preserve"> </w:t>
      </w:r>
      <w:r w:rsidRPr="000038E6">
        <w:t>applicables à l'architecte en chef des monuments historiques et à ses collaborateurs.</w:t>
      </w:r>
    </w:p>
    <w:p w14:paraId="293A3550" w14:textId="64776A14" w:rsidR="00D74172" w:rsidRDefault="00D74172" w:rsidP="00961213">
      <w:pPr>
        <w:spacing w:before="120" w:line="240" w:lineRule="auto"/>
      </w:pPr>
      <w:r w:rsidRPr="007A48F0">
        <w:t>La rémunération de</w:t>
      </w:r>
      <w:r w:rsidR="00733A11">
        <w:t xml:space="preserve"> </w:t>
      </w:r>
      <w:r w:rsidR="008E0D68">
        <w:t>la mission OPC</w:t>
      </w:r>
      <w:r w:rsidRPr="007A48F0">
        <w:t xml:space="preserve"> est fixée de la manière suivante : </w:t>
      </w:r>
    </w:p>
    <w:p w14:paraId="67AAC2A0" w14:textId="256D42C9" w:rsidR="00B12BA8" w:rsidRDefault="00B12BA8" w:rsidP="004A6CAF">
      <w:pPr>
        <w:pStyle w:val="Paragraphedeliste"/>
        <w:numPr>
          <w:ilvl w:val="0"/>
          <w:numId w:val="60"/>
        </w:numPr>
        <w:spacing w:line="240" w:lineRule="auto"/>
      </w:pPr>
      <w:r w:rsidRPr="007A48F0">
        <w:t>OPC</w:t>
      </w:r>
      <w:r w:rsidRPr="007A48F0">
        <w:rPr>
          <w:color w:val="0000FF"/>
        </w:rPr>
        <w:t> </w:t>
      </w:r>
      <w:r w:rsidRPr="007A48F0">
        <w:t>:</w:t>
      </w:r>
      <w:r w:rsidRPr="007A48F0">
        <w:rPr>
          <w:i/>
        </w:rPr>
        <w:t xml:space="preserve"> </w:t>
      </w:r>
      <w:r w:rsidR="008E0D68" w:rsidRPr="008E0D68">
        <w:rPr>
          <w:iCs/>
          <w:color w:val="0063CB"/>
        </w:rPr>
        <w:t>[</w:t>
      </w:r>
      <w:r w:rsidRPr="008E0D68">
        <w:rPr>
          <w:color w:val="0063CB"/>
        </w:rPr>
        <w:t>………………………………</w:t>
      </w:r>
      <w:r w:rsidR="00A973DB">
        <w:rPr>
          <w:color w:val="0063CB"/>
        </w:rPr>
        <w:t>]</w:t>
      </w:r>
      <w:r w:rsidRPr="008E0D68">
        <w:rPr>
          <w:color w:val="0063CB"/>
        </w:rPr>
        <w:t xml:space="preserve"> </w:t>
      </w:r>
      <w:r w:rsidRPr="00165D8F">
        <w:t>€ HT</w:t>
      </w:r>
      <w:r w:rsidRPr="008E0D68">
        <w:rPr>
          <w:color w:val="0063CB"/>
        </w:rPr>
        <w:t xml:space="preserve"> </w:t>
      </w:r>
      <w:r w:rsidRPr="007A48F0">
        <w:t xml:space="preserve">soit </w:t>
      </w:r>
      <w:r w:rsidR="00D72E0A" w:rsidRPr="00D72E0A">
        <w:rPr>
          <w:color w:val="0063CB"/>
        </w:rPr>
        <w:t>[</w:t>
      </w:r>
      <w:r w:rsidRPr="00D72E0A">
        <w:rPr>
          <w:color w:val="0063CB"/>
        </w:rPr>
        <w:t>………………………………</w:t>
      </w:r>
      <w:r w:rsidR="00A973DB">
        <w:rPr>
          <w:color w:val="0063CB"/>
        </w:rPr>
        <w:t>]</w:t>
      </w:r>
      <w:r w:rsidRPr="00D72E0A">
        <w:rPr>
          <w:color w:val="0063CB"/>
        </w:rPr>
        <w:t xml:space="preserve"> </w:t>
      </w:r>
      <w:r w:rsidRPr="00165D8F">
        <w:t>€ TTC</w:t>
      </w:r>
      <w:r w:rsidRPr="007A48F0">
        <w:t>, le taux de TVA en vigueur au jour de la signature du marché étant de</w:t>
      </w:r>
      <w:r w:rsidRPr="00D72E0A">
        <w:rPr>
          <w:color w:val="0063CB"/>
        </w:rPr>
        <w:t xml:space="preserve"> </w:t>
      </w:r>
      <w:r w:rsidR="00D72E0A" w:rsidRPr="00165D8F">
        <w:rPr>
          <w:color w:val="0063CB"/>
        </w:rPr>
        <w:t>[</w:t>
      </w:r>
      <w:r w:rsidRPr="00165D8F">
        <w:rPr>
          <w:color w:val="0063CB"/>
        </w:rPr>
        <w:t>…</w:t>
      </w:r>
      <w:r w:rsidR="00165D8F" w:rsidRPr="00165D8F">
        <w:rPr>
          <w:color w:val="0063CB"/>
        </w:rPr>
        <w:t>]</w:t>
      </w:r>
      <w:r w:rsidRPr="00D72E0A">
        <w:rPr>
          <w:color w:val="0063CB"/>
        </w:rPr>
        <w:t xml:space="preserve"> </w:t>
      </w:r>
      <w:r w:rsidRPr="00165D8F">
        <w:t>%</w:t>
      </w:r>
    </w:p>
    <w:p w14:paraId="1CF97468" w14:textId="77777777" w:rsidR="00B12BA8" w:rsidRPr="000038E6" w:rsidRDefault="00B12BA8" w:rsidP="00B12BA8">
      <w:pPr>
        <w:pStyle w:val="Corpsdetexte"/>
        <w:spacing w:line="240" w:lineRule="auto"/>
        <w:rPr>
          <w:rFonts w:cs="Arial"/>
        </w:rPr>
      </w:pPr>
      <w:r w:rsidRPr="000038E6">
        <w:rPr>
          <w:rFonts w:cs="Arial"/>
        </w:rPr>
        <w:t>Nombre de jours :</w:t>
      </w:r>
    </w:p>
    <w:p w14:paraId="28F36C0F" w14:textId="77777777" w:rsidR="00B12BA8" w:rsidRPr="00A502E7" w:rsidRDefault="00B12BA8" w:rsidP="004A6CAF">
      <w:pPr>
        <w:pStyle w:val="Corpsdetexte"/>
        <w:numPr>
          <w:ilvl w:val="0"/>
          <w:numId w:val="4"/>
        </w:numPr>
        <w:snapToGrid w:val="0"/>
        <w:spacing w:before="57" w:after="57" w:line="240" w:lineRule="auto"/>
        <w:contextualSpacing/>
        <w:rPr>
          <w:rFonts w:cs="Arial"/>
        </w:rPr>
      </w:pPr>
      <w:r w:rsidRPr="000038E6">
        <w:rPr>
          <w:rFonts w:cs="Arial"/>
        </w:rPr>
        <w:t>Architecte en chef des monuments historiques</w:t>
      </w:r>
      <w:r w:rsidRPr="000038E6">
        <w:rPr>
          <w:rFonts w:cs="Arial"/>
        </w:rPr>
        <w:tab/>
      </w:r>
      <w:r w:rsidRPr="000038E6">
        <w:rPr>
          <w:rFonts w:cs="Arial"/>
        </w:rPr>
        <w:tab/>
      </w:r>
      <w:r w:rsidRPr="00165D8F">
        <w:rPr>
          <w:rFonts w:cs="Arial"/>
          <w:color w:val="0063CB"/>
        </w:rPr>
        <w:t>[préciser le nombre de jours]</w:t>
      </w:r>
    </w:p>
    <w:p w14:paraId="1D8550B8" w14:textId="77777777" w:rsidR="00B12BA8" w:rsidRPr="00A502E7" w:rsidRDefault="00B12BA8" w:rsidP="004A6CAF">
      <w:pPr>
        <w:pStyle w:val="Corpsdetexte"/>
        <w:numPr>
          <w:ilvl w:val="0"/>
          <w:numId w:val="4"/>
        </w:numPr>
        <w:snapToGrid w:val="0"/>
        <w:spacing w:before="57" w:after="57" w:line="240" w:lineRule="auto"/>
        <w:contextualSpacing/>
        <w:rPr>
          <w:rFonts w:cs="Arial"/>
        </w:rPr>
      </w:pPr>
      <w:r w:rsidRPr="00A502E7">
        <w:rPr>
          <w:rFonts w:cs="Arial"/>
        </w:rPr>
        <w:t>Architecte collaborateur, ingénieur</w:t>
      </w:r>
      <w:r w:rsidRPr="00A502E7">
        <w:rPr>
          <w:rFonts w:cs="Arial"/>
        </w:rPr>
        <w:tab/>
      </w:r>
      <w:r w:rsidRPr="00A502E7">
        <w:rPr>
          <w:rFonts w:cs="Arial"/>
        </w:rPr>
        <w:tab/>
      </w:r>
      <w:r w:rsidRPr="00A502E7">
        <w:rPr>
          <w:rFonts w:cs="Arial"/>
        </w:rPr>
        <w:tab/>
      </w:r>
      <w:r w:rsidRPr="00165D8F">
        <w:rPr>
          <w:rFonts w:cs="Arial"/>
          <w:color w:val="0063CB"/>
        </w:rPr>
        <w:t>[préciser le nombre de jours]</w:t>
      </w:r>
    </w:p>
    <w:p w14:paraId="1E767172" w14:textId="77777777" w:rsidR="00B12BA8" w:rsidRPr="00201CB7" w:rsidRDefault="00B12BA8" w:rsidP="004A6CAF">
      <w:pPr>
        <w:pStyle w:val="Corpsdetexte"/>
        <w:numPr>
          <w:ilvl w:val="0"/>
          <w:numId w:val="4"/>
        </w:numPr>
        <w:snapToGrid w:val="0"/>
        <w:spacing w:before="57" w:after="57" w:line="240" w:lineRule="auto"/>
        <w:contextualSpacing/>
        <w:rPr>
          <w:rFonts w:cs="Arial"/>
        </w:rPr>
      </w:pPr>
      <w:r w:rsidRPr="00A502E7">
        <w:rPr>
          <w:rFonts w:cs="Arial"/>
        </w:rPr>
        <w:t>Secrétaire</w:t>
      </w:r>
      <w:r w:rsidRPr="00A502E7">
        <w:rPr>
          <w:rFonts w:cs="Arial"/>
        </w:rPr>
        <w:tab/>
      </w:r>
      <w:r w:rsidRPr="00A502E7">
        <w:rPr>
          <w:rFonts w:cs="Arial"/>
        </w:rPr>
        <w:tab/>
      </w:r>
      <w:r w:rsidRPr="00A502E7">
        <w:rPr>
          <w:rFonts w:cs="Arial"/>
        </w:rPr>
        <w:tab/>
      </w:r>
      <w:r w:rsidRPr="00A502E7">
        <w:rPr>
          <w:rFonts w:cs="Arial"/>
        </w:rPr>
        <w:tab/>
      </w:r>
      <w:r w:rsidRPr="00A502E7">
        <w:rPr>
          <w:rFonts w:cs="Arial"/>
        </w:rPr>
        <w:tab/>
      </w:r>
      <w:r w:rsidRPr="00A502E7">
        <w:rPr>
          <w:rFonts w:cs="Arial"/>
        </w:rPr>
        <w:tab/>
      </w:r>
      <w:r w:rsidRPr="00A502E7">
        <w:rPr>
          <w:rFonts w:cs="Arial"/>
        </w:rPr>
        <w:tab/>
      </w:r>
      <w:r w:rsidRPr="00165D8F">
        <w:rPr>
          <w:rFonts w:cs="Arial"/>
          <w:color w:val="0063CB"/>
        </w:rPr>
        <w:t>[préciser le nombre de jours]</w:t>
      </w:r>
    </w:p>
    <w:p w14:paraId="33B514CA" w14:textId="77777777" w:rsidR="00201CB7" w:rsidRPr="00A502E7" w:rsidRDefault="00201CB7" w:rsidP="00201CB7">
      <w:pPr>
        <w:pStyle w:val="Corpsdetexte"/>
        <w:snapToGrid w:val="0"/>
        <w:spacing w:before="57" w:after="57" w:line="240" w:lineRule="auto"/>
        <w:contextualSpacing/>
        <w:rPr>
          <w:rFonts w:cs="Arial"/>
        </w:rPr>
      </w:pPr>
    </w:p>
    <w:p w14:paraId="24CACCB2" w14:textId="3311F203" w:rsidR="003F473E" w:rsidRPr="00201CB7" w:rsidRDefault="003F473E" w:rsidP="003F473E">
      <w:pPr>
        <w:pStyle w:val="Titre3"/>
        <w:spacing w:line="240" w:lineRule="auto"/>
      </w:pPr>
      <w:bookmarkStart w:id="63" w:name="_Toc239065536"/>
      <w:r w:rsidRPr="00201CB7">
        <w:t>Forfait de rémunération des missions complémentaires</w:t>
      </w:r>
      <w:bookmarkEnd w:id="63"/>
    </w:p>
    <w:p w14:paraId="131B9C96" w14:textId="77777777" w:rsidR="003F473E" w:rsidRPr="007A48F0" w:rsidRDefault="003F473E" w:rsidP="003F473E">
      <w:pPr>
        <w:spacing w:before="120" w:line="240" w:lineRule="auto"/>
      </w:pPr>
      <w:r w:rsidRPr="007A48F0">
        <w:t>Le mois zéro (m0) servant de la base à la révision des prix correspond à la date de remise de l'offre par le maître d'œuvre.</w:t>
      </w:r>
    </w:p>
    <w:p w14:paraId="2552EAC1" w14:textId="77777777" w:rsidR="003F473E" w:rsidRDefault="003F473E" w:rsidP="003F473E">
      <w:pPr>
        <w:spacing w:before="120" w:line="240" w:lineRule="auto"/>
      </w:pPr>
      <w:r w:rsidRPr="007A48F0">
        <w:t xml:space="preserve">La rémunération des missions complémentaires est fixée de la manière suivante : </w:t>
      </w:r>
    </w:p>
    <w:p w14:paraId="01594A8B" w14:textId="4B4DBF35" w:rsidR="0035220E" w:rsidRPr="007A48F0" w:rsidRDefault="0035220E" w:rsidP="004A6CAF">
      <w:pPr>
        <w:pStyle w:val="Paragraphedeliste"/>
        <w:numPr>
          <w:ilvl w:val="0"/>
          <w:numId w:val="60"/>
        </w:numPr>
        <w:spacing w:line="240" w:lineRule="auto"/>
        <w:rPr>
          <w:rFonts w:cs="Arial"/>
        </w:rPr>
      </w:pPr>
      <w:r w:rsidRPr="007A48F0">
        <w:t>Mission de coordination patrimoniale et architecturale</w:t>
      </w:r>
      <w:r w:rsidRPr="007A48F0">
        <w:rPr>
          <w:color w:val="0000FF"/>
        </w:rPr>
        <w:t> </w:t>
      </w:r>
      <w:r w:rsidRPr="007A48F0">
        <w:t xml:space="preserve">: </w:t>
      </w:r>
      <w:r w:rsidR="00165D8F" w:rsidRPr="00165D8F">
        <w:rPr>
          <w:color w:val="0063CB"/>
        </w:rPr>
        <w:t>[………………………………]</w:t>
      </w:r>
      <w:r w:rsidRPr="007A48F0">
        <w:t xml:space="preserve"> € HT soit </w:t>
      </w:r>
      <w:r w:rsidR="00165D8F" w:rsidRPr="00165D8F">
        <w:rPr>
          <w:color w:val="0063CB"/>
        </w:rPr>
        <w:t>[………………………………]</w:t>
      </w:r>
      <w:r w:rsidRPr="007A48F0">
        <w:t xml:space="preserve"> € TTC, </w:t>
      </w:r>
      <w:r w:rsidR="00961213" w:rsidRPr="007A48F0">
        <w:t xml:space="preserve">le </w:t>
      </w:r>
      <w:r w:rsidRPr="007A48F0">
        <w:t xml:space="preserve">taux de TVA en vigueur au jour de la signature du marché étant de </w:t>
      </w:r>
      <w:r w:rsidR="00165D8F" w:rsidRPr="00165D8F">
        <w:rPr>
          <w:color w:val="0063CB"/>
        </w:rPr>
        <w:t>[…]</w:t>
      </w:r>
      <w:r w:rsidRPr="007A48F0">
        <w:t xml:space="preserve"> %</w:t>
      </w:r>
    </w:p>
    <w:p w14:paraId="42B8EACE" w14:textId="77777777" w:rsidR="00DD0891" w:rsidRPr="007A48F0" w:rsidRDefault="00DD0891" w:rsidP="00961213">
      <w:pPr>
        <w:pStyle w:val="Paragraphedeliste"/>
        <w:spacing w:line="240" w:lineRule="auto"/>
      </w:pPr>
    </w:p>
    <w:p w14:paraId="7C962AB2" w14:textId="0615340A" w:rsidR="00D74172" w:rsidRPr="007A48F0" w:rsidRDefault="00D74172" w:rsidP="004A6CAF">
      <w:pPr>
        <w:pStyle w:val="Paragraphedeliste"/>
        <w:numPr>
          <w:ilvl w:val="0"/>
          <w:numId w:val="60"/>
        </w:numPr>
        <w:spacing w:line="240" w:lineRule="auto"/>
      </w:pPr>
      <w:r w:rsidRPr="007A48F0">
        <w:t>Mission complémentaire</w:t>
      </w:r>
      <w:r w:rsidR="00F84407" w:rsidRPr="007A48F0">
        <w:t xml:space="preserve"> </w:t>
      </w:r>
      <w:r w:rsidR="00F84407" w:rsidRPr="00413ADF">
        <w:t>de</w:t>
      </w:r>
      <w:r w:rsidRPr="00413ADF">
        <w:rPr>
          <w:color w:val="5B9BD5" w:themeColor="accent1"/>
        </w:rPr>
        <w:t xml:space="preserve"> </w:t>
      </w:r>
      <w:r w:rsidRPr="00165D8F">
        <w:rPr>
          <w:iCs/>
          <w:color w:val="0063CB"/>
        </w:rPr>
        <w:t>[intitulé de la mission]</w:t>
      </w:r>
      <w:r w:rsidRPr="007A48F0">
        <w:rPr>
          <w:color w:val="0000FF"/>
        </w:rPr>
        <w:t> </w:t>
      </w:r>
      <w:r w:rsidRPr="007A48F0">
        <w:rPr>
          <w:i/>
        </w:rPr>
        <w:t xml:space="preserve">: </w:t>
      </w:r>
      <w:r w:rsidR="00165D8F" w:rsidRPr="00165D8F">
        <w:rPr>
          <w:color w:val="0063CB"/>
        </w:rPr>
        <w:t>[………………………………]</w:t>
      </w:r>
      <w:r w:rsidR="00165D8F">
        <w:t xml:space="preserve"> </w:t>
      </w:r>
      <w:r w:rsidRPr="007A48F0">
        <w:t xml:space="preserve">€ HT soit </w:t>
      </w:r>
      <w:r w:rsidR="00165D8F" w:rsidRPr="00165D8F">
        <w:rPr>
          <w:color w:val="0063CB"/>
        </w:rPr>
        <w:t>[………………………………]</w:t>
      </w:r>
      <w:r w:rsidRPr="007A48F0">
        <w:t xml:space="preserve"> € TTC, </w:t>
      </w:r>
      <w:r w:rsidR="00961213" w:rsidRPr="007A48F0">
        <w:t xml:space="preserve">le </w:t>
      </w:r>
      <w:r w:rsidRPr="007A48F0">
        <w:t xml:space="preserve">taux de TVA en vigueur au jour de la signature du marché étant de </w:t>
      </w:r>
      <w:r w:rsidR="00165D8F" w:rsidRPr="00165D8F">
        <w:rPr>
          <w:color w:val="0063CB"/>
        </w:rPr>
        <w:t>[…]</w:t>
      </w:r>
      <w:r w:rsidRPr="007A48F0">
        <w:t xml:space="preserve"> %</w:t>
      </w:r>
    </w:p>
    <w:p w14:paraId="0BDEF766" w14:textId="77777777" w:rsidR="00DD0891" w:rsidRPr="007A48F0" w:rsidRDefault="00DD0891" w:rsidP="00961213">
      <w:pPr>
        <w:pStyle w:val="Paragraphedeliste"/>
        <w:spacing w:line="240" w:lineRule="auto"/>
      </w:pPr>
    </w:p>
    <w:p w14:paraId="03FBFD87" w14:textId="632C0DA9" w:rsidR="00D74172" w:rsidRPr="00FC3DB4" w:rsidRDefault="00D74172" w:rsidP="004A6CAF">
      <w:pPr>
        <w:pStyle w:val="Paragraphedeliste"/>
        <w:numPr>
          <w:ilvl w:val="0"/>
          <w:numId w:val="60"/>
        </w:numPr>
        <w:spacing w:line="240" w:lineRule="auto"/>
        <w:rPr>
          <w:rFonts w:cs="Arial"/>
        </w:rPr>
      </w:pPr>
      <w:r w:rsidRPr="007A48F0">
        <w:t>Mission complémentaire</w:t>
      </w:r>
      <w:r w:rsidR="00F61100" w:rsidRPr="007A48F0">
        <w:t xml:space="preserve"> de </w:t>
      </w:r>
      <w:r w:rsidRPr="00D032CC">
        <w:rPr>
          <w:iCs/>
          <w:color w:val="0063CB"/>
        </w:rPr>
        <w:t>[intitulé de la mission]</w:t>
      </w:r>
      <w:r w:rsidRPr="00D032CC">
        <w:rPr>
          <w:color w:val="0063CB"/>
        </w:rPr>
        <w:t> </w:t>
      </w:r>
      <w:r w:rsidRPr="007A48F0">
        <w:t xml:space="preserve">: </w:t>
      </w:r>
      <w:r w:rsidR="00254359" w:rsidRPr="00085C1F">
        <w:rPr>
          <w:color w:val="0063CB"/>
        </w:rPr>
        <w:t>[………………………………]</w:t>
      </w:r>
      <w:r w:rsidRPr="007A48F0">
        <w:t xml:space="preserve"> € HT soit </w:t>
      </w:r>
      <w:r w:rsidR="00254359" w:rsidRPr="00085C1F">
        <w:rPr>
          <w:color w:val="0063CB"/>
        </w:rPr>
        <w:t>[………………………………]</w:t>
      </w:r>
      <w:r w:rsidRPr="00085C1F">
        <w:rPr>
          <w:color w:val="0063CB"/>
        </w:rPr>
        <w:t xml:space="preserve"> </w:t>
      </w:r>
      <w:r w:rsidRPr="007A48F0">
        <w:t xml:space="preserve">€ TTC, </w:t>
      </w:r>
      <w:r w:rsidR="00961213" w:rsidRPr="007A48F0">
        <w:t xml:space="preserve">le </w:t>
      </w:r>
      <w:r w:rsidRPr="007A48F0">
        <w:t xml:space="preserve">taux de TVA en vigueur au jour de la signature du marché étant de </w:t>
      </w:r>
      <w:r w:rsidR="00254359" w:rsidRPr="00085C1F">
        <w:rPr>
          <w:color w:val="0063CB"/>
        </w:rPr>
        <w:t>[</w:t>
      </w:r>
      <w:r w:rsidRPr="00085C1F">
        <w:rPr>
          <w:color w:val="0063CB"/>
        </w:rPr>
        <w:t>…</w:t>
      </w:r>
      <w:r w:rsidR="00254359" w:rsidRPr="00085C1F">
        <w:rPr>
          <w:color w:val="0063CB"/>
        </w:rPr>
        <w:t>]</w:t>
      </w:r>
      <w:r w:rsidRPr="007A48F0">
        <w:t xml:space="preserve"> %</w:t>
      </w:r>
    </w:p>
    <w:p w14:paraId="77C5DB26" w14:textId="77777777" w:rsidR="00FC3DB4" w:rsidRPr="00FC3DB4" w:rsidRDefault="00FC3DB4" w:rsidP="00FC3DB4">
      <w:pPr>
        <w:pStyle w:val="Paragraphedeliste"/>
        <w:rPr>
          <w:rFonts w:cs="Arial"/>
        </w:rPr>
      </w:pPr>
    </w:p>
    <w:p w14:paraId="728BC9B3" w14:textId="5EFE367E" w:rsidR="00FC3DB4" w:rsidRDefault="00FC3DB4" w:rsidP="00FC3DB4">
      <w:pPr>
        <w:pStyle w:val="Titre2"/>
      </w:pPr>
      <w:bookmarkStart w:id="64" w:name="_Toc239065537"/>
      <w:r>
        <w:t>Modalités de contrôle du coût des travaux</w:t>
      </w:r>
      <w:bookmarkEnd w:id="64"/>
    </w:p>
    <w:p w14:paraId="78A72E7F" w14:textId="77777777" w:rsidR="00FC3DB4" w:rsidRPr="00FC3DB4" w:rsidRDefault="00FC3DB4" w:rsidP="0067151E">
      <w:pPr>
        <w:pStyle w:val="Titre3"/>
      </w:pPr>
      <w:bookmarkStart w:id="65" w:name="_Toc116643494"/>
      <w:bookmarkStart w:id="66" w:name="_Toc239065538"/>
      <w:r w:rsidRPr="00FC3DB4">
        <w:t>Engagement du maître d’œuvre à respecter le coût prévisionnel des travaux</w:t>
      </w:r>
      <w:bookmarkEnd w:id="65"/>
      <w:bookmarkEnd w:id="66"/>
    </w:p>
    <w:p w14:paraId="40AFB2F3" w14:textId="77777777" w:rsidR="00FC3DB4" w:rsidRPr="00FC3DB4" w:rsidRDefault="00FC3DB4" w:rsidP="00FC3DB4">
      <w:pPr>
        <w:rPr>
          <w:rFonts w:ascii="Spectral" w:hAnsi="Spectral" w:cs="Arial"/>
          <w:bCs/>
          <w:i/>
          <w:color w:val="B34000"/>
          <w:szCs w:val="20"/>
        </w:rPr>
      </w:pPr>
      <w:r w:rsidRPr="00FC3DB4">
        <w:t xml:space="preserve">Conformément aux dispositions des articles R. 621-39 et R. 621-40 du code du patrimoine et à l’article 13 du CCAG-MOE, le maître d’œuvre s’engage à respecter le coût prévisionnel des travaux à programme constant sous réserve des aléas non décelables au jour de la conclusion du marché fixé selon les modalités de l’article 3.4.3. Le respect de cet engagement est contrôlé à l'issue de la consultation des entreprises de travaux. Il s’opère en comparant le coût cumulé des marchés de travaux réajusté au coût prévisionnel des travaux assorti d’un taux de tolérance fixé à </w:t>
      </w:r>
      <w:r w:rsidRPr="00FC3DB4">
        <w:rPr>
          <w:color w:val="0063CB"/>
        </w:rPr>
        <w:t>[</w:t>
      </w:r>
      <w:r w:rsidRPr="00FC3DB4">
        <w:rPr>
          <w:i/>
          <w:iCs/>
          <w:color w:val="0063CB"/>
        </w:rPr>
        <w:t>10 %]</w:t>
      </w:r>
      <w:r w:rsidRPr="00FC3DB4">
        <w:rPr>
          <w:color w:val="0063CB"/>
        </w:rPr>
        <w:t xml:space="preserve"> </w:t>
      </w:r>
      <w:r w:rsidRPr="00FC3DB4">
        <w:rPr>
          <w:rFonts w:ascii="Spectral" w:hAnsi="Spectral" w:cs="Arial"/>
          <w:bCs/>
          <w:i/>
          <w:color w:val="B34000"/>
          <w:szCs w:val="20"/>
        </w:rPr>
        <w:t>(adapter le cas échéant le taux suivant la nature de l’opération)</w:t>
      </w:r>
      <w:r w:rsidRPr="00FC3DB4">
        <w:rPr>
          <w:color w:val="000000" w:themeColor="text1"/>
        </w:rPr>
        <w:t>.</w:t>
      </w:r>
    </w:p>
    <w:p w14:paraId="2F70F503" w14:textId="77777777" w:rsidR="00FC3DB4" w:rsidRPr="00FC3DB4" w:rsidRDefault="00FC3DB4" w:rsidP="00FC3DB4">
      <w:pPr>
        <w:spacing w:before="60" w:after="60" w:line="240" w:lineRule="auto"/>
        <w:rPr>
          <w:rFonts w:cs="Arial"/>
          <w:color w:val="000000"/>
        </w:rPr>
      </w:pPr>
      <w:r w:rsidRPr="00FC3DB4">
        <w:rPr>
          <w:rFonts w:cs="Arial"/>
          <w:color w:val="000000"/>
        </w:rPr>
        <w:t>En cas de dépassement du seuil de tolérance ne résultant pas de circonstances que le maître d'œuvre ne pouvait prévoir, le maître d'ouvrage peut lui demander d'adapter ses études, sans rémunération supplémentaire (article R2432-3 du code de la commande publique).</w:t>
      </w:r>
    </w:p>
    <w:p w14:paraId="54FBB65E" w14:textId="77777777" w:rsidR="00FC3DB4" w:rsidRPr="00FC3DB4" w:rsidRDefault="00FC3DB4" w:rsidP="00FC3DB4">
      <w:pPr>
        <w:spacing w:before="60" w:after="60" w:line="240" w:lineRule="auto"/>
        <w:rPr>
          <w:rFonts w:cs="Arial"/>
          <w:color w:val="000000"/>
        </w:rPr>
      </w:pPr>
    </w:p>
    <w:p w14:paraId="579024D7" w14:textId="77777777" w:rsidR="00FC3DB4" w:rsidRPr="00FC3DB4" w:rsidRDefault="00FC3DB4" w:rsidP="00FC3DB4">
      <w:pPr>
        <w:numPr>
          <w:ilvl w:val="0"/>
          <w:numId w:val="14"/>
        </w:numPr>
        <w:spacing w:before="120" w:after="60" w:line="240" w:lineRule="auto"/>
        <w:contextualSpacing/>
        <w:rPr>
          <w:rFonts w:cs="Arial"/>
          <w:b/>
          <w:bCs/>
          <w:color w:val="000000"/>
          <w:szCs w:val="20"/>
        </w:rPr>
      </w:pPr>
      <w:r w:rsidRPr="00FC3DB4">
        <w:rPr>
          <w:rFonts w:cs="Arial"/>
          <w:b/>
          <w:bCs/>
          <w:color w:val="000000"/>
        </w:rPr>
        <w:t>Calcul du coefficient de réajustement</w:t>
      </w:r>
    </w:p>
    <w:p w14:paraId="4FE22D23" w14:textId="77777777" w:rsidR="00FC3DB4" w:rsidRPr="00FC3DB4" w:rsidRDefault="00FC3DB4" w:rsidP="00FC3DB4">
      <w:pPr>
        <w:spacing w:line="240" w:lineRule="auto"/>
        <w:rPr>
          <w:rFonts w:cs="Arial"/>
          <w:color w:val="000000"/>
        </w:rPr>
      </w:pPr>
      <w:r w:rsidRPr="00FC3DB4">
        <w:rPr>
          <w:rFonts w:cs="Arial"/>
          <w:color w:val="000000"/>
        </w:rPr>
        <w:t>Le réajustement du coût cumulé des marchés de travaux s’effectue par l’application d’un coefficient de réajustement calculé selon la formule suivante :</w:t>
      </w:r>
    </w:p>
    <w:p w14:paraId="32EA7A2C" w14:textId="77777777" w:rsidR="00FC3DB4" w:rsidRPr="00FC3DB4" w:rsidRDefault="00FC3DB4" w:rsidP="00FC3DB4">
      <w:pPr>
        <w:spacing w:line="240" w:lineRule="auto"/>
        <w:ind w:left="720"/>
        <w:rPr>
          <w:rFonts w:cs="Arial"/>
          <w:color w:val="000000"/>
        </w:rPr>
      </w:pPr>
      <w:r w:rsidRPr="00FC3DB4">
        <w:rPr>
          <w:rFonts w:cs="Arial"/>
          <w:color w:val="000000"/>
        </w:rPr>
        <w:t xml:space="preserve">Coefficient de réajustement = Index BT01 du mois m0 du marché de maîtrise d’œuvre / Dernier Index BT01 publié avant le dépôt des offres des marchés de travaux  </w:t>
      </w:r>
    </w:p>
    <w:p w14:paraId="685DB762" w14:textId="77777777" w:rsidR="00FC3DB4" w:rsidRPr="00FC3DB4" w:rsidRDefault="00FC3DB4" w:rsidP="00FC3DB4">
      <w:pPr>
        <w:spacing w:line="240" w:lineRule="auto"/>
        <w:rPr>
          <w:rFonts w:cs="Arial"/>
          <w:color w:val="000000"/>
        </w:rPr>
      </w:pPr>
      <w:r w:rsidRPr="00FC3DB4">
        <w:rPr>
          <w:rFonts w:cs="Arial"/>
          <w:color w:val="000000"/>
        </w:rPr>
        <w:t xml:space="preserve">Le coefficient arrondi à l’entier supérieur est appliqué au coût cumulé des marchés de travaux. </w:t>
      </w:r>
    </w:p>
    <w:p w14:paraId="6E511CCA" w14:textId="77777777" w:rsidR="00FC3DB4" w:rsidRPr="00FC3DB4" w:rsidRDefault="00FC3DB4" w:rsidP="00FC3DB4">
      <w:pPr>
        <w:numPr>
          <w:ilvl w:val="0"/>
          <w:numId w:val="14"/>
        </w:numPr>
        <w:spacing w:before="120" w:after="60" w:line="240" w:lineRule="auto"/>
        <w:contextualSpacing/>
        <w:rPr>
          <w:rFonts w:cs="Mangal"/>
          <w:b/>
          <w:color w:val="000000" w:themeColor="text1"/>
          <w:szCs w:val="20"/>
        </w:rPr>
      </w:pPr>
      <w:r w:rsidRPr="00FC3DB4">
        <w:rPr>
          <w:rFonts w:cs="Mangal"/>
          <w:b/>
          <w:color w:val="000000" w:themeColor="text1"/>
          <w:szCs w:val="20"/>
        </w:rPr>
        <w:t>Calcul du seuil de tolérance sur le coût prévisionnel des travaux</w:t>
      </w:r>
    </w:p>
    <w:p w14:paraId="38CA6AB1" w14:textId="77777777" w:rsidR="00FC3DB4" w:rsidRPr="00FC3DB4" w:rsidRDefault="00FC3DB4" w:rsidP="00FC3DB4">
      <w:pPr>
        <w:spacing w:line="240" w:lineRule="auto"/>
        <w:rPr>
          <w:rFonts w:cs="Arial"/>
          <w:color w:val="000000"/>
        </w:rPr>
      </w:pPr>
      <w:r w:rsidRPr="00FC3DB4">
        <w:rPr>
          <w:rFonts w:cs="Arial"/>
          <w:color w:val="000000"/>
        </w:rPr>
        <w:t xml:space="preserve">Le seuil de tolérance est calculé selon la formule suivante : </w:t>
      </w:r>
    </w:p>
    <w:p w14:paraId="486BE523" w14:textId="77777777" w:rsidR="00FC3DB4" w:rsidRPr="00FC3DB4" w:rsidRDefault="00FC3DB4" w:rsidP="00FC3DB4">
      <w:pPr>
        <w:spacing w:line="240" w:lineRule="auto"/>
        <w:ind w:left="720"/>
        <w:rPr>
          <w:rFonts w:cs="Mangal"/>
          <w:color w:val="000000"/>
        </w:rPr>
      </w:pPr>
      <w:r w:rsidRPr="00FC3DB4">
        <w:rPr>
          <w:rFonts w:cs="Arial"/>
          <w:color w:val="000000"/>
        </w:rPr>
        <w:t xml:space="preserve">Seuil de tolérance = Coût prévisionnel des travaux hors taxes x </w:t>
      </w:r>
      <w:r w:rsidRPr="00FC3DB4">
        <w:rPr>
          <w:rFonts w:cs="Arial"/>
          <w:color w:val="0063CB"/>
        </w:rPr>
        <w:t xml:space="preserve">[1,1] </w:t>
      </w:r>
      <w:r w:rsidRPr="00FC3DB4">
        <w:rPr>
          <w:rFonts w:ascii="Spectral" w:hAnsi="Spectral" w:cs="Arial"/>
          <w:bCs/>
          <w:i/>
          <w:color w:val="B34000"/>
          <w:szCs w:val="20"/>
        </w:rPr>
        <w:t>(adapter le cas échéant le taux suivant la nature de l’opération).</w:t>
      </w:r>
      <w:r w:rsidRPr="00FC3DB4">
        <w:rPr>
          <w:rFonts w:cs="Arial"/>
          <w:color w:val="000000"/>
        </w:rPr>
        <w:t> </w:t>
      </w:r>
    </w:p>
    <w:p w14:paraId="6E424B93" w14:textId="77777777" w:rsidR="00FC3DB4" w:rsidRPr="00FC3DB4" w:rsidRDefault="00FC3DB4" w:rsidP="00FC3DB4">
      <w:pPr>
        <w:spacing w:after="0" w:line="240" w:lineRule="auto"/>
        <w:rPr>
          <w:rFonts w:ascii="Spectral" w:hAnsi="Spectral" w:cs="Arial"/>
          <w:bCs/>
          <w:i/>
          <w:color w:val="B34000"/>
          <w:szCs w:val="20"/>
        </w:rPr>
      </w:pPr>
      <w:r w:rsidRPr="00FC3DB4">
        <w:rPr>
          <w:rFonts w:ascii="Spectral" w:hAnsi="Spectral" w:cs="Arial"/>
          <w:bCs/>
          <w:i/>
          <w:color w:val="B34000"/>
          <w:szCs w:val="20"/>
        </w:rPr>
        <w:t>Attention : si modification de ce seuil, il conviendra d’indiquer en fin du présent document une dérogation à l’article 13.2 du CCAG-MOE.</w:t>
      </w:r>
    </w:p>
    <w:p w14:paraId="005A3AC5" w14:textId="77777777" w:rsidR="00FC3DB4" w:rsidRPr="00FC3DB4" w:rsidRDefault="00FC3DB4" w:rsidP="0067151E">
      <w:pPr>
        <w:pStyle w:val="Titre3"/>
      </w:pPr>
      <w:bookmarkStart w:id="67" w:name="_Toc116643495"/>
      <w:bookmarkStart w:id="68" w:name="_Hlk226719034"/>
      <w:bookmarkStart w:id="69" w:name="_Toc239065539"/>
      <w:r w:rsidRPr="00FC3DB4">
        <w:t>Engagement du maître d’œuvre à respecter le coût des travaux</w:t>
      </w:r>
      <w:bookmarkEnd w:id="67"/>
      <w:bookmarkEnd w:id="69"/>
    </w:p>
    <w:bookmarkEnd w:id="68"/>
    <w:p w14:paraId="208D4E7E" w14:textId="77777777" w:rsidR="00FC3DB4" w:rsidRPr="00FC3DB4" w:rsidRDefault="00FC3DB4" w:rsidP="00FC3DB4">
      <w:r w:rsidRPr="00FC3DB4">
        <w:t>Conformément aux dispositions de l’article R 621-41 du code du patrimoine et à l’article 13 du CCAG-MOE, le maître d’œuvre s’engage à respecter le coût des travaux, assorti d'un nouveau seuil de tolérance, qui résulte des contrats de travaux passés par le maître d'ouvrage.</w:t>
      </w:r>
    </w:p>
    <w:p w14:paraId="6808F0B8" w14:textId="77777777" w:rsidR="00FC3DB4" w:rsidRPr="00FC3DB4" w:rsidRDefault="00FC3DB4" w:rsidP="00FC3DB4">
      <w:r w:rsidRPr="00FC3DB4">
        <w:t>En cas de dépassement du seuil de tolérance résultant d'un manquement du maître d'œuvre dans ses missions de direction de l'exécution des marchés publics de travaux et d'assistance au maître d'ouvrage lors des opérations de réception, la rémunération du maître d'œuvre est réduite (article R2432-4 du code de la commande publique).</w:t>
      </w:r>
    </w:p>
    <w:p w14:paraId="3A07ACDE" w14:textId="77777777" w:rsidR="00FC3DB4" w:rsidRPr="00FC3DB4" w:rsidRDefault="00FC3DB4" w:rsidP="00FC3DB4">
      <w:r w:rsidRPr="00FC3DB4">
        <w:t>Le respect de cet engagement est contrôlé après exécution complète des travaux nécessaires à la réalisation de l'ouvrage en tenant compte du coût total définitif des travaux résultant des décomptes finaux et des factures des entreprises.</w:t>
      </w:r>
    </w:p>
    <w:p w14:paraId="537F9B50" w14:textId="77777777" w:rsidR="00FC3DB4" w:rsidRPr="00FC3DB4" w:rsidRDefault="00FC3DB4" w:rsidP="00FC3DB4">
      <w:r w:rsidRPr="00FC3DB4">
        <w:t xml:space="preserve">Le contrôle de cet engagement s’opère en comparant le coût total définitif de réalisation de référence au coût cumulé des marchés de travaux assorti d’un taux de tolérance fixé à </w:t>
      </w:r>
      <w:r w:rsidRPr="00FC3DB4">
        <w:rPr>
          <w:color w:val="0063CB"/>
        </w:rPr>
        <w:t>[x]</w:t>
      </w:r>
      <w:r w:rsidRPr="00FC3DB4">
        <w:t xml:space="preserve">% </w:t>
      </w:r>
      <w:r w:rsidRPr="00FC3DB4">
        <w:rPr>
          <w:rFonts w:ascii="Spectral" w:hAnsi="Spectral" w:cs="Arial"/>
          <w:bCs/>
          <w:i/>
          <w:color w:val="B34000"/>
          <w:szCs w:val="20"/>
        </w:rPr>
        <w:t>(doit être compris entre 5 à 10 %)</w:t>
      </w:r>
      <w:r w:rsidRPr="00FC3DB4">
        <w:t>.</w:t>
      </w:r>
      <w:r w:rsidRPr="00FC3DB4">
        <w:rPr>
          <w:rFonts w:cs="Segoe UI"/>
          <w:color w:val="242424"/>
          <w:szCs w:val="20"/>
          <w:shd w:val="clear" w:color="auto" w:fill="FFFFFF"/>
        </w:rPr>
        <w:t xml:space="preserve"> </w:t>
      </w:r>
      <w:r w:rsidRPr="00FC3DB4">
        <w:t xml:space="preserve">En cas de dépassement excédant le seuil de tolérance fixé par le contrat de maîtrise d’œuvre, la </w:t>
      </w:r>
      <w:r w:rsidRPr="00FC3DB4">
        <w:lastRenderedPageBreak/>
        <w:t>rémunération de la maîtrise d’œuvre est réduite. Cette réduction ne peut excéder 15% de la rémunération du maître d’œuvre des éléments de mission postérieurs à l’attribution des marchés de travaux (VISA+DET+AOR), conformément à l’article R. 621-41 du code du patrimoine.</w:t>
      </w:r>
    </w:p>
    <w:p w14:paraId="61761DA8" w14:textId="77777777" w:rsidR="00FC3DB4" w:rsidRPr="00FC3DB4" w:rsidRDefault="00FC3DB4" w:rsidP="00FC3DB4">
      <w:pPr>
        <w:spacing w:after="240"/>
      </w:pPr>
      <w:r w:rsidRPr="00FC3DB4">
        <w:t>Le coût total définitif de réalisation de référence correspond au coût total définitif de réalisation des travaux, hors révision de prix, diminué des modifications des marchés de travaux relevant des catégories 1 et 2 définies à l’article 2.3.4.</w:t>
      </w:r>
    </w:p>
    <w:p w14:paraId="0B5CAED2" w14:textId="77777777" w:rsidR="00FC3DB4" w:rsidRPr="00FC3DB4" w:rsidRDefault="00FC3DB4" w:rsidP="00FC3DB4">
      <w:pPr>
        <w:numPr>
          <w:ilvl w:val="0"/>
          <w:numId w:val="17"/>
        </w:numPr>
        <w:snapToGrid w:val="0"/>
        <w:spacing w:before="120" w:after="57" w:line="240" w:lineRule="auto"/>
        <w:ind w:left="714" w:hanging="357"/>
        <w:contextualSpacing/>
        <w:rPr>
          <w:rFonts w:cs="Arial"/>
          <w:b/>
          <w:bCs/>
          <w:color w:val="000000"/>
        </w:rPr>
      </w:pPr>
      <w:r w:rsidRPr="00FC3DB4">
        <w:rPr>
          <w:rFonts w:cs="Arial"/>
          <w:b/>
          <w:bCs/>
          <w:color w:val="000000"/>
        </w:rPr>
        <w:t>Calcul du seuil de tolérance sur le coût cumulé des marchés de travaux</w:t>
      </w:r>
    </w:p>
    <w:p w14:paraId="7DAB5A45" w14:textId="77777777" w:rsidR="00FC3DB4" w:rsidRPr="00FC3DB4" w:rsidRDefault="00FC3DB4" w:rsidP="00FC3DB4">
      <w:pPr>
        <w:spacing w:line="240" w:lineRule="auto"/>
        <w:rPr>
          <w:rFonts w:cs="Arial"/>
          <w:color w:val="000000"/>
        </w:rPr>
      </w:pPr>
      <w:r w:rsidRPr="00FC3DB4">
        <w:rPr>
          <w:rFonts w:cs="Arial"/>
          <w:color w:val="000000"/>
        </w:rPr>
        <w:t xml:space="preserve">Le seuil de tolérance est calculé selon la formule suivante : </w:t>
      </w:r>
    </w:p>
    <w:p w14:paraId="31B2FACF" w14:textId="77777777" w:rsidR="00FC3DB4" w:rsidRPr="00FC3DB4" w:rsidRDefault="00FC3DB4" w:rsidP="00FC3DB4">
      <w:pPr>
        <w:spacing w:before="60" w:after="60" w:line="240" w:lineRule="auto"/>
        <w:rPr>
          <w:rFonts w:cs="Arial"/>
          <w:color w:val="0000FF"/>
        </w:rPr>
      </w:pPr>
      <w:r w:rsidRPr="00FC3DB4">
        <w:rPr>
          <w:rFonts w:cs="Arial"/>
          <w:color w:val="000000"/>
        </w:rPr>
        <w:t xml:space="preserve">Seuil de tolérance = Coût cumulé des travaux hors taxes x </w:t>
      </w:r>
      <w:r w:rsidRPr="00FC3DB4">
        <w:rPr>
          <w:rFonts w:cs="Arial"/>
          <w:color w:val="0063CB"/>
        </w:rPr>
        <w:t xml:space="preserve">[1,05 à 1,10 selon le taux tolérance fixé] </w:t>
      </w:r>
    </w:p>
    <w:p w14:paraId="3A4CA6D9" w14:textId="77777777" w:rsidR="00FC3DB4" w:rsidRPr="00FC3DB4" w:rsidRDefault="00FC3DB4" w:rsidP="00FC3DB4">
      <w:pPr>
        <w:spacing w:after="0" w:line="240" w:lineRule="auto"/>
        <w:rPr>
          <w:rFonts w:ascii="Spectral" w:hAnsi="Spectral" w:cs="Arial"/>
          <w:bCs/>
          <w:i/>
          <w:color w:val="B34000"/>
          <w:szCs w:val="20"/>
        </w:rPr>
      </w:pPr>
      <w:r w:rsidRPr="00FC3DB4">
        <w:rPr>
          <w:rFonts w:ascii="Spectral" w:hAnsi="Spectral" w:cs="Arial"/>
          <w:bCs/>
          <w:i/>
          <w:color w:val="B34000"/>
          <w:szCs w:val="20"/>
        </w:rPr>
        <w:t>Attention : si le seuil de tolérance finalement arrêté n’est pas égal au coût cumulé des travaux hors taxes x 1,05, il conviendra d’indiquer en fin du présent document une dérogation à l’article 13.2 du CCAG-MOE.</w:t>
      </w:r>
    </w:p>
    <w:p w14:paraId="29A9AFE5" w14:textId="77777777" w:rsidR="00FC3DB4" w:rsidRPr="00FC3DB4" w:rsidRDefault="00FC3DB4" w:rsidP="00FC3DB4">
      <w:pPr>
        <w:spacing w:line="240" w:lineRule="auto"/>
        <w:rPr>
          <w:rFonts w:cs="Arial"/>
          <w:color w:val="000000"/>
        </w:rPr>
      </w:pPr>
      <w:r w:rsidRPr="00FC3DB4">
        <w:rPr>
          <w:rFonts w:cs="Arial"/>
          <w:color w:val="000000"/>
        </w:rPr>
        <w:t>Si ce coût total définitif de réalisation des travaux de référence est supérieur au seuil de tolérance tel que défini ci-dessus, le maître d’œuvre supporte une pénalité définie comme suit :</w:t>
      </w:r>
    </w:p>
    <w:p w14:paraId="3D085DFC" w14:textId="26F6765D" w:rsidR="00FC3DB4" w:rsidRPr="00FC3DB4" w:rsidRDefault="00FC3DB4" w:rsidP="00FC3DB4">
      <w:pPr>
        <w:spacing w:line="240" w:lineRule="auto"/>
        <w:rPr>
          <w:rFonts w:cs="Arial"/>
        </w:rPr>
      </w:pPr>
      <w:r w:rsidRPr="00FC3DB4">
        <w:rPr>
          <w:rFonts w:cs="Arial"/>
          <w:color w:val="000000"/>
        </w:rPr>
        <w:t>Montant de la pénalité = (Coût total définitif - seuil de tolérance) x [2 x (Forfait définitif de rémunération / coût prévisionnel des travaux)]</w:t>
      </w:r>
    </w:p>
    <w:p w14:paraId="7B16BD7A" w14:textId="1FE3D608" w:rsidR="007F5271" w:rsidRPr="0013420C" w:rsidRDefault="007F5271" w:rsidP="003F473E">
      <w:pPr>
        <w:pStyle w:val="Titre1"/>
      </w:pPr>
      <w:bookmarkStart w:id="70" w:name="_Toc239065540"/>
      <w:r w:rsidRPr="0013420C">
        <w:t>Prix</w:t>
      </w:r>
      <w:bookmarkEnd w:id="70"/>
    </w:p>
    <w:p w14:paraId="25B41063" w14:textId="48687547" w:rsidR="00547F57" w:rsidRPr="007A48F0" w:rsidRDefault="00547F57" w:rsidP="009F2112">
      <w:pPr>
        <w:pStyle w:val="Titre2"/>
        <w:spacing w:line="240" w:lineRule="auto"/>
      </w:pPr>
      <w:bookmarkStart w:id="71" w:name="_Toc239065541"/>
      <w:r w:rsidRPr="007A48F0">
        <w:t>Nature des prix</w:t>
      </w:r>
      <w:bookmarkEnd w:id="71"/>
    </w:p>
    <w:p w14:paraId="5EA64E92" w14:textId="14460C5E" w:rsidR="00547F57" w:rsidRPr="007A48F0" w:rsidRDefault="00547F57" w:rsidP="00413ADF">
      <w:pPr>
        <w:spacing w:before="60" w:line="240" w:lineRule="auto"/>
      </w:pPr>
      <w:r w:rsidRPr="007A48F0">
        <w:t xml:space="preserve">Les prix du marché sont </w:t>
      </w:r>
      <w:r w:rsidR="001D1E0E" w:rsidRPr="00D032CC">
        <w:rPr>
          <w:color w:val="0063CB"/>
        </w:rPr>
        <w:t>[</w:t>
      </w:r>
      <w:r w:rsidRPr="00D032CC">
        <w:rPr>
          <w:color w:val="0063CB"/>
        </w:rPr>
        <w:t>fermes et actualisables ou révisables</w:t>
      </w:r>
      <w:r w:rsidR="001D1E0E" w:rsidRPr="00D032CC">
        <w:rPr>
          <w:color w:val="0063CB"/>
        </w:rPr>
        <w:t>]</w:t>
      </w:r>
      <w:r w:rsidRPr="00D032CC">
        <w:rPr>
          <w:color w:val="0063CB"/>
        </w:rPr>
        <w:t xml:space="preserve"> </w:t>
      </w:r>
      <w:r w:rsidR="00E2786F" w:rsidRPr="00D032CC">
        <w:rPr>
          <w:rStyle w:val="CommentairesCar"/>
        </w:rPr>
        <w:t>(</w:t>
      </w:r>
      <w:r w:rsidRPr="00E2786F">
        <w:rPr>
          <w:rStyle w:val="CommentairesCar"/>
        </w:rPr>
        <w:t>à préciser</w:t>
      </w:r>
      <w:r w:rsidR="00E2786F">
        <w:rPr>
          <w:rStyle w:val="CommentairesCar"/>
        </w:rPr>
        <w:t>)</w:t>
      </w:r>
      <w:r w:rsidR="00413ADF" w:rsidRPr="00E2786F">
        <w:t>.</w:t>
      </w:r>
    </w:p>
    <w:p w14:paraId="0A5F2D73" w14:textId="77777777" w:rsidR="00DA6601" w:rsidRPr="00D032CC" w:rsidRDefault="00DA6601" w:rsidP="009F2112">
      <w:pPr>
        <w:pStyle w:val="Titre2"/>
        <w:spacing w:line="240" w:lineRule="auto"/>
        <w:rPr>
          <w:rFonts w:cs="Arial"/>
          <w:szCs w:val="24"/>
        </w:rPr>
      </w:pPr>
      <w:bookmarkStart w:id="72" w:name="_Toc116643497"/>
      <w:bookmarkStart w:id="73" w:name="_Hlk226719181"/>
      <w:bookmarkStart w:id="74" w:name="_Toc239065542"/>
      <w:r w:rsidRPr="00D032CC">
        <w:rPr>
          <w:rFonts w:cs="Arial"/>
          <w:szCs w:val="24"/>
        </w:rPr>
        <w:t>Choix de l'index de référence</w:t>
      </w:r>
      <w:bookmarkEnd w:id="72"/>
      <w:bookmarkEnd w:id="74"/>
    </w:p>
    <w:p w14:paraId="005F57C4" w14:textId="4A6A5777" w:rsidR="00DA6601" w:rsidRPr="007A48F0" w:rsidRDefault="00DA6601" w:rsidP="009F2112">
      <w:pPr>
        <w:pStyle w:val="Corpsdetexte"/>
        <w:spacing w:before="114" w:after="114" w:line="240" w:lineRule="auto"/>
        <w:rPr>
          <w:rFonts w:cs="Arial"/>
          <w:szCs w:val="21"/>
        </w:rPr>
      </w:pPr>
      <w:r w:rsidRPr="00D032CC">
        <w:rPr>
          <w:rFonts w:cs="Arial"/>
          <w:szCs w:val="21"/>
        </w:rPr>
        <w:t xml:space="preserve">L’index de référence choisi en fonction de sa structure pour représenter l’évolution du prix des prestations du maître d’œuvre faisant l’objet du </w:t>
      </w:r>
      <w:r w:rsidR="005953C4" w:rsidRPr="00D032CC">
        <w:rPr>
          <w:rFonts w:cs="Arial"/>
          <w:szCs w:val="21"/>
        </w:rPr>
        <w:t>marché</w:t>
      </w:r>
      <w:r w:rsidRPr="00D032CC">
        <w:rPr>
          <w:rFonts w:cs="Arial"/>
          <w:szCs w:val="21"/>
        </w:rPr>
        <w:t xml:space="preserve"> est l’index ING diffusé par l’INSEE et publié au </w:t>
      </w:r>
      <w:r w:rsidRPr="00D032CC">
        <w:rPr>
          <w:rFonts w:cs="Arial"/>
          <w:i/>
          <w:szCs w:val="21"/>
        </w:rPr>
        <w:t>Journal officiel</w:t>
      </w:r>
      <w:r w:rsidRPr="00D032CC">
        <w:rPr>
          <w:rFonts w:cs="Arial"/>
          <w:szCs w:val="21"/>
        </w:rPr>
        <w:t xml:space="preserve"> (</w:t>
      </w:r>
      <w:hyperlink r:id="rId18" w:history="1">
        <w:r w:rsidRPr="00D032CC">
          <w:rPr>
            <w:rStyle w:val="Lienhypertexte"/>
            <w:rFonts w:cs="Arial"/>
            <w:szCs w:val="21"/>
          </w:rPr>
          <w:t>Index divers de la construction - ING - Ingénierie - Base 2010 - Identifiant 001711010</w:t>
        </w:r>
      </w:hyperlink>
      <w:r w:rsidRPr="00D032CC">
        <w:rPr>
          <w:rFonts w:cs="Arial"/>
          <w:szCs w:val="21"/>
        </w:rPr>
        <w:t>).</w:t>
      </w:r>
    </w:p>
    <w:p w14:paraId="64B6BC83" w14:textId="1AB6E0E9" w:rsidR="00DA6601" w:rsidRPr="007A48F0" w:rsidRDefault="00DA6601" w:rsidP="009F2112">
      <w:pPr>
        <w:pStyle w:val="Titre2"/>
        <w:spacing w:line="240" w:lineRule="auto"/>
        <w:rPr>
          <w:rFonts w:cs="Arial"/>
          <w:szCs w:val="24"/>
        </w:rPr>
      </w:pPr>
      <w:bookmarkStart w:id="75" w:name="_Toc116643498"/>
      <w:bookmarkStart w:id="76" w:name="_Toc239065543"/>
      <w:bookmarkEnd w:id="73"/>
      <w:r w:rsidRPr="007A48F0">
        <w:rPr>
          <w:rFonts w:cs="Arial"/>
          <w:szCs w:val="24"/>
        </w:rPr>
        <w:t xml:space="preserve">Modalités de </w:t>
      </w:r>
      <w:r w:rsidR="009F2EF1" w:rsidRPr="007A48F0">
        <w:rPr>
          <w:rFonts w:cs="Arial"/>
          <w:szCs w:val="24"/>
        </w:rPr>
        <w:t>variation</w:t>
      </w:r>
      <w:r w:rsidRPr="007A48F0">
        <w:rPr>
          <w:rFonts w:cs="Arial"/>
          <w:szCs w:val="24"/>
        </w:rPr>
        <w:t xml:space="preserve"> des prix</w:t>
      </w:r>
      <w:bookmarkEnd w:id="75"/>
      <w:bookmarkEnd w:id="76"/>
    </w:p>
    <w:p w14:paraId="1E854B9C" w14:textId="238DC3D0" w:rsidR="009F2EF1" w:rsidRPr="00413ADF" w:rsidRDefault="009F2EF1" w:rsidP="00FC6FB7">
      <w:pPr>
        <w:pStyle w:val="Commentaires"/>
      </w:pPr>
      <w:r w:rsidRPr="00085C1F">
        <w:t>Option 1</w:t>
      </w:r>
      <w:r w:rsidR="00547F57" w:rsidRPr="00085C1F">
        <w:t xml:space="preserve"> prix révisable</w:t>
      </w:r>
    </w:p>
    <w:p w14:paraId="516AE447" w14:textId="77777777" w:rsidR="00DA6601" w:rsidRPr="007A48F0" w:rsidRDefault="00DA6601" w:rsidP="009F2112">
      <w:pPr>
        <w:spacing w:line="240" w:lineRule="auto"/>
        <w:rPr>
          <w:b/>
        </w:rPr>
      </w:pPr>
      <w:bookmarkStart w:id="77" w:name="_Toc116643499"/>
      <w:r w:rsidRPr="007A48F0">
        <w:rPr>
          <w:b/>
        </w:rPr>
        <w:t>Modalités de révision du prix</w:t>
      </w:r>
      <w:bookmarkEnd w:id="77"/>
    </w:p>
    <w:p w14:paraId="0CC4553B" w14:textId="56631537" w:rsidR="00DA6601" w:rsidRPr="007A48F0" w:rsidRDefault="00DA6601" w:rsidP="009F2112">
      <w:pPr>
        <w:spacing w:before="120" w:line="240" w:lineRule="auto"/>
        <w:rPr>
          <w:rFonts w:cs="Arial"/>
          <w:szCs w:val="20"/>
          <w:lang w:eastAsia="fr-FR"/>
        </w:rPr>
      </w:pPr>
      <w:r w:rsidRPr="007A48F0">
        <w:rPr>
          <w:rFonts w:cs="Arial"/>
          <w:szCs w:val="20"/>
          <w:lang w:eastAsia="fr-FR"/>
        </w:rPr>
        <w:t>Par dérogation au CCAG, le prix est révisable selon la formule paramétrique suivante :</w:t>
      </w:r>
    </w:p>
    <w:p w14:paraId="63067F50" w14:textId="77777777" w:rsidR="00DA6601" w:rsidRPr="00085C1F" w:rsidRDefault="00DA6601" w:rsidP="009F2112">
      <w:pPr>
        <w:spacing w:line="240" w:lineRule="auto"/>
        <w:rPr>
          <w:rFonts w:cs="Arial"/>
          <w:szCs w:val="20"/>
          <w:lang w:val="de-DE" w:eastAsia="fr-FR"/>
        </w:rPr>
      </w:pPr>
      <w:r w:rsidRPr="00085C1F">
        <w:rPr>
          <w:rFonts w:cs="Arial"/>
          <w:szCs w:val="20"/>
          <w:lang w:val="de-DE" w:eastAsia="fr-FR"/>
        </w:rPr>
        <w:t>P = Po [0,15 + 0,85 (Im-4/Im0-4)]</w:t>
      </w:r>
    </w:p>
    <w:p w14:paraId="0B4F19D3" w14:textId="77777777" w:rsidR="00DA6601" w:rsidRPr="00085C1F" w:rsidRDefault="00DA6601" w:rsidP="009F2112">
      <w:pPr>
        <w:spacing w:line="240" w:lineRule="auto"/>
        <w:rPr>
          <w:rFonts w:cs="Arial"/>
          <w:szCs w:val="20"/>
          <w:lang w:eastAsia="fr-FR"/>
        </w:rPr>
      </w:pPr>
      <w:r w:rsidRPr="00085C1F">
        <w:rPr>
          <w:rFonts w:cs="Arial"/>
          <w:szCs w:val="20"/>
          <w:lang w:eastAsia="fr-FR"/>
        </w:rPr>
        <w:t>Dans laquelle :</w:t>
      </w:r>
    </w:p>
    <w:p w14:paraId="749E6D7E" w14:textId="77777777" w:rsidR="00DA6601" w:rsidRPr="007A48F0" w:rsidRDefault="00DA6601" w:rsidP="004A6CAF">
      <w:pPr>
        <w:pStyle w:val="Paragraphedeliste"/>
        <w:numPr>
          <w:ilvl w:val="0"/>
          <w:numId w:val="18"/>
        </w:numPr>
        <w:spacing w:line="240" w:lineRule="auto"/>
        <w:ind w:left="714" w:hanging="357"/>
        <w:contextualSpacing w:val="0"/>
        <w:rPr>
          <w:rFonts w:cs="Arial"/>
          <w:lang w:eastAsia="fr-FR"/>
        </w:rPr>
      </w:pPr>
      <w:r w:rsidRPr="007A48F0">
        <w:rPr>
          <w:rFonts w:cs="Arial"/>
          <w:lang w:eastAsia="fr-FR"/>
        </w:rPr>
        <w:t>P est le prix révisé ;</w:t>
      </w:r>
    </w:p>
    <w:p w14:paraId="7CDB83AA" w14:textId="77777777" w:rsidR="00DA6601" w:rsidRPr="007A48F0" w:rsidRDefault="00DA6601" w:rsidP="004A6CAF">
      <w:pPr>
        <w:pStyle w:val="Paragraphedeliste"/>
        <w:numPr>
          <w:ilvl w:val="0"/>
          <w:numId w:val="18"/>
        </w:numPr>
        <w:spacing w:line="240" w:lineRule="auto"/>
        <w:ind w:left="714" w:hanging="357"/>
        <w:contextualSpacing w:val="0"/>
        <w:rPr>
          <w:rFonts w:cs="Arial"/>
          <w:lang w:eastAsia="fr-FR"/>
        </w:rPr>
      </w:pPr>
      <w:r w:rsidRPr="007A48F0">
        <w:rPr>
          <w:rFonts w:cs="Arial"/>
          <w:lang w:eastAsia="fr-FR"/>
        </w:rPr>
        <w:t>Po est le prix initial indiqué à l'acte d'engagement et réputé établi sur la base des conditions économiques du "mois zéro" (mois de remise de l’offre) ;</w:t>
      </w:r>
    </w:p>
    <w:p w14:paraId="0C570B92" w14:textId="1A67F57D" w:rsidR="00DA6601" w:rsidRPr="007A48F0" w:rsidRDefault="00D02074" w:rsidP="004A6CAF">
      <w:pPr>
        <w:pStyle w:val="Paragraphedeliste"/>
        <w:numPr>
          <w:ilvl w:val="0"/>
          <w:numId w:val="18"/>
        </w:numPr>
        <w:spacing w:line="240" w:lineRule="auto"/>
        <w:ind w:left="714" w:hanging="357"/>
        <w:contextualSpacing w:val="0"/>
        <w:rPr>
          <w:rFonts w:cs="Arial"/>
          <w:lang w:eastAsia="fr-FR"/>
        </w:rPr>
      </w:pPr>
      <w:r w:rsidRPr="007A48F0">
        <w:rPr>
          <w:rFonts w:cs="Arial"/>
          <w:lang w:eastAsia="fr-FR"/>
        </w:rPr>
        <w:t>Au</w:t>
      </w:r>
      <w:r w:rsidR="00DA6601" w:rsidRPr="007A48F0">
        <w:rPr>
          <w:rFonts w:cs="Arial"/>
          <w:lang w:eastAsia="fr-FR"/>
        </w:rPr>
        <w:t xml:space="preserve"> dénominateur, figurent les valeurs des indices correspondant (Im0-4) aux paramètres pour le mois antérieur de 4 mois au mois zéro ;</w:t>
      </w:r>
    </w:p>
    <w:p w14:paraId="0263886E" w14:textId="55767DED" w:rsidR="00DA6601" w:rsidRPr="007A48F0" w:rsidRDefault="00D02074" w:rsidP="004A6CAF">
      <w:pPr>
        <w:pStyle w:val="Paragraphedeliste"/>
        <w:numPr>
          <w:ilvl w:val="0"/>
          <w:numId w:val="18"/>
        </w:numPr>
        <w:spacing w:line="240" w:lineRule="auto"/>
        <w:ind w:left="714" w:hanging="357"/>
        <w:contextualSpacing w:val="0"/>
        <w:rPr>
          <w:rFonts w:cs="Arial"/>
          <w:lang w:eastAsia="fr-FR"/>
        </w:rPr>
      </w:pPr>
      <w:r w:rsidRPr="007A48F0">
        <w:rPr>
          <w:rFonts w:cs="Arial"/>
          <w:lang w:eastAsia="fr-FR"/>
        </w:rPr>
        <w:t>Au</w:t>
      </w:r>
      <w:r w:rsidR="00DA6601" w:rsidRPr="007A48F0">
        <w:rPr>
          <w:rFonts w:cs="Arial"/>
          <w:lang w:eastAsia="fr-FR"/>
        </w:rPr>
        <w:t xml:space="preserve"> numérateur, figurent les valeurs de ces mêmes indices à une date antérieure de 4 mois au mois d’exécution des prestations (Im-4) ;</w:t>
      </w:r>
    </w:p>
    <w:p w14:paraId="3F7593C4" w14:textId="489415BE" w:rsidR="00DA6601" w:rsidRPr="007A48F0" w:rsidRDefault="00DA6601" w:rsidP="004A6CAF">
      <w:pPr>
        <w:pStyle w:val="Paragraphedeliste"/>
        <w:numPr>
          <w:ilvl w:val="0"/>
          <w:numId w:val="18"/>
        </w:numPr>
        <w:spacing w:line="240" w:lineRule="auto"/>
        <w:ind w:left="714" w:hanging="357"/>
        <w:contextualSpacing w:val="0"/>
        <w:rPr>
          <w:rFonts w:cs="Arial"/>
        </w:rPr>
      </w:pPr>
      <w:r w:rsidRPr="007A48F0">
        <w:rPr>
          <w:rFonts w:cs="Arial"/>
          <w:lang w:eastAsia="fr-FR"/>
        </w:rPr>
        <w:lastRenderedPageBreak/>
        <w:t>Pour la mise en œuvre de cette formule, les calculs intermédiaires seront effectués avec au minimum quatre décimales et le coefficient applicable à Po arrondi, le cas échéant, au millième supérieur.</w:t>
      </w:r>
    </w:p>
    <w:p w14:paraId="7412EDB7" w14:textId="27B6724B" w:rsidR="009F2EF1" w:rsidRPr="009807BF" w:rsidRDefault="009F2EF1" w:rsidP="00FC6FB7">
      <w:pPr>
        <w:pStyle w:val="Commentaires"/>
      </w:pPr>
      <w:r w:rsidRPr="00085C1F">
        <w:t>Option 2</w:t>
      </w:r>
      <w:r w:rsidR="00547F57" w:rsidRPr="00085C1F">
        <w:t xml:space="preserve"> prix </w:t>
      </w:r>
      <w:r w:rsidR="00DE0421" w:rsidRPr="00085C1F">
        <w:t>actualisable</w:t>
      </w:r>
    </w:p>
    <w:p w14:paraId="1CB29BB3" w14:textId="77777777" w:rsidR="00DA6601" w:rsidRPr="007A48F0" w:rsidRDefault="00DA6601" w:rsidP="009F2112">
      <w:pPr>
        <w:spacing w:line="240" w:lineRule="auto"/>
        <w:rPr>
          <w:b/>
        </w:rPr>
      </w:pPr>
      <w:bookmarkStart w:id="78" w:name="_Toc116643500"/>
      <w:r w:rsidRPr="007A48F0">
        <w:rPr>
          <w:b/>
        </w:rPr>
        <w:t>Modalités d’actualisation du prix ferme</w:t>
      </w:r>
      <w:bookmarkEnd w:id="78"/>
    </w:p>
    <w:p w14:paraId="0B0BF62D" w14:textId="77777777" w:rsidR="00DA6601" w:rsidRPr="007A48F0" w:rsidRDefault="00DA6601" w:rsidP="009F2112">
      <w:pPr>
        <w:spacing w:before="57" w:after="57" w:line="240" w:lineRule="auto"/>
        <w:rPr>
          <w:rFonts w:eastAsia="Times New Roman" w:cs="Arial"/>
          <w:color w:val="000000" w:themeColor="text1"/>
          <w:szCs w:val="20"/>
          <w:lang w:eastAsia="fr-FR"/>
        </w:rPr>
      </w:pPr>
      <w:r w:rsidRPr="007A48F0">
        <w:rPr>
          <w:rFonts w:eastAsia="Times New Roman" w:cs="Arial"/>
          <w:color w:val="000000" w:themeColor="text1"/>
          <w:szCs w:val="20"/>
          <w:lang w:eastAsia="fr-FR"/>
        </w:rPr>
        <w:t>Le prix ferme peut être actualisé si un délai supérieur à trois mois s’écoule entre le mois m0 et la date de commencement d’exécution des prestations.</w:t>
      </w:r>
    </w:p>
    <w:p w14:paraId="64EFCF26" w14:textId="77777777" w:rsidR="00DA6601" w:rsidRPr="007A48F0" w:rsidRDefault="00DA6601" w:rsidP="009F2112">
      <w:pPr>
        <w:spacing w:before="57" w:after="57" w:line="240" w:lineRule="auto"/>
        <w:rPr>
          <w:rFonts w:eastAsia="Times New Roman" w:cs="Arial"/>
          <w:color w:val="000000" w:themeColor="text1"/>
          <w:szCs w:val="20"/>
          <w:lang w:eastAsia="fr-FR"/>
        </w:rPr>
      </w:pPr>
      <w:r w:rsidRPr="007A48F0">
        <w:rPr>
          <w:rFonts w:eastAsia="Times New Roman" w:cs="Arial"/>
          <w:color w:val="000000" w:themeColor="text1"/>
          <w:szCs w:val="20"/>
          <w:lang w:eastAsia="fr-FR"/>
        </w:rPr>
        <w:t>L’actualisation est effectuée par application au prix du marché d’un coefficient d’actualisation Ci, donnée par la formule :</w:t>
      </w:r>
    </w:p>
    <w:p w14:paraId="5EEAC47D" w14:textId="77777777" w:rsidR="00DA6601" w:rsidRPr="007A48F0" w:rsidRDefault="00DA6601" w:rsidP="009F2112">
      <w:pPr>
        <w:spacing w:before="57" w:after="57" w:line="240" w:lineRule="auto"/>
        <w:rPr>
          <w:rFonts w:eastAsia="Times New Roman" w:cs="Arial"/>
          <w:color w:val="000000" w:themeColor="text1"/>
          <w:szCs w:val="20"/>
          <w:lang w:eastAsia="fr-FR"/>
        </w:rPr>
      </w:pPr>
      <w:r w:rsidRPr="007A48F0">
        <w:rPr>
          <w:rFonts w:eastAsia="Times New Roman" w:cs="Arial"/>
          <w:color w:val="000000" w:themeColor="text1"/>
          <w:szCs w:val="20"/>
          <w:lang w:eastAsia="fr-FR"/>
        </w:rPr>
        <w:t>Ci = (Im-3) / I0</w:t>
      </w:r>
    </w:p>
    <w:p w14:paraId="6F80C786" w14:textId="77777777" w:rsidR="00DA6601" w:rsidRPr="007A48F0" w:rsidRDefault="00DA6601" w:rsidP="009F2112">
      <w:pPr>
        <w:spacing w:before="57" w:after="57" w:line="240" w:lineRule="auto"/>
        <w:rPr>
          <w:rFonts w:eastAsia="Times New Roman" w:cs="Arial"/>
          <w:color w:val="000000" w:themeColor="text1"/>
          <w:szCs w:val="20"/>
          <w:lang w:eastAsia="fr-FR"/>
        </w:rPr>
      </w:pPr>
      <w:r w:rsidRPr="007A48F0">
        <w:rPr>
          <w:rFonts w:eastAsia="Times New Roman" w:cs="Arial"/>
          <w:color w:val="000000" w:themeColor="text1"/>
          <w:szCs w:val="20"/>
          <w:lang w:eastAsia="fr-FR"/>
        </w:rPr>
        <w:t>Dans laquelle :</w:t>
      </w:r>
    </w:p>
    <w:p w14:paraId="3A7350E6" w14:textId="72E40EF1" w:rsidR="00DA6601" w:rsidRPr="00085C1F" w:rsidRDefault="00DA6601" w:rsidP="004A6CAF">
      <w:pPr>
        <w:pStyle w:val="Paragraphedeliste"/>
        <w:numPr>
          <w:ilvl w:val="0"/>
          <w:numId w:val="19"/>
        </w:numPr>
        <w:spacing w:before="57" w:after="57" w:line="240" w:lineRule="auto"/>
        <w:rPr>
          <w:rFonts w:eastAsia="Times New Roman" w:cs="Arial"/>
          <w:lang w:eastAsia="fr-FR"/>
        </w:rPr>
      </w:pPr>
      <w:r w:rsidRPr="00085C1F">
        <w:rPr>
          <w:rFonts w:eastAsia="Times New Roman" w:cs="Arial"/>
          <w:lang w:eastAsia="fr-FR"/>
        </w:rPr>
        <w:t>I0 est l’index ingénierie du mois m0 (mois de remise de l’offre) ;</w:t>
      </w:r>
    </w:p>
    <w:p w14:paraId="74F34CB6" w14:textId="2971702D" w:rsidR="00DA6601" w:rsidRPr="00085C1F" w:rsidRDefault="00BB3011" w:rsidP="004A6CAF">
      <w:pPr>
        <w:pStyle w:val="Paragraphedeliste"/>
        <w:numPr>
          <w:ilvl w:val="0"/>
          <w:numId w:val="19"/>
        </w:numPr>
        <w:spacing w:before="60" w:after="60" w:line="240" w:lineRule="auto"/>
        <w:rPr>
          <w:rFonts w:eastAsia="Times New Roman" w:cs="Arial"/>
          <w:lang w:eastAsia="fr-FR"/>
        </w:rPr>
      </w:pPr>
      <w:r w:rsidRPr="00085C1F">
        <w:rPr>
          <w:rFonts w:eastAsia="Times New Roman" w:cs="Arial"/>
          <w:lang w:eastAsia="fr-FR"/>
        </w:rPr>
        <w:t xml:space="preserve">Im-3 </w:t>
      </w:r>
      <w:r w:rsidR="00DA6601" w:rsidRPr="00085C1F">
        <w:rPr>
          <w:rFonts w:eastAsia="Times New Roman" w:cs="Arial"/>
          <w:lang w:eastAsia="fr-FR"/>
        </w:rPr>
        <w:t xml:space="preserve">est l’index ingénierie du mois antérieur de 3 mois au mois </w:t>
      </w:r>
      <w:r w:rsidR="00085C1F">
        <w:rPr>
          <w:rFonts w:eastAsia="Times New Roman" w:cs="Arial"/>
          <w:lang w:eastAsia="fr-FR"/>
        </w:rPr>
        <w:t>« </w:t>
      </w:r>
      <w:r w:rsidR="00085C1F" w:rsidRPr="00085C1F">
        <w:rPr>
          <w:rFonts w:eastAsia="Times New Roman" w:cs="Arial"/>
          <w:lang w:eastAsia="fr-FR"/>
        </w:rPr>
        <w:t>m</w:t>
      </w:r>
      <w:r w:rsidR="00085C1F">
        <w:rPr>
          <w:rFonts w:eastAsia="Times New Roman" w:cs="Arial"/>
          <w:lang w:eastAsia="fr-FR"/>
        </w:rPr>
        <w:t> »</w:t>
      </w:r>
      <w:r w:rsidR="00DA6601" w:rsidRPr="00085C1F">
        <w:rPr>
          <w:rFonts w:eastAsia="Times New Roman" w:cs="Arial"/>
          <w:lang w:eastAsia="fr-FR"/>
        </w:rPr>
        <w:t xml:space="preserve"> contractuel de commencement d’exécution des prestations. Les coefficients d’actualisation seront arrondis au millième supérieur.</w:t>
      </w:r>
    </w:p>
    <w:p w14:paraId="34D2D50F" w14:textId="483559B6" w:rsidR="00DA6601" w:rsidRPr="0013420C" w:rsidRDefault="009876BB" w:rsidP="003F473E">
      <w:pPr>
        <w:pStyle w:val="Titre1"/>
      </w:pPr>
      <w:bookmarkStart w:id="79" w:name="_Toc116643501"/>
      <w:bookmarkStart w:id="80" w:name="_Toc239065544"/>
      <w:r>
        <w:t>Durée du marché et d</w:t>
      </w:r>
      <w:r w:rsidR="00DA6601" w:rsidRPr="0013420C">
        <w:t>élais d’exécution</w:t>
      </w:r>
      <w:bookmarkEnd w:id="79"/>
      <w:bookmarkEnd w:id="80"/>
    </w:p>
    <w:p w14:paraId="792EBDB2" w14:textId="0245704C" w:rsidR="009876BB" w:rsidRDefault="009876BB" w:rsidP="008D73CF">
      <w:pPr>
        <w:pStyle w:val="Titre2"/>
        <w:spacing w:before="240" w:line="240" w:lineRule="auto"/>
      </w:pPr>
      <w:bookmarkStart w:id="81" w:name="_Toc239065545"/>
      <w:r>
        <w:t>Durée du marché</w:t>
      </w:r>
      <w:bookmarkEnd w:id="81"/>
    </w:p>
    <w:p w14:paraId="1820A2C4" w14:textId="16F73205" w:rsidR="009876BB" w:rsidRDefault="009876BB" w:rsidP="009876BB">
      <w:pPr>
        <w:rPr>
          <w:color w:val="000000" w:themeColor="text1"/>
        </w:rPr>
      </w:pPr>
      <w:r>
        <w:t>La durée d’</w:t>
      </w:r>
      <w:r w:rsidR="008E5000">
        <w:t>exécution</w:t>
      </w:r>
      <w:r>
        <w:t xml:space="preserve"> du marché démarre à compter de </w:t>
      </w:r>
      <w:r w:rsidR="008E5000">
        <w:t xml:space="preserve">la </w:t>
      </w:r>
      <w:r>
        <w:t>date de notification</w:t>
      </w:r>
      <w:r w:rsidR="008E5000">
        <w:t xml:space="preserve"> du marché </w:t>
      </w:r>
      <w:r w:rsidR="00204934" w:rsidRPr="003E5436">
        <w:rPr>
          <w:color w:val="000000" w:themeColor="text1"/>
        </w:rPr>
        <w:t xml:space="preserve">jusqu’à la fin de l’année de garantie de parfait achèvement applicable aux marchés de travaux, qui correspond à l’achèvement de la mission de </w:t>
      </w:r>
      <w:r w:rsidR="00204934">
        <w:rPr>
          <w:color w:val="000000" w:themeColor="text1"/>
        </w:rPr>
        <w:t>maîtrise</w:t>
      </w:r>
      <w:r w:rsidR="00204934" w:rsidRPr="003E5436">
        <w:rPr>
          <w:color w:val="000000" w:themeColor="text1"/>
        </w:rPr>
        <w:t xml:space="preserve"> d’œuvre</w:t>
      </w:r>
      <w:r w:rsidR="00204934">
        <w:rPr>
          <w:color w:val="000000" w:themeColor="text1"/>
        </w:rPr>
        <w:t>.</w:t>
      </w:r>
    </w:p>
    <w:p w14:paraId="4E67D874" w14:textId="67EDCEF0" w:rsidR="000733AF" w:rsidRDefault="000733AF" w:rsidP="00FC6FB7">
      <w:pPr>
        <w:pStyle w:val="Commentaires"/>
        <w:rPr>
          <w:color w:val="000000" w:themeColor="text1"/>
        </w:rPr>
      </w:pPr>
      <w:r w:rsidRPr="00921369">
        <w:t>Il est conclu pour la durée nécessaire à l’exécution et à la réception complète de l’opération de travaux pour laquelle il a été notifié, jusqu’à la levée des réserves éventuelles, la fourniture du DDOE et la date d’achèvement des garanties contractuelles.</w:t>
      </w:r>
    </w:p>
    <w:p w14:paraId="65B98B04" w14:textId="4E9F203B" w:rsidR="00C16A69" w:rsidRDefault="000733AF" w:rsidP="00FC6FB7">
      <w:pPr>
        <w:pStyle w:val="Commentaires"/>
      </w:pPr>
      <w:r>
        <w:t xml:space="preserve">Si tranches optionnelles voir options au </w:t>
      </w:r>
      <w:hyperlink r:id="rId19" w:history="1">
        <w:r w:rsidRPr="000733AF">
          <w:rPr>
            <w:rStyle w:val="Lienhypertexte"/>
          </w:rPr>
          <w:t>CCAG MOE</w:t>
        </w:r>
      </w:hyperlink>
    </w:p>
    <w:p w14:paraId="39C759C8" w14:textId="316B5CFB" w:rsidR="00C16A69" w:rsidRDefault="00C16A69" w:rsidP="008D73CF">
      <w:pPr>
        <w:pStyle w:val="Titre2"/>
        <w:spacing w:before="240" w:line="240" w:lineRule="auto"/>
      </w:pPr>
      <w:bookmarkStart w:id="82" w:name="_Toc239065546"/>
      <w:r>
        <w:t>Délais d’exécution des prestations</w:t>
      </w:r>
      <w:bookmarkEnd w:id="82"/>
    </w:p>
    <w:p w14:paraId="4FA11049" w14:textId="4200F517" w:rsidR="00B747A4" w:rsidRDefault="00B747A4" w:rsidP="000951A1">
      <w:pPr>
        <w:pStyle w:val="Titre3"/>
      </w:pPr>
      <w:bookmarkStart w:id="83" w:name="_Toc239065547"/>
      <w:r w:rsidRPr="007A48F0">
        <w:t>Phase</w:t>
      </w:r>
      <w:r w:rsidR="00BF2327" w:rsidRPr="007A48F0">
        <w:t>s</w:t>
      </w:r>
      <w:r w:rsidRPr="007A48F0">
        <w:t xml:space="preserve"> </w:t>
      </w:r>
      <w:r w:rsidR="00BF2327" w:rsidRPr="007A48F0">
        <w:t>études et projet</w:t>
      </w:r>
      <w:bookmarkEnd w:id="83"/>
      <w:r w:rsidR="00BF2327" w:rsidRPr="007A48F0">
        <w:t xml:space="preserve"> </w:t>
      </w:r>
    </w:p>
    <w:p w14:paraId="0A9ED47E" w14:textId="77777777" w:rsidR="001D5B65" w:rsidRPr="007A48F0" w:rsidRDefault="001D5B65" w:rsidP="009F2112">
      <w:pPr>
        <w:pStyle w:val="Corpsdetexte"/>
        <w:spacing w:after="0" w:line="240" w:lineRule="auto"/>
        <w:rPr>
          <w:rFonts w:cs="Arial"/>
        </w:rPr>
      </w:pPr>
    </w:p>
    <w:tbl>
      <w:tblPr>
        <w:tblW w:w="9965" w:type="dxa"/>
        <w:tblBorders>
          <w:top w:val="single" w:sz="4" w:space="0" w:color="000000"/>
          <w:left w:val="single" w:sz="4" w:space="0" w:color="000000"/>
          <w:bottom w:val="single" w:sz="4" w:space="0" w:color="000000"/>
          <w:insideH w:val="single" w:sz="4" w:space="0" w:color="000000"/>
        </w:tblBorders>
        <w:tblCellMar>
          <w:top w:w="57" w:type="dxa"/>
          <w:left w:w="57" w:type="dxa"/>
          <w:bottom w:w="57" w:type="dxa"/>
          <w:right w:w="57" w:type="dxa"/>
        </w:tblCellMar>
        <w:tblLook w:val="04A0" w:firstRow="1" w:lastRow="0" w:firstColumn="1" w:lastColumn="0" w:noHBand="0" w:noVBand="1"/>
      </w:tblPr>
      <w:tblGrid>
        <w:gridCol w:w="3232"/>
        <w:gridCol w:w="3367"/>
        <w:gridCol w:w="3366"/>
      </w:tblGrid>
      <w:tr w:rsidR="006803BB" w:rsidRPr="007A48F0" w14:paraId="5D047615" w14:textId="32B65D88" w:rsidTr="008368D3">
        <w:trPr>
          <w:trHeight w:val="467"/>
        </w:trPr>
        <w:tc>
          <w:tcPr>
            <w:tcW w:w="3232" w:type="dxa"/>
            <w:tcBorders>
              <w:top w:val="single" w:sz="4" w:space="0" w:color="000000"/>
              <w:left w:val="single" w:sz="4" w:space="0" w:color="000000"/>
              <w:bottom w:val="single" w:sz="4" w:space="0" w:color="000000"/>
            </w:tcBorders>
            <w:vAlign w:val="center"/>
          </w:tcPr>
          <w:p w14:paraId="6CBC0373" w14:textId="77777777" w:rsidR="006803BB" w:rsidRPr="007A48F0" w:rsidRDefault="006803BB" w:rsidP="009F2112">
            <w:pPr>
              <w:pStyle w:val="Contenutableaugauche"/>
              <w:spacing w:line="240" w:lineRule="auto"/>
              <w:rPr>
                <w:rFonts w:ascii="Marianne" w:hAnsi="Marianne" w:cs="Arial"/>
              </w:rPr>
            </w:pPr>
            <w:r w:rsidRPr="007A48F0">
              <w:rPr>
                <w:rStyle w:val="Accentuationforte"/>
                <w:rFonts w:ascii="Marianne" w:hAnsi="Marianne" w:cs="Arial"/>
              </w:rPr>
              <w:t>Désignation des prestations</w:t>
            </w:r>
          </w:p>
        </w:tc>
        <w:tc>
          <w:tcPr>
            <w:tcW w:w="3367" w:type="dxa"/>
            <w:tcBorders>
              <w:top w:val="single" w:sz="4" w:space="0" w:color="000000"/>
              <w:left w:val="single" w:sz="4" w:space="0" w:color="000000"/>
              <w:bottom w:val="single" w:sz="4" w:space="0" w:color="000000"/>
              <w:right w:val="single" w:sz="4" w:space="0" w:color="000000"/>
            </w:tcBorders>
            <w:vAlign w:val="center"/>
          </w:tcPr>
          <w:p w14:paraId="03DD54A2" w14:textId="0C94C162" w:rsidR="006803BB" w:rsidRPr="007A48F0" w:rsidRDefault="006803BB" w:rsidP="009F2112">
            <w:pPr>
              <w:pStyle w:val="Contenutableaugauche"/>
              <w:spacing w:line="240" w:lineRule="auto"/>
              <w:rPr>
                <w:rFonts w:ascii="Marianne" w:hAnsi="Marianne" w:cs="Arial"/>
              </w:rPr>
            </w:pPr>
            <w:r w:rsidRPr="007A48F0">
              <w:rPr>
                <w:rStyle w:val="Accentuationforte"/>
                <w:rFonts w:ascii="Marianne" w:hAnsi="Marianne" w:cs="Arial"/>
              </w:rPr>
              <w:t>Délais de présentation</w:t>
            </w:r>
            <w:r w:rsidR="00B747A4" w:rsidRPr="007A48F0">
              <w:rPr>
                <w:rStyle w:val="Accentuationforte"/>
                <w:rFonts w:ascii="Marianne" w:hAnsi="Marianne" w:cs="Arial"/>
              </w:rPr>
              <w:t xml:space="preserve"> par le maître d’œuvre</w:t>
            </w:r>
          </w:p>
        </w:tc>
        <w:tc>
          <w:tcPr>
            <w:tcW w:w="3366" w:type="dxa"/>
            <w:tcBorders>
              <w:top w:val="single" w:sz="4" w:space="0" w:color="000000"/>
              <w:left w:val="single" w:sz="4" w:space="0" w:color="000000"/>
              <w:bottom w:val="single" w:sz="4" w:space="0" w:color="000000"/>
              <w:right w:val="single" w:sz="4" w:space="0" w:color="000000"/>
            </w:tcBorders>
          </w:tcPr>
          <w:p w14:paraId="192EFF9A" w14:textId="720960C2" w:rsidR="006803BB" w:rsidRPr="007A48F0" w:rsidRDefault="006803BB" w:rsidP="00BF4224">
            <w:pPr>
              <w:pStyle w:val="Contenutableaugauche"/>
              <w:spacing w:line="240" w:lineRule="auto"/>
              <w:rPr>
                <w:rStyle w:val="Accentuationforte"/>
                <w:rFonts w:ascii="Marianne" w:hAnsi="Marianne" w:cs="Arial"/>
              </w:rPr>
            </w:pPr>
            <w:r w:rsidRPr="007A48F0">
              <w:rPr>
                <w:rStyle w:val="Accentuationforte"/>
                <w:rFonts w:ascii="Marianne" w:hAnsi="Marianne" w:cs="Arial"/>
              </w:rPr>
              <w:t>Délais de vérification et de prise de décisions</w:t>
            </w:r>
            <w:r w:rsidR="00B747A4" w:rsidRPr="007A48F0">
              <w:rPr>
                <w:rStyle w:val="Accentuationforte"/>
                <w:rFonts w:ascii="Marianne" w:hAnsi="Marianne" w:cs="Arial"/>
              </w:rPr>
              <w:t xml:space="preserve"> par le maître d’ouvrage</w:t>
            </w:r>
          </w:p>
        </w:tc>
      </w:tr>
      <w:tr w:rsidR="006803BB" w:rsidRPr="007A48F0" w14:paraId="4E66DCF0" w14:textId="3B107E94" w:rsidTr="008368D3">
        <w:trPr>
          <w:trHeight w:val="1084"/>
        </w:trPr>
        <w:tc>
          <w:tcPr>
            <w:tcW w:w="3232" w:type="dxa"/>
            <w:tcBorders>
              <w:left w:val="single" w:sz="4" w:space="0" w:color="000000"/>
              <w:bottom w:val="single" w:sz="4" w:space="0" w:color="000000"/>
            </w:tcBorders>
          </w:tcPr>
          <w:p w14:paraId="0F32FC6B" w14:textId="31FD59A9" w:rsidR="006803BB" w:rsidRPr="007A48F0" w:rsidRDefault="006803BB" w:rsidP="009F2112">
            <w:pPr>
              <w:pStyle w:val="Contenutableaugauche"/>
              <w:spacing w:line="240" w:lineRule="auto"/>
              <w:rPr>
                <w:rFonts w:ascii="Marianne" w:hAnsi="Marianne" w:cs="Arial"/>
              </w:rPr>
            </w:pPr>
            <w:r w:rsidRPr="007A48F0">
              <w:rPr>
                <w:rFonts w:ascii="Marianne" w:hAnsi="Marianne" w:cs="Arial"/>
                <w:caps/>
              </w:rPr>
              <w:t>é</w:t>
            </w:r>
            <w:r w:rsidRPr="007A48F0">
              <w:rPr>
                <w:rFonts w:ascii="Marianne" w:hAnsi="Marianne" w:cs="Arial"/>
              </w:rPr>
              <w:t>tudes d'avant-projet sommaire (APS)</w:t>
            </w:r>
          </w:p>
        </w:tc>
        <w:tc>
          <w:tcPr>
            <w:tcW w:w="3367" w:type="dxa"/>
            <w:tcBorders>
              <w:left w:val="single" w:sz="4" w:space="0" w:color="000000"/>
              <w:bottom w:val="single" w:sz="4" w:space="0" w:color="000000"/>
              <w:right w:val="single" w:sz="4" w:space="0" w:color="000000"/>
            </w:tcBorders>
            <w:vAlign w:val="center"/>
          </w:tcPr>
          <w:p w14:paraId="6D8EC3EB" w14:textId="27674431" w:rsidR="006803BB" w:rsidRPr="007A48F0" w:rsidRDefault="006803BB" w:rsidP="009F2112">
            <w:pPr>
              <w:pStyle w:val="Contenutableaugauche"/>
              <w:spacing w:line="240" w:lineRule="auto"/>
              <w:rPr>
                <w:rFonts w:ascii="Marianne" w:hAnsi="Marianne" w:cs="Arial"/>
                <w:szCs w:val="20"/>
              </w:rPr>
            </w:pPr>
            <w:r w:rsidRPr="00085C1F">
              <w:rPr>
                <w:rStyle w:val="Complter"/>
                <w:rFonts w:ascii="Marianne" w:hAnsi="Marianne"/>
                <w:color w:val="0063CB"/>
                <w:sz w:val="20"/>
                <w:szCs w:val="20"/>
                <w:highlight w:val="none"/>
              </w:rPr>
              <w:t>[</w:t>
            </w:r>
            <w:r w:rsidR="00B747A4" w:rsidRPr="00085C1F">
              <w:rPr>
                <w:rStyle w:val="Complter"/>
                <w:rFonts w:ascii="Marianne" w:hAnsi="Marianne"/>
                <w:color w:val="0063CB"/>
                <w:sz w:val="20"/>
                <w:szCs w:val="20"/>
                <w:highlight w:val="none"/>
              </w:rPr>
              <w:t>x</w:t>
            </w:r>
            <w:r w:rsidRPr="00085C1F">
              <w:rPr>
                <w:rStyle w:val="Complter"/>
                <w:rFonts w:ascii="Marianne" w:hAnsi="Marianne"/>
                <w:color w:val="0063CB"/>
                <w:sz w:val="20"/>
                <w:szCs w:val="20"/>
                <w:highlight w:val="none"/>
              </w:rPr>
              <w:t xml:space="preserve"> mois]</w:t>
            </w:r>
            <w:r w:rsidRPr="00085C1F">
              <w:rPr>
                <w:rFonts w:ascii="Marianne" w:hAnsi="Marianne" w:cs="Arial"/>
                <w:color w:val="0063CB"/>
                <w:szCs w:val="20"/>
              </w:rPr>
              <w:t xml:space="preserve"> </w:t>
            </w:r>
            <w:r w:rsidRPr="007A48F0">
              <w:rPr>
                <w:rFonts w:ascii="Marianne" w:hAnsi="Marianne" w:cs="Arial"/>
                <w:szCs w:val="20"/>
              </w:rPr>
              <w:t>à compter de la date de notification du présent marché.</w:t>
            </w:r>
          </w:p>
          <w:p w14:paraId="320A40DB" w14:textId="3C54EAF1" w:rsidR="006803BB" w:rsidRPr="00FA38BF" w:rsidRDefault="002D5996" w:rsidP="00FC6FB7">
            <w:pPr>
              <w:pStyle w:val="Commentaires"/>
            </w:pPr>
            <w:r>
              <w:t xml:space="preserve">À </w:t>
            </w:r>
            <w:r w:rsidR="006803BB" w:rsidRPr="00085C1F">
              <w:t>supprimer pour les opérations les plus simples si l'avant-projet définitif est directement élaboré.</w:t>
            </w:r>
          </w:p>
        </w:tc>
        <w:tc>
          <w:tcPr>
            <w:tcW w:w="3366" w:type="dxa"/>
            <w:tcBorders>
              <w:left w:val="single" w:sz="4" w:space="0" w:color="000000"/>
              <w:bottom w:val="single" w:sz="4" w:space="0" w:color="000000"/>
              <w:right w:val="single" w:sz="4" w:space="0" w:color="000000"/>
            </w:tcBorders>
          </w:tcPr>
          <w:p w14:paraId="02D4C01F" w14:textId="4A6D4DA0" w:rsidR="006803BB" w:rsidRPr="007A48F0" w:rsidRDefault="00BF4224" w:rsidP="00BF4224">
            <w:pPr>
              <w:pStyle w:val="Contenutableaugauche"/>
              <w:spacing w:line="240" w:lineRule="auto"/>
              <w:rPr>
                <w:rStyle w:val="Complter"/>
                <w:rFonts w:ascii="Marianne" w:hAnsi="Marianne"/>
                <w:sz w:val="20"/>
                <w:szCs w:val="20"/>
                <w:highlight w:val="none"/>
              </w:rPr>
            </w:pPr>
            <w:r w:rsidRPr="00085C1F">
              <w:rPr>
                <w:rStyle w:val="Complter"/>
                <w:rFonts w:ascii="Marianne" w:hAnsi="Marianne"/>
                <w:color w:val="0063CB"/>
                <w:sz w:val="20"/>
                <w:szCs w:val="20"/>
                <w:highlight w:val="none"/>
              </w:rPr>
              <w:t xml:space="preserve">[x jours] </w:t>
            </w:r>
            <w:r w:rsidRPr="00085C1F">
              <w:rPr>
                <w:rStyle w:val="Complter"/>
                <w:rFonts w:ascii="Marianne" w:hAnsi="Marianne"/>
                <w:color w:val="000000" w:themeColor="text1"/>
                <w:sz w:val="20"/>
                <w:szCs w:val="20"/>
                <w:highlight w:val="none"/>
              </w:rPr>
              <w:t>à la date de réception</w:t>
            </w:r>
          </w:p>
        </w:tc>
      </w:tr>
      <w:tr w:rsidR="00BF4224" w:rsidRPr="007A48F0" w14:paraId="0A7476A2" w14:textId="36DB1C43" w:rsidTr="008368D3">
        <w:trPr>
          <w:trHeight w:val="708"/>
        </w:trPr>
        <w:tc>
          <w:tcPr>
            <w:tcW w:w="3232" w:type="dxa"/>
            <w:tcBorders>
              <w:left w:val="single" w:sz="4" w:space="0" w:color="000000"/>
              <w:bottom w:val="single" w:sz="4" w:space="0" w:color="000000"/>
            </w:tcBorders>
          </w:tcPr>
          <w:p w14:paraId="3A3BABC2" w14:textId="30C77BD8" w:rsidR="00BF4224" w:rsidRPr="007A48F0" w:rsidRDefault="00BF4224" w:rsidP="00BF4224">
            <w:pPr>
              <w:pStyle w:val="Contenutableaugauche"/>
              <w:spacing w:line="240" w:lineRule="auto"/>
              <w:rPr>
                <w:rFonts w:ascii="Marianne" w:hAnsi="Marianne" w:cs="Arial"/>
              </w:rPr>
            </w:pPr>
            <w:r w:rsidRPr="007A48F0">
              <w:rPr>
                <w:rFonts w:ascii="Marianne" w:hAnsi="Marianne" w:cs="Arial"/>
                <w:caps/>
              </w:rPr>
              <w:t>é</w:t>
            </w:r>
            <w:r w:rsidRPr="007A48F0">
              <w:rPr>
                <w:rFonts w:ascii="Marianne" w:hAnsi="Marianne" w:cs="Arial"/>
              </w:rPr>
              <w:t>tudes d'avant-projet définitif (APD)</w:t>
            </w:r>
          </w:p>
        </w:tc>
        <w:tc>
          <w:tcPr>
            <w:tcW w:w="3367" w:type="dxa"/>
            <w:tcBorders>
              <w:left w:val="single" w:sz="4" w:space="0" w:color="000000"/>
              <w:bottom w:val="single" w:sz="4" w:space="0" w:color="000000"/>
              <w:right w:val="single" w:sz="4" w:space="0" w:color="000000"/>
            </w:tcBorders>
            <w:vAlign w:val="center"/>
          </w:tcPr>
          <w:p w14:paraId="1E38F750" w14:textId="7AFC4ABC" w:rsidR="00BF4224" w:rsidRPr="007A48F0" w:rsidRDefault="00BF4224" w:rsidP="00BF4224">
            <w:pPr>
              <w:pStyle w:val="Contenutableaugauche"/>
              <w:spacing w:line="240" w:lineRule="auto"/>
              <w:rPr>
                <w:rStyle w:val="Complter"/>
                <w:rFonts w:ascii="Marianne" w:hAnsi="Marianne"/>
                <w:sz w:val="20"/>
                <w:szCs w:val="20"/>
                <w:highlight w:val="none"/>
              </w:rPr>
            </w:pPr>
            <w:r w:rsidRPr="00085C1F">
              <w:rPr>
                <w:rStyle w:val="Complter"/>
                <w:rFonts w:ascii="Marianne" w:hAnsi="Marianne"/>
                <w:color w:val="0063CB"/>
                <w:sz w:val="20"/>
                <w:szCs w:val="20"/>
                <w:highlight w:val="none"/>
              </w:rPr>
              <w:t xml:space="preserve">[x mois] </w:t>
            </w:r>
            <w:r w:rsidRPr="007A48F0">
              <w:rPr>
                <w:rStyle w:val="Complter"/>
                <w:rFonts w:ascii="Marianne" w:hAnsi="Marianne"/>
                <w:color w:val="auto"/>
                <w:sz w:val="20"/>
                <w:szCs w:val="20"/>
                <w:highlight w:val="none"/>
              </w:rPr>
              <w:t xml:space="preserve">à compter de la </w:t>
            </w:r>
            <w:r w:rsidRPr="00085C1F">
              <w:rPr>
                <w:rStyle w:val="Complter"/>
                <w:rFonts w:ascii="Marianne" w:hAnsi="Marianne"/>
                <w:color w:val="0063CB"/>
                <w:sz w:val="20"/>
                <w:szCs w:val="20"/>
                <w:highlight w:val="none"/>
              </w:rPr>
              <w:t>[date de validation de l’APS ou date de notification du présent marché]</w:t>
            </w:r>
            <w:r w:rsidRPr="00085C1F">
              <w:rPr>
                <w:rStyle w:val="Complter"/>
                <w:rFonts w:ascii="Marianne" w:hAnsi="Marianne"/>
                <w:color w:val="auto"/>
                <w:sz w:val="20"/>
                <w:szCs w:val="20"/>
                <w:highlight w:val="none"/>
              </w:rPr>
              <w:t>.</w:t>
            </w:r>
          </w:p>
        </w:tc>
        <w:tc>
          <w:tcPr>
            <w:tcW w:w="3366" w:type="dxa"/>
            <w:tcBorders>
              <w:left w:val="single" w:sz="4" w:space="0" w:color="000000"/>
              <w:bottom w:val="single" w:sz="4" w:space="0" w:color="000000"/>
              <w:right w:val="single" w:sz="4" w:space="0" w:color="000000"/>
            </w:tcBorders>
          </w:tcPr>
          <w:p w14:paraId="0ED7F642" w14:textId="7D1193E0" w:rsidR="00BF4224" w:rsidRPr="007A48F0" w:rsidRDefault="00BF4224" w:rsidP="00BF4224">
            <w:pPr>
              <w:pStyle w:val="Contenutableaugauche"/>
              <w:spacing w:line="240" w:lineRule="auto"/>
              <w:rPr>
                <w:rStyle w:val="Complter"/>
                <w:rFonts w:ascii="Marianne" w:hAnsi="Marianne"/>
                <w:sz w:val="20"/>
                <w:szCs w:val="20"/>
                <w:highlight w:val="none"/>
              </w:rPr>
            </w:pPr>
            <w:r w:rsidRPr="00085C1F">
              <w:rPr>
                <w:rStyle w:val="Complter"/>
                <w:rFonts w:ascii="Marianne" w:hAnsi="Marianne"/>
                <w:color w:val="0063CB"/>
                <w:sz w:val="20"/>
                <w:szCs w:val="20"/>
                <w:highlight w:val="none"/>
              </w:rPr>
              <w:t xml:space="preserve">[x jours] </w:t>
            </w:r>
            <w:r w:rsidRPr="00085C1F">
              <w:rPr>
                <w:rStyle w:val="Complter"/>
                <w:rFonts w:ascii="Marianne" w:hAnsi="Marianne"/>
                <w:color w:val="000000" w:themeColor="text1"/>
                <w:sz w:val="20"/>
                <w:szCs w:val="20"/>
                <w:highlight w:val="none"/>
              </w:rPr>
              <w:t>à la date de réception</w:t>
            </w:r>
          </w:p>
        </w:tc>
      </w:tr>
      <w:tr w:rsidR="00BF4224" w:rsidRPr="007A48F0" w14:paraId="16A10D76" w14:textId="0E0F0A23" w:rsidTr="008368D3">
        <w:trPr>
          <w:trHeight w:val="693"/>
        </w:trPr>
        <w:tc>
          <w:tcPr>
            <w:tcW w:w="3232" w:type="dxa"/>
            <w:tcBorders>
              <w:left w:val="single" w:sz="4" w:space="0" w:color="000000"/>
              <w:bottom w:val="single" w:sz="4" w:space="0" w:color="000000"/>
            </w:tcBorders>
          </w:tcPr>
          <w:p w14:paraId="5B36B2AF" w14:textId="614E03F6" w:rsidR="00BF4224" w:rsidRPr="007A48F0" w:rsidRDefault="00BF4224" w:rsidP="00BF4224">
            <w:pPr>
              <w:pStyle w:val="Contenutableaugauche"/>
              <w:spacing w:line="240" w:lineRule="auto"/>
              <w:rPr>
                <w:rFonts w:ascii="Marianne" w:hAnsi="Marianne" w:cs="Arial"/>
              </w:rPr>
            </w:pPr>
            <w:r w:rsidRPr="007A48F0">
              <w:rPr>
                <w:rFonts w:ascii="Marianne" w:hAnsi="Marianne" w:cs="Arial"/>
              </w:rPr>
              <w:lastRenderedPageBreak/>
              <w:t>Remise du projet (PRO)</w:t>
            </w:r>
          </w:p>
        </w:tc>
        <w:tc>
          <w:tcPr>
            <w:tcW w:w="3367" w:type="dxa"/>
            <w:tcBorders>
              <w:left w:val="single" w:sz="4" w:space="0" w:color="000000"/>
              <w:bottom w:val="single" w:sz="4" w:space="0" w:color="000000"/>
              <w:right w:val="single" w:sz="4" w:space="0" w:color="000000"/>
            </w:tcBorders>
            <w:vAlign w:val="center"/>
          </w:tcPr>
          <w:p w14:paraId="5C71D90F" w14:textId="5BE5A326" w:rsidR="00BF4224" w:rsidRPr="007A48F0" w:rsidRDefault="00BF4224" w:rsidP="00BF4224">
            <w:pPr>
              <w:pStyle w:val="Contenutableaugauche"/>
              <w:spacing w:line="240" w:lineRule="auto"/>
              <w:rPr>
                <w:rFonts w:ascii="Marianne" w:hAnsi="Marianne" w:cs="Arial"/>
                <w:szCs w:val="20"/>
              </w:rPr>
            </w:pPr>
            <w:r w:rsidRPr="00085C1F">
              <w:rPr>
                <w:rStyle w:val="Complter"/>
                <w:rFonts w:ascii="Marianne" w:hAnsi="Marianne"/>
                <w:color w:val="0063CB"/>
                <w:sz w:val="20"/>
                <w:szCs w:val="20"/>
                <w:highlight w:val="none"/>
              </w:rPr>
              <w:t xml:space="preserve">[x mois] </w:t>
            </w:r>
            <w:r w:rsidRPr="007A48F0">
              <w:rPr>
                <w:rStyle w:val="Complter"/>
                <w:rFonts w:ascii="Marianne" w:hAnsi="Marianne"/>
                <w:color w:val="auto"/>
                <w:sz w:val="20"/>
                <w:szCs w:val="20"/>
                <w:highlight w:val="none"/>
              </w:rPr>
              <w:t>à compter de la date de notification de la décision de validation de l'AVP.</w:t>
            </w:r>
          </w:p>
        </w:tc>
        <w:tc>
          <w:tcPr>
            <w:tcW w:w="3366" w:type="dxa"/>
            <w:tcBorders>
              <w:left w:val="single" w:sz="4" w:space="0" w:color="000000"/>
              <w:bottom w:val="single" w:sz="4" w:space="0" w:color="000000"/>
              <w:right w:val="single" w:sz="4" w:space="0" w:color="000000"/>
            </w:tcBorders>
          </w:tcPr>
          <w:p w14:paraId="7204911E" w14:textId="342D5BEE" w:rsidR="00BF4224" w:rsidRPr="007A48F0" w:rsidRDefault="00BF4224" w:rsidP="00BF4224">
            <w:pPr>
              <w:pStyle w:val="Contenutableaugauche"/>
              <w:spacing w:line="240" w:lineRule="auto"/>
              <w:rPr>
                <w:rStyle w:val="Complter"/>
                <w:rFonts w:ascii="Marianne" w:hAnsi="Marianne"/>
                <w:sz w:val="20"/>
                <w:szCs w:val="20"/>
                <w:highlight w:val="none"/>
              </w:rPr>
            </w:pPr>
            <w:r w:rsidRPr="00085C1F">
              <w:rPr>
                <w:rStyle w:val="Complter"/>
                <w:rFonts w:ascii="Marianne" w:hAnsi="Marianne"/>
                <w:color w:val="0063CB"/>
                <w:sz w:val="20"/>
                <w:szCs w:val="20"/>
                <w:highlight w:val="none"/>
              </w:rPr>
              <w:t xml:space="preserve">[x jours] </w:t>
            </w:r>
            <w:r w:rsidRPr="00085C1F">
              <w:rPr>
                <w:rStyle w:val="Complter"/>
                <w:rFonts w:ascii="Marianne" w:hAnsi="Marianne"/>
                <w:color w:val="000000" w:themeColor="text1"/>
                <w:sz w:val="20"/>
                <w:szCs w:val="20"/>
                <w:highlight w:val="none"/>
              </w:rPr>
              <w:t>à la date de réception</w:t>
            </w:r>
          </w:p>
        </w:tc>
      </w:tr>
    </w:tbl>
    <w:p w14:paraId="4E3EF22A" w14:textId="77777777" w:rsidR="00DA6601" w:rsidRPr="007A48F0" w:rsidRDefault="00DA6601" w:rsidP="000951A1">
      <w:pPr>
        <w:pStyle w:val="Titre3"/>
      </w:pPr>
      <w:bookmarkStart w:id="84" w:name="_Toc116643502"/>
      <w:bookmarkStart w:id="85" w:name="_Toc239065548"/>
      <w:r w:rsidRPr="007A48F0">
        <w:t>Assistance au maître d’ouvrage pour la passation des marchés de travaux (ACT)</w:t>
      </w:r>
      <w:bookmarkEnd w:id="84"/>
      <w:bookmarkEnd w:id="85"/>
    </w:p>
    <w:p w14:paraId="5FDD0368" w14:textId="77777777" w:rsidR="00DA6601" w:rsidRPr="007A48F0" w:rsidRDefault="00DA6601" w:rsidP="009F2112">
      <w:pPr>
        <w:spacing w:before="57" w:after="57" w:line="240" w:lineRule="auto"/>
        <w:rPr>
          <w:rStyle w:val="Complter"/>
          <w:rFonts w:ascii="Marianne" w:hAnsi="Marianne"/>
          <w:color w:val="000000" w:themeColor="text1"/>
          <w:sz w:val="20"/>
          <w:szCs w:val="20"/>
          <w:highlight w:val="none"/>
        </w:rPr>
      </w:pPr>
      <w:r w:rsidRPr="007A48F0">
        <w:rPr>
          <w:rFonts w:cs="Arial"/>
          <w:szCs w:val="20"/>
        </w:rPr>
        <w:t xml:space="preserve">Le délai de remise du dossier de consultation des entreprises (DCE) est fixé à </w:t>
      </w:r>
      <w:r w:rsidRPr="00B05D09">
        <w:rPr>
          <w:rStyle w:val="Complter"/>
          <w:rFonts w:ascii="Marianne" w:hAnsi="Marianne"/>
          <w:color w:val="0063CB"/>
          <w:sz w:val="20"/>
          <w:szCs w:val="20"/>
          <w:highlight w:val="none"/>
        </w:rPr>
        <w:t xml:space="preserve">[x mois] </w:t>
      </w:r>
      <w:r w:rsidRPr="007A48F0">
        <w:rPr>
          <w:rStyle w:val="Complter"/>
          <w:rFonts w:ascii="Marianne" w:hAnsi="Marianne"/>
          <w:color w:val="000000" w:themeColor="text1"/>
          <w:sz w:val="20"/>
          <w:szCs w:val="20"/>
          <w:highlight w:val="none"/>
        </w:rPr>
        <w:t>à compter de la notification de la décision de validation de la phase PRO.</w:t>
      </w:r>
    </w:p>
    <w:p w14:paraId="64BE5B0B" w14:textId="77777777" w:rsidR="00D57F66" w:rsidRPr="007A48F0" w:rsidRDefault="00D57F66" w:rsidP="008D73CF">
      <w:pPr>
        <w:spacing w:after="0" w:line="240" w:lineRule="auto"/>
        <w:rPr>
          <w:rFonts w:cs="Arial"/>
          <w:szCs w:val="20"/>
        </w:rPr>
      </w:pPr>
    </w:p>
    <w:tbl>
      <w:tblPr>
        <w:tblW w:w="9978" w:type="dxa"/>
        <w:tblBorders>
          <w:top w:val="single" w:sz="4" w:space="0" w:color="000000"/>
          <w:left w:val="single" w:sz="4" w:space="0" w:color="000000"/>
          <w:bottom w:val="single" w:sz="4" w:space="0" w:color="000000"/>
          <w:insideH w:val="single" w:sz="4" w:space="0" w:color="000000"/>
        </w:tblBorders>
        <w:tblCellMar>
          <w:top w:w="57" w:type="dxa"/>
          <w:left w:w="57" w:type="dxa"/>
          <w:bottom w:w="57" w:type="dxa"/>
          <w:right w:w="57" w:type="dxa"/>
        </w:tblCellMar>
        <w:tblLook w:val="04A0" w:firstRow="1" w:lastRow="0" w:firstColumn="1" w:lastColumn="0" w:noHBand="0" w:noVBand="1"/>
      </w:tblPr>
      <w:tblGrid>
        <w:gridCol w:w="5665"/>
        <w:gridCol w:w="4313"/>
      </w:tblGrid>
      <w:tr w:rsidR="00DA6601" w:rsidRPr="007A48F0" w14:paraId="127D738C" w14:textId="77777777" w:rsidTr="00361513">
        <w:tc>
          <w:tcPr>
            <w:tcW w:w="5665" w:type="dxa"/>
            <w:tcBorders>
              <w:top w:val="single" w:sz="4" w:space="0" w:color="000000"/>
              <w:left w:val="single" w:sz="4" w:space="0" w:color="000000"/>
              <w:bottom w:val="single" w:sz="4" w:space="0" w:color="000000"/>
            </w:tcBorders>
            <w:vAlign w:val="center"/>
          </w:tcPr>
          <w:p w14:paraId="5C49558F" w14:textId="77777777" w:rsidR="00DA6601" w:rsidRPr="007A48F0" w:rsidRDefault="00DA6601" w:rsidP="009F2112">
            <w:pPr>
              <w:pStyle w:val="Contenutableaugauche"/>
              <w:spacing w:line="240" w:lineRule="auto"/>
              <w:rPr>
                <w:rFonts w:ascii="Marianne" w:hAnsi="Marianne" w:cs="Arial"/>
              </w:rPr>
            </w:pPr>
            <w:r w:rsidRPr="007A48F0">
              <w:rPr>
                <w:rStyle w:val="Accentuationforte"/>
                <w:rFonts w:ascii="Marianne" w:hAnsi="Marianne" w:cs="Arial"/>
              </w:rPr>
              <w:t>Désignation des prestations</w:t>
            </w:r>
          </w:p>
        </w:tc>
        <w:tc>
          <w:tcPr>
            <w:tcW w:w="4313" w:type="dxa"/>
            <w:tcBorders>
              <w:top w:val="single" w:sz="4" w:space="0" w:color="000000"/>
              <w:left w:val="single" w:sz="4" w:space="0" w:color="000000"/>
              <w:bottom w:val="single" w:sz="4" w:space="0" w:color="000000"/>
              <w:right w:val="single" w:sz="4" w:space="0" w:color="000000"/>
            </w:tcBorders>
            <w:vAlign w:val="center"/>
          </w:tcPr>
          <w:p w14:paraId="04642F76" w14:textId="77777777" w:rsidR="00DA6601" w:rsidRPr="007A48F0" w:rsidRDefault="00DA6601" w:rsidP="009F2112">
            <w:pPr>
              <w:pStyle w:val="Contenutableaugauche"/>
              <w:spacing w:line="240" w:lineRule="auto"/>
              <w:rPr>
                <w:rFonts w:ascii="Marianne" w:hAnsi="Marianne" w:cs="Arial"/>
              </w:rPr>
            </w:pPr>
            <w:r w:rsidRPr="007A48F0">
              <w:rPr>
                <w:rStyle w:val="Accentuationforte"/>
                <w:rFonts w:ascii="Marianne" w:hAnsi="Marianne" w:cs="Arial"/>
              </w:rPr>
              <w:t>Délais</w:t>
            </w:r>
          </w:p>
        </w:tc>
      </w:tr>
      <w:tr w:rsidR="00DA6601" w:rsidRPr="007A48F0" w14:paraId="3EADC187" w14:textId="77777777" w:rsidTr="00361513">
        <w:tc>
          <w:tcPr>
            <w:tcW w:w="5665" w:type="dxa"/>
            <w:tcBorders>
              <w:left w:val="single" w:sz="4" w:space="0" w:color="000000"/>
              <w:bottom w:val="single" w:sz="4" w:space="0" w:color="000000"/>
            </w:tcBorders>
          </w:tcPr>
          <w:p w14:paraId="71C685BE" w14:textId="77777777" w:rsidR="00DA6601" w:rsidRPr="007A48F0" w:rsidRDefault="00DA6601" w:rsidP="009F2112">
            <w:pPr>
              <w:pStyle w:val="Contenutableaugauche"/>
              <w:spacing w:line="240" w:lineRule="auto"/>
              <w:rPr>
                <w:rFonts w:ascii="Marianne" w:hAnsi="Marianne" w:cs="Arial"/>
              </w:rPr>
            </w:pPr>
            <w:r w:rsidRPr="007A48F0">
              <w:rPr>
                <w:rFonts w:ascii="Marianne" w:hAnsi="Marianne" w:cs="Arial"/>
              </w:rPr>
              <w:t xml:space="preserve">Analyse des offres et </w:t>
            </w:r>
            <w:r w:rsidRPr="007A48F0">
              <w:rPr>
                <w:rFonts w:ascii="Marianne" w:hAnsi="Marianne" w:cs="Arial"/>
                <w:color w:val="000000"/>
              </w:rPr>
              <w:t>rapport détaillé</w:t>
            </w:r>
          </w:p>
        </w:tc>
        <w:tc>
          <w:tcPr>
            <w:tcW w:w="4313" w:type="dxa"/>
            <w:tcBorders>
              <w:left w:val="single" w:sz="4" w:space="0" w:color="000000"/>
              <w:bottom w:val="single" w:sz="4" w:space="0" w:color="000000"/>
              <w:right w:val="single" w:sz="4" w:space="0" w:color="000000"/>
            </w:tcBorders>
            <w:vAlign w:val="center"/>
          </w:tcPr>
          <w:p w14:paraId="6805B997" w14:textId="77777777" w:rsidR="00DA6601" w:rsidRPr="007A48F0" w:rsidRDefault="00DA6601" w:rsidP="009F2112">
            <w:pPr>
              <w:pStyle w:val="Contenutableaugauche"/>
              <w:spacing w:line="240" w:lineRule="auto"/>
              <w:rPr>
                <w:rFonts w:ascii="Marianne" w:hAnsi="Marianne" w:cs="Arial"/>
                <w:szCs w:val="20"/>
              </w:rPr>
            </w:pPr>
            <w:r w:rsidRPr="00B05D09">
              <w:rPr>
                <w:rStyle w:val="Complter"/>
                <w:rFonts w:ascii="Marianne" w:hAnsi="Marianne"/>
                <w:color w:val="0063CB"/>
                <w:sz w:val="20"/>
                <w:szCs w:val="20"/>
                <w:highlight w:val="none"/>
              </w:rPr>
              <w:t>[1 mois]</w:t>
            </w:r>
            <w:r w:rsidRPr="00B05D09">
              <w:rPr>
                <w:rFonts w:ascii="Marianne" w:hAnsi="Marianne" w:cs="Arial"/>
                <w:color w:val="0063CB"/>
                <w:szCs w:val="20"/>
              </w:rPr>
              <w:t xml:space="preserve"> </w:t>
            </w:r>
            <w:r w:rsidRPr="007A48F0">
              <w:rPr>
                <w:rFonts w:ascii="Marianne" w:hAnsi="Marianne" w:cs="Arial"/>
                <w:szCs w:val="20"/>
              </w:rPr>
              <w:t>à compter de la date d’ouverture des plis par le maître d’ouvrage.</w:t>
            </w:r>
          </w:p>
        </w:tc>
      </w:tr>
      <w:tr w:rsidR="00DA6601" w:rsidRPr="007A48F0" w14:paraId="797D4A55" w14:textId="77777777" w:rsidTr="00361513">
        <w:tc>
          <w:tcPr>
            <w:tcW w:w="5665" w:type="dxa"/>
            <w:tcBorders>
              <w:left w:val="single" w:sz="4" w:space="0" w:color="000000"/>
              <w:bottom w:val="single" w:sz="4" w:space="0" w:color="000000"/>
            </w:tcBorders>
          </w:tcPr>
          <w:p w14:paraId="2AE6328F" w14:textId="77777777" w:rsidR="00DA6601" w:rsidRPr="007A48F0" w:rsidRDefault="00DA6601" w:rsidP="009F2112">
            <w:pPr>
              <w:pStyle w:val="Contenutableaugauche"/>
              <w:spacing w:line="240" w:lineRule="auto"/>
              <w:rPr>
                <w:rFonts w:ascii="Marianne" w:hAnsi="Marianne" w:cs="Arial"/>
              </w:rPr>
            </w:pPr>
            <w:r w:rsidRPr="007A48F0">
              <w:rPr>
                <w:rFonts w:ascii="Marianne" w:hAnsi="Marianne" w:cs="Arial"/>
              </w:rPr>
              <w:t>Mise au point des marchés</w:t>
            </w:r>
          </w:p>
        </w:tc>
        <w:tc>
          <w:tcPr>
            <w:tcW w:w="4313" w:type="dxa"/>
            <w:tcBorders>
              <w:left w:val="single" w:sz="4" w:space="0" w:color="000000"/>
              <w:bottom w:val="single" w:sz="4" w:space="0" w:color="000000"/>
              <w:right w:val="single" w:sz="4" w:space="0" w:color="000000"/>
            </w:tcBorders>
            <w:vAlign w:val="center"/>
          </w:tcPr>
          <w:p w14:paraId="5C2E5B9C" w14:textId="77777777" w:rsidR="00DA6601" w:rsidRPr="007A48F0" w:rsidRDefault="00DA6601" w:rsidP="009F2112">
            <w:pPr>
              <w:pStyle w:val="Contenutableaugauche"/>
              <w:spacing w:line="240" w:lineRule="auto"/>
              <w:rPr>
                <w:rFonts w:ascii="Marianne" w:hAnsi="Marianne" w:cs="Arial"/>
                <w:szCs w:val="20"/>
              </w:rPr>
            </w:pPr>
            <w:r w:rsidRPr="00B05D09">
              <w:rPr>
                <w:rStyle w:val="Complter"/>
                <w:rFonts w:ascii="Marianne" w:hAnsi="Marianne"/>
                <w:color w:val="0063CB"/>
                <w:sz w:val="20"/>
                <w:szCs w:val="20"/>
                <w:highlight w:val="none"/>
              </w:rPr>
              <w:t>[1 mois]</w:t>
            </w:r>
            <w:r w:rsidRPr="00B05D09">
              <w:rPr>
                <w:rFonts w:ascii="Marianne" w:hAnsi="Marianne" w:cs="Arial"/>
                <w:color w:val="0063CB"/>
                <w:szCs w:val="20"/>
              </w:rPr>
              <w:t xml:space="preserve"> </w:t>
            </w:r>
            <w:r w:rsidRPr="007A48F0">
              <w:rPr>
                <w:rFonts w:ascii="Marianne" w:hAnsi="Marianne" w:cs="Arial"/>
                <w:szCs w:val="20"/>
              </w:rPr>
              <w:t>à compter de la date de désignation des entreprises par le maître d’ouvrage.</w:t>
            </w:r>
          </w:p>
        </w:tc>
      </w:tr>
    </w:tbl>
    <w:p w14:paraId="5D3C889A" w14:textId="77777777" w:rsidR="00DA6601" w:rsidRPr="007A48F0" w:rsidRDefault="00DA6601" w:rsidP="000951A1">
      <w:pPr>
        <w:pStyle w:val="Titre3"/>
      </w:pPr>
      <w:bookmarkStart w:id="86" w:name="_Toc116643503"/>
      <w:bookmarkStart w:id="87" w:name="_Toc239065549"/>
      <w:r w:rsidRPr="007A48F0">
        <w:t>Examen de la conformité et visa des études d’exécution (VISA)</w:t>
      </w:r>
      <w:bookmarkEnd w:id="86"/>
      <w:bookmarkEnd w:id="87"/>
    </w:p>
    <w:p w14:paraId="76515542" w14:textId="126BCE6D" w:rsidR="00DA6601" w:rsidRPr="007A48F0" w:rsidRDefault="00361513" w:rsidP="009F2112">
      <w:pPr>
        <w:spacing w:before="60" w:line="240" w:lineRule="auto"/>
      </w:pPr>
      <w:r w:rsidRPr="007A48F0">
        <w:rPr>
          <w:rStyle w:val="Complter"/>
          <w:rFonts w:ascii="Marianne" w:hAnsi="Marianne"/>
          <w:color w:val="auto"/>
          <w:sz w:val="20"/>
          <w:szCs w:val="20"/>
          <w:highlight w:val="none"/>
        </w:rPr>
        <w:t xml:space="preserve">Le délai imparti au maître d’œuvre pour viser les études d’exécution des entrepreneurs est de </w:t>
      </w:r>
      <w:r w:rsidR="00DA6601" w:rsidRPr="0087688F">
        <w:rPr>
          <w:rStyle w:val="Complter"/>
          <w:rFonts w:ascii="Marianne" w:hAnsi="Marianne"/>
          <w:color w:val="0063CB"/>
          <w:sz w:val="20"/>
          <w:szCs w:val="20"/>
          <w:highlight w:val="none"/>
        </w:rPr>
        <w:t>[10 à 15 jours]</w:t>
      </w:r>
      <w:r w:rsidR="00DA6601" w:rsidRPr="0087688F">
        <w:rPr>
          <w:color w:val="0063CB"/>
        </w:rPr>
        <w:t xml:space="preserve"> </w:t>
      </w:r>
      <w:r w:rsidR="00DA6601" w:rsidRPr="007A48F0">
        <w:t xml:space="preserve">calendaires à réception des </w:t>
      </w:r>
      <w:r w:rsidRPr="007A48F0">
        <w:t>documents</w:t>
      </w:r>
      <w:r w:rsidR="00DA6601" w:rsidRPr="007A48F0">
        <w:t>.</w:t>
      </w:r>
    </w:p>
    <w:p w14:paraId="2940B299" w14:textId="77777777" w:rsidR="00DA6601" w:rsidRPr="007A48F0" w:rsidRDefault="00DA6601" w:rsidP="000951A1">
      <w:pPr>
        <w:pStyle w:val="Titre3"/>
      </w:pPr>
      <w:bookmarkStart w:id="88" w:name="_Toc116643504"/>
      <w:bookmarkStart w:id="89" w:name="_Toc239065550"/>
      <w:r w:rsidRPr="007A48F0">
        <w:t>Phase DET - Durée prévisionnelle d’exécution des travaux</w:t>
      </w:r>
      <w:bookmarkEnd w:id="88"/>
      <w:bookmarkEnd w:id="89"/>
    </w:p>
    <w:p w14:paraId="32106788" w14:textId="77777777" w:rsidR="00DA6601" w:rsidRPr="007A48F0" w:rsidRDefault="00DA6601" w:rsidP="00BB3011">
      <w:pPr>
        <w:pStyle w:val="Corpsdetexte"/>
        <w:spacing w:before="60" w:after="60" w:line="240" w:lineRule="auto"/>
        <w:rPr>
          <w:rFonts w:cs="Arial"/>
          <w:szCs w:val="20"/>
        </w:rPr>
      </w:pPr>
      <w:r w:rsidRPr="007A48F0">
        <w:rPr>
          <w:rFonts w:cs="Arial"/>
          <w:szCs w:val="20"/>
        </w:rPr>
        <w:t xml:space="preserve">La durée prévisionnelle d’exécution des travaux est fixée à </w:t>
      </w:r>
      <w:r w:rsidRPr="0087688F">
        <w:rPr>
          <w:rStyle w:val="Complter"/>
          <w:rFonts w:ascii="Marianne" w:hAnsi="Marianne"/>
          <w:color w:val="0063CB"/>
          <w:sz w:val="20"/>
          <w:szCs w:val="20"/>
          <w:highlight w:val="none"/>
        </w:rPr>
        <w:t>[x mois]</w:t>
      </w:r>
      <w:r w:rsidRPr="007A48F0">
        <w:rPr>
          <w:rFonts w:cs="Arial"/>
          <w:szCs w:val="20"/>
        </w:rPr>
        <w:t>.</w:t>
      </w:r>
    </w:p>
    <w:p w14:paraId="3A609EFA" w14:textId="232D5157" w:rsidR="00DA6601" w:rsidRPr="007A48F0" w:rsidRDefault="00DA6601" w:rsidP="00BB3011">
      <w:pPr>
        <w:pStyle w:val="Corpsdetexte"/>
        <w:spacing w:before="60" w:after="60" w:line="240" w:lineRule="auto"/>
        <w:rPr>
          <w:rFonts w:cs="Arial"/>
        </w:rPr>
      </w:pPr>
      <w:r w:rsidRPr="007A48F0">
        <w:rPr>
          <w:rFonts w:cs="Arial"/>
        </w:rPr>
        <w:t xml:space="preserve">Le calendrier prévisionnel d’exécution sera confirmé par le maître d’œuvre </w:t>
      </w:r>
      <w:r w:rsidR="009945DC" w:rsidRPr="0087688F">
        <w:rPr>
          <w:rFonts w:cs="Arial"/>
          <w:color w:val="0063CB"/>
        </w:rPr>
        <w:t>[</w:t>
      </w:r>
      <w:r w:rsidRPr="0087688F">
        <w:rPr>
          <w:rFonts w:cs="Arial"/>
          <w:color w:val="0063CB"/>
        </w:rPr>
        <w:t>en lien avec l'OPC</w:t>
      </w:r>
      <w:r w:rsidR="009945DC" w:rsidRPr="00B05D09">
        <w:rPr>
          <w:rFonts w:ascii="Spectral" w:hAnsi="Spectral" w:cs="Arial"/>
          <w:i/>
          <w:iCs/>
          <w:color w:val="FF00FF"/>
          <w:sz w:val="18"/>
          <w:szCs w:val="18"/>
        </w:rPr>
        <w:t xml:space="preserve"> </w:t>
      </w:r>
      <w:r w:rsidR="00B05D09">
        <w:rPr>
          <w:rFonts w:ascii="Spectral" w:hAnsi="Spectral" w:cs="Arial"/>
          <w:i/>
          <w:iCs/>
          <w:color w:val="FF00FF"/>
          <w:sz w:val="18"/>
          <w:szCs w:val="18"/>
        </w:rPr>
        <w:t>(</w:t>
      </w:r>
      <w:r w:rsidRPr="0087688F">
        <w:rPr>
          <w:rStyle w:val="CommentairesCar"/>
        </w:rPr>
        <w:t>le cas échéant</w:t>
      </w:r>
      <w:r w:rsidR="00B05D09">
        <w:rPr>
          <w:rStyle w:val="CommentairesCar"/>
        </w:rPr>
        <w:t>)</w:t>
      </w:r>
      <w:r w:rsidR="009807BF" w:rsidRPr="0087688F">
        <w:rPr>
          <w:rFonts w:cs="Arial"/>
          <w:color w:val="0063CB"/>
          <w:szCs w:val="20"/>
        </w:rPr>
        <w:t>]</w:t>
      </w:r>
      <w:r w:rsidRPr="0087688F">
        <w:rPr>
          <w:rFonts w:cs="Arial"/>
          <w:color w:val="0063CB"/>
          <w:szCs w:val="20"/>
        </w:rPr>
        <w:t xml:space="preserve"> </w:t>
      </w:r>
      <w:r w:rsidRPr="007A48F0">
        <w:rPr>
          <w:rFonts w:cs="Arial"/>
        </w:rPr>
        <w:t>à l'issue de la remise du dossier PRO.</w:t>
      </w:r>
    </w:p>
    <w:p w14:paraId="40979C64" w14:textId="77777777" w:rsidR="0094584C" w:rsidRPr="007A48F0" w:rsidRDefault="0094584C" w:rsidP="00BB3011">
      <w:pPr>
        <w:spacing w:line="240" w:lineRule="auto"/>
      </w:pPr>
      <w:r w:rsidRPr="0087688F">
        <w:rPr>
          <w:rStyle w:val="CommentairesCar"/>
        </w:rPr>
        <w:t>Option 1</w:t>
      </w:r>
      <w:r w:rsidRPr="007A48F0">
        <w:t xml:space="preserve"> – la mission d'OPC est confiée au Titulaire</w:t>
      </w:r>
    </w:p>
    <w:p w14:paraId="13577249" w14:textId="77777777" w:rsidR="0094584C" w:rsidRPr="007A48F0" w:rsidRDefault="0094584C" w:rsidP="00BB3011">
      <w:pPr>
        <w:spacing w:line="240" w:lineRule="auto"/>
      </w:pPr>
      <w:r w:rsidRPr="007A48F0">
        <w:t>Le calendrier prévisionnel d’exécution est établi par le maître d’œuvre à l'issue de la remise du dossier PRO.</w:t>
      </w:r>
    </w:p>
    <w:p w14:paraId="1CC818B6" w14:textId="2C1B34EB" w:rsidR="0094584C" w:rsidRPr="007A48F0" w:rsidRDefault="0094584C" w:rsidP="00BB3011">
      <w:pPr>
        <w:spacing w:line="240" w:lineRule="auto"/>
      </w:pPr>
      <w:r w:rsidRPr="0087688F">
        <w:rPr>
          <w:rStyle w:val="CommentairesCar"/>
        </w:rPr>
        <w:t>Option 2</w:t>
      </w:r>
      <w:r w:rsidRPr="007A48F0">
        <w:rPr>
          <w:color w:val="FF00FF"/>
        </w:rPr>
        <w:t xml:space="preserve"> </w:t>
      </w:r>
      <w:r w:rsidRPr="007A48F0">
        <w:t>– la mission d’OPC est confiée à un autre intervenant au sens de l’article 11</w:t>
      </w:r>
      <w:r w:rsidR="00BB3011" w:rsidRPr="007A48F0">
        <w:t>.</w:t>
      </w:r>
    </w:p>
    <w:p w14:paraId="4368CED1" w14:textId="42E7BD2C" w:rsidR="0094584C" w:rsidRPr="007A48F0" w:rsidRDefault="0094584C" w:rsidP="00BB3011">
      <w:pPr>
        <w:spacing w:line="240" w:lineRule="auto"/>
      </w:pPr>
      <w:r w:rsidRPr="007A48F0">
        <w:t>Le calendrier prévisionnel d’exécution est établi par l’intervenant désigné à cette fin par le maître d’ouvrage à l'issue de la remise du dossier PRO.</w:t>
      </w:r>
    </w:p>
    <w:p w14:paraId="26D2F375" w14:textId="7C5E83F2" w:rsidR="0094584C" w:rsidRPr="007A48F0" w:rsidRDefault="0094584C" w:rsidP="00BB3011">
      <w:pPr>
        <w:spacing w:line="240" w:lineRule="auto"/>
      </w:pPr>
      <w:r w:rsidRPr="0087688F">
        <w:rPr>
          <w:rStyle w:val="CommentairesCar"/>
        </w:rPr>
        <w:t>Option 3</w:t>
      </w:r>
      <w:r w:rsidRPr="007A48F0">
        <w:rPr>
          <w:color w:val="FF00FF"/>
        </w:rPr>
        <w:t xml:space="preserve"> </w:t>
      </w:r>
      <w:r w:rsidRPr="007A48F0">
        <w:t>– en l’absence de mission d'OPC</w:t>
      </w:r>
      <w:r w:rsidR="00BB3011" w:rsidRPr="007A48F0">
        <w:t>,</w:t>
      </w:r>
      <w:r w:rsidRPr="007A48F0">
        <w:t xml:space="preserve"> le MO</w:t>
      </w:r>
      <w:r w:rsidR="00751A47">
        <w:t>A</w:t>
      </w:r>
      <w:r w:rsidRPr="007A48F0">
        <w:t xml:space="preserve"> confirme le planning prévisionnel</w:t>
      </w:r>
    </w:p>
    <w:p w14:paraId="05D28695" w14:textId="45CCA08C" w:rsidR="0094584C" w:rsidRDefault="0094584C" w:rsidP="00BB3011">
      <w:pPr>
        <w:spacing w:line="240" w:lineRule="auto"/>
      </w:pPr>
      <w:r w:rsidRPr="007A48F0">
        <w:t xml:space="preserve">Le projet de calendrier prévisionnel d’exécution est établi par le maître d’œuvre et confirmé par le </w:t>
      </w:r>
      <w:r w:rsidR="00BB3011" w:rsidRPr="007A48F0">
        <w:t>m</w:t>
      </w:r>
      <w:r w:rsidRPr="007A48F0">
        <w:t>aître d’ouvrage à l'issue de la remise du dossier PRO.</w:t>
      </w:r>
    </w:p>
    <w:p w14:paraId="4776327E" w14:textId="77777777" w:rsidR="000951A1" w:rsidRPr="007A48F0" w:rsidRDefault="000951A1" w:rsidP="00915AB8">
      <w:pPr>
        <w:spacing w:after="0" w:line="240" w:lineRule="auto"/>
        <w:rPr>
          <w:rFonts w:cs="Arial"/>
          <w:szCs w:val="20"/>
        </w:rPr>
      </w:pPr>
    </w:p>
    <w:tbl>
      <w:tblPr>
        <w:tblW w:w="9978" w:type="dxa"/>
        <w:tblBorders>
          <w:top w:val="single" w:sz="4" w:space="0" w:color="000000"/>
          <w:left w:val="single" w:sz="4" w:space="0" w:color="000000"/>
          <w:bottom w:val="single" w:sz="4" w:space="0" w:color="000000"/>
          <w:insideH w:val="single" w:sz="4" w:space="0" w:color="000000"/>
        </w:tblBorders>
        <w:tblCellMar>
          <w:top w:w="57" w:type="dxa"/>
          <w:left w:w="57" w:type="dxa"/>
          <w:bottom w:w="57" w:type="dxa"/>
          <w:right w:w="57" w:type="dxa"/>
        </w:tblCellMar>
        <w:tblLook w:val="04A0" w:firstRow="1" w:lastRow="0" w:firstColumn="1" w:lastColumn="0" w:noHBand="0" w:noVBand="1"/>
      </w:tblPr>
      <w:tblGrid>
        <w:gridCol w:w="5665"/>
        <w:gridCol w:w="4313"/>
      </w:tblGrid>
      <w:tr w:rsidR="00915AB8" w:rsidRPr="007A48F0" w14:paraId="30AE194C" w14:textId="77777777" w:rsidTr="00C63B07">
        <w:tc>
          <w:tcPr>
            <w:tcW w:w="5665" w:type="dxa"/>
            <w:tcBorders>
              <w:top w:val="single" w:sz="4" w:space="0" w:color="000000"/>
              <w:left w:val="single" w:sz="4" w:space="0" w:color="000000"/>
              <w:bottom w:val="single" w:sz="4" w:space="0" w:color="000000"/>
            </w:tcBorders>
            <w:vAlign w:val="center"/>
          </w:tcPr>
          <w:p w14:paraId="0F3F77EA" w14:textId="77777777" w:rsidR="00915AB8" w:rsidRPr="007A48F0" w:rsidRDefault="00915AB8" w:rsidP="00C63B07">
            <w:pPr>
              <w:pStyle w:val="Contenutableaugauche"/>
              <w:spacing w:line="240" w:lineRule="auto"/>
              <w:rPr>
                <w:rFonts w:ascii="Marianne" w:hAnsi="Marianne" w:cs="Arial"/>
              </w:rPr>
            </w:pPr>
            <w:r w:rsidRPr="007A48F0">
              <w:rPr>
                <w:rStyle w:val="Accentuationforte"/>
                <w:rFonts w:ascii="Marianne" w:hAnsi="Marianne" w:cs="Arial"/>
              </w:rPr>
              <w:t>Désignation des prestations</w:t>
            </w:r>
          </w:p>
        </w:tc>
        <w:tc>
          <w:tcPr>
            <w:tcW w:w="4313" w:type="dxa"/>
            <w:tcBorders>
              <w:top w:val="single" w:sz="4" w:space="0" w:color="000000"/>
              <w:left w:val="single" w:sz="4" w:space="0" w:color="000000"/>
              <w:bottom w:val="single" w:sz="4" w:space="0" w:color="000000"/>
              <w:right w:val="single" w:sz="4" w:space="0" w:color="000000"/>
            </w:tcBorders>
            <w:vAlign w:val="center"/>
          </w:tcPr>
          <w:p w14:paraId="10E80901" w14:textId="77777777" w:rsidR="00915AB8" w:rsidRPr="007A48F0" w:rsidRDefault="00915AB8" w:rsidP="00C63B07">
            <w:pPr>
              <w:pStyle w:val="Contenutableaugauche"/>
              <w:spacing w:line="240" w:lineRule="auto"/>
              <w:rPr>
                <w:rFonts w:ascii="Marianne" w:hAnsi="Marianne" w:cs="Arial"/>
              </w:rPr>
            </w:pPr>
            <w:r w:rsidRPr="007A48F0">
              <w:rPr>
                <w:rStyle w:val="Accentuationforte"/>
                <w:rFonts w:ascii="Marianne" w:hAnsi="Marianne" w:cs="Arial"/>
              </w:rPr>
              <w:t>Délais</w:t>
            </w:r>
          </w:p>
        </w:tc>
      </w:tr>
      <w:tr w:rsidR="00915AB8" w:rsidRPr="007A48F0" w14:paraId="5CD19ECB" w14:textId="77777777" w:rsidTr="00C63B07">
        <w:tc>
          <w:tcPr>
            <w:tcW w:w="5665" w:type="dxa"/>
            <w:tcBorders>
              <w:left w:val="single" w:sz="4" w:space="0" w:color="000000"/>
              <w:bottom w:val="single" w:sz="4" w:space="0" w:color="000000"/>
            </w:tcBorders>
          </w:tcPr>
          <w:p w14:paraId="220D3959" w14:textId="41FCC688" w:rsidR="00915AB8" w:rsidRPr="007A48F0" w:rsidRDefault="00915AB8" w:rsidP="00915AB8">
            <w:pPr>
              <w:pStyle w:val="Contenutableaugauche"/>
              <w:spacing w:line="240" w:lineRule="auto"/>
              <w:rPr>
                <w:rFonts w:ascii="Marianne" w:hAnsi="Marianne" w:cs="Arial"/>
              </w:rPr>
            </w:pPr>
            <w:r w:rsidRPr="00915AB8">
              <w:rPr>
                <w:rFonts w:ascii="Marianne" w:hAnsi="Marianne" w:cs="Arial"/>
              </w:rPr>
              <w:t>Établissement des comptes-rendus de chantier</w:t>
            </w:r>
          </w:p>
        </w:tc>
        <w:tc>
          <w:tcPr>
            <w:tcW w:w="4313" w:type="dxa"/>
            <w:tcBorders>
              <w:left w:val="single" w:sz="4" w:space="0" w:color="000000"/>
              <w:bottom w:val="single" w:sz="4" w:space="0" w:color="000000"/>
              <w:right w:val="single" w:sz="4" w:space="0" w:color="000000"/>
            </w:tcBorders>
            <w:vAlign w:val="center"/>
          </w:tcPr>
          <w:p w14:paraId="705DE2C5" w14:textId="5696255C" w:rsidR="00915AB8" w:rsidRPr="007A48F0" w:rsidRDefault="00915AB8" w:rsidP="00915AB8">
            <w:pPr>
              <w:pStyle w:val="Contenutableaugauche"/>
              <w:spacing w:line="240" w:lineRule="auto"/>
              <w:rPr>
                <w:rFonts w:ascii="Marianne" w:hAnsi="Marianne" w:cs="Arial"/>
                <w:szCs w:val="20"/>
              </w:rPr>
            </w:pPr>
            <w:r w:rsidRPr="0087688F">
              <w:rPr>
                <w:rStyle w:val="Complter"/>
                <w:rFonts w:ascii="Marianne" w:hAnsi="Marianne"/>
                <w:color w:val="0063CB"/>
                <w:sz w:val="20"/>
                <w:szCs w:val="20"/>
                <w:highlight w:val="none"/>
              </w:rPr>
              <w:t>[2 jours]</w:t>
            </w:r>
            <w:r w:rsidRPr="007A48F0">
              <w:rPr>
                <w:rFonts w:ascii="Marianne" w:hAnsi="Marianne" w:cs="Arial"/>
                <w:szCs w:val="20"/>
              </w:rPr>
              <w:t xml:space="preserve"> à compter de la date </w:t>
            </w:r>
            <w:r w:rsidRPr="00915AB8">
              <w:rPr>
                <w:rFonts w:ascii="Marianne" w:hAnsi="Marianne" w:cs="Arial"/>
                <w:szCs w:val="20"/>
              </w:rPr>
              <w:t>de</w:t>
            </w:r>
            <w:r>
              <w:rPr>
                <w:rFonts w:ascii="Marianne" w:hAnsi="Marianne" w:cs="Arial"/>
                <w:szCs w:val="20"/>
              </w:rPr>
              <w:t xml:space="preserve"> </w:t>
            </w:r>
            <w:r w:rsidRPr="00915AB8">
              <w:rPr>
                <w:rFonts w:ascii="Marianne" w:hAnsi="Marianne" w:cs="Arial"/>
                <w:szCs w:val="20"/>
              </w:rPr>
              <w:t>fin de réunion de chantier</w:t>
            </w:r>
            <w:r w:rsidRPr="007A48F0">
              <w:rPr>
                <w:rFonts w:ascii="Marianne" w:hAnsi="Marianne" w:cs="Arial"/>
                <w:szCs w:val="20"/>
              </w:rPr>
              <w:t>.</w:t>
            </w:r>
          </w:p>
        </w:tc>
      </w:tr>
      <w:tr w:rsidR="00915AB8" w:rsidRPr="007A48F0" w14:paraId="082303BF" w14:textId="77777777" w:rsidTr="00915AB8">
        <w:tc>
          <w:tcPr>
            <w:tcW w:w="5665" w:type="dxa"/>
            <w:tcBorders>
              <w:left w:val="single" w:sz="4" w:space="0" w:color="000000"/>
            </w:tcBorders>
          </w:tcPr>
          <w:p w14:paraId="70C5BC11" w14:textId="016D8C11" w:rsidR="00915AB8" w:rsidRPr="007A48F0" w:rsidRDefault="00915AB8" w:rsidP="00915AB8">
            <w:pPr>
              <w:pStyle w:val="Contenutableaugauche"/>
              <w:spacing w:line="240" w:lineRule="auto"/>
              <w:rPr>
                <w:rFonts w:ascii="Marianne" w:hAnsi="Marianne" w:cs="Arial"/>
              </w:rPr>
            </w:pPr>
            <w:r w:rsidRPr="00915AB8">
              <w:rPr>
                <w:rFonts w:ascii="Marianne" w:hAnsi="Marianne" w:cs="Arial"/>
              </w:rPr>
              <w:t>Établissement des états</w:t>
            </w:r>
            <w:r>
              <w:rPr>
                <w:rFonts w:ascii="Marianne" w:hAnsi="Marianne" w:cs="Arial"/>
              </w:rPr>
              <w:t xml:space="preserve"> </w:t>
            </w:r>
            <w:r w:rsidRPr="00915AB8">
              <w:rPr>
                <w:rFonts w:ascii="Marianne" w:hAnsi="Marianne" w:cs="Arial"/>
              </w:rPr>
              <w:t>d'acomptes</w:t>
            </w:r>
          </w:p>
        </w:tc>
        <w:tc>
          <w:tcPr>
            <w:tcW w:w="4313" w:type="dxa"/>
            <w:tcBorders>
              <w:left w:val="single" w:sz="4" w:space="0" w:color="000000"/>
              <w:right w:val="single" w:sz="4" w:space="0" w:color="000000"/>
            </w:tcBorders>
            <w:vAlign w:val="center"/>
          </w:tcPr>
          <w:p w14:paraId="6CCCCEB6" w14:textId="43632535" w:rsidR="00915AB8" w:rsidRPr="007A48F0" w:rsidRDefault="00915AB8" w:rsidP="00915AB8">
            <w:pPr>
              <w:pStyle w:val="Contenutableaugauche"/>
              <w:spacing w:line="240" w:lineRule="auto"/>
              <w:rPr>
                <w:rFonts w:ascii="Marianne" w:hAnsi="Marianne" w:cs="Arial"/>
                <w:szCs w:val="20"/>
              </w:rPr>
            </w:pPr>
            <w:r w:rsidRPr="0087688F">
              <w:rPr>
                <w:rStyle w:val="Complter"/>
                <w:rFonts w:ascii="Marianne" w:hAnsi="Marianne"/>
                <w:color w:val="0063CB"/>
                <w:sz w:val="20"/>
                <w:szCs w:val="20"/>
                <w:highlight w:val="none"/>
              </w:rPr>
              <w:t>[8 jours maximum]</w:t>
            </w:r>
            <w:r w:rsidRPr="0087688F">
              <w:rPr>
                <w:rFonts w:ascii="Marianne" w:hAnsi="Marianne" w:cs="Arial"/>
                <w:color w:val="0063CB"/>
                <w:szCs w:val="20"/>
              </w:rPr>
              <w:t xml:space="preserve"> </w:t>
            </w:r>
            <w:r w:rsidRPr="007A48F0">
              <w:rPr>
                <w:rFonts w:ascii="Marianne" w:hAnsi="Marianne" w:cs="Arial"/>
                <w:szCs w:val="20"/>
              </w:rPr>
              <w:t xml:space="preserve">à compter </w:t>
            </w:r>
            <w:r w:rsidRPr="00915AB8">
              <w:rPr>
                <w:rFonts w:ascii="Marianne" w:hAnsi="Marianne" w:cs="Arial"/>
                <w:szCs w:val="20"/>
              </w:rPr>
              <w:t>de la date de réception du projet de décompte</w:t>
            </w:r>
            <w:r>
              <w:rPr>
                <w:rFonts w:ascii="Marianne" w:hAnsi="Marianne" w:cs="Arial"/>
                <w:szCs w:val="20"/>
              </w:rPr>
              <w:t xml:space="preserve"> </w:t>
            </w:r>
            <w:r w:rsidRPr="00915AB8">
              <w:rPr>
                <w:rFonts w:ascii="Marianne" w:hAnsi="Marianne" w:cs="Arial"/>
                <w:szCs w:val="20"/>
              </w:rPr>
              <w:t>mensuel des entreprises</w:t>
            </w:r>
            <w:r w:rsidRPr="007A48F0">
              <w:rPr>
                <w:rFonts w:ascii="Marianne" w:hAnsi="Marianne" w:cs="Arial"/>
                <w:szCs w:val="20"/>
              </w:rPr>
              <w:t>.</w:t>
            </w:r>
          </w:p>
        </w:tc>
      </w:tr>
      <w:tr w:rsidR="00915AB8" w:rsidRPr="007A48F0" w14:paraId="12014559" w14:textId="77777777" w:rsidTr="00C63B07">
        <w:tc>
          <w:tcPr>
            <w:tcW w:w="5665" w:type="dxa"/>
            <w:tcBorders>
              <w:left w:val="single" w:sz="4" w:space="0" w:color="000000"/>
              <w:bottom w:val="single" w:sz="4" w:space="0" w:color="000000"/>
            </w:tcBorders>
          </w:tcPr>
          <w:p w14:paraId="4F287076" w14:textId="5485BF1C" w:rsidR="00915AB8" w:rsidRPr="00915AB8" w:rsidRDefault="00915AB8" w:rsidP="00915AB8">
            <w:pPr>
              <w:pStyle w:val="Contenutableaugauche"/>
              <w:spacing w:line="240" w:lineRule="auto"/>
              <w:rPr>
                <w:rFonts w:ascii="Marianne" w:hAnsi="Marianne" w:cs="Arial"/>
              </w:rPr>
            </w:pPr>
            <w:r w:rsidRPr="00915AB8">
              <w:rPr>
                <w:rFonts w:ascii="Marianne" w:hAnsi="Marianne" w:cs="Arial"/>
              </w:rPr>
              <w:t>Établissement du décompte</w:t>
            </w:r>
            <w:r>
              <w:rPr>
                <w:rFonts w:ascii="Marianne" w:hAnsi="Marianne" w:cs="Arial"/>
              </w:rPr>
              <w:t xml:space="preserve"> </w:t>
            </w:r>
            <w:r w:rsidRPr="00915AB8">
              <w:rPr>
                <w:rFonts w:ascii="Marianne" w:hAnsi="Marianne" w:cs="Arial"/>
              </w:rPr>
              <w:t>général définitif</w:t>
            </w:r>
          </w:p>
        </w:tc>
        <w:tc>
          <w:tcPr>
            <w:tcW w:w="4313" w:type="dxa"/>
            <w:tcBorders>
              <w:left w:val="single" w:sz="4" w:space="0" w:color="000000"/>
              <w:bottom w:val="single" w:sz="4" w:space="0" w:color="000000"/>
              <w:right w:val="single" w:sz="4" w:space="0" w:color="000000"/>
            </w:tcBorders>
            <w:vAlign w:val="center"/>
          </w:tcPr>
          <w:p w14:paraId="5D6F4D9C" w14:textId="173D70A6" w:rsidR="00915AB8" w:rsidRPr="007A48F0" w:rsidRDefault="00915AB8" w:rsidP="00915AB8">
            <w:pPr>
              <w:pStyle w:val="Contenutableaugauche"/>
              <w:spacing w:line="240" w:lineRule="auto"/>
              <w:rPr>
                <w:rStyle w:val="Complter"/>
                <w:rFonts w:ascii="Marianne" w:hAnsi="Marianne"/>
                <w:sz w:val="20"/>
                <w:szCs w:val="20"/>
                <w:highlight w:val="none"/>
              </w:rPr>
            </w:pPr>
            <w:r w:rsidRPr="0087688F">
              <w:rPr>
                <w:rStyle w:val="Complter"/>
                <w:rFonts w:ascii="Marianne" w:hAnsi="Marianne"/>
                <w:color w:val="0063CB"/>
                <w:sz w:val="20"/>
                <w:szCs w:val="20"/>
                <w:highlight w:val="none"/>
              </w:rPr>
              <w:t>[10 jours]</w:t>
            </w:r>
            <w:r w:rsidRPr="0087688F">
              <w:rPr>
                <w:rFonts w:ascii="Marianne" w:hAnsi="Marianne" w:cs="Arial"/>
                <w:color w:val="0063CB"/>
                <w:szCs w:val="20"/>
              </w:rPr>
              <w:t xml:space="preserve"> </w:t>
            </w:r>
            <w:r w:rsidRPr="007A48F0">
              <w:rPr>
                <w:rFonts w:ascii="Marianne" w:hAnsi="Marianne" w:cs="Arial"/>
                <w:szCs w:val="20"/>
              </w:rPr>
              <w:t xml:space="preserve">à compter </w:t>
            </w:r>
            <w:r w:rsidRPr="00915AB8">
              <w:rPr>
                <w:rFonts w:ascii="Marianne" w:hAnsi="Marianne" w:cs="Arial"/>
                <w:szCs w:val="20"/>
              </w:rPr>
              <w:t xml:space="preserve">de la date de </w:t>
            </w:r>
            <w:r>
              <w:rPr>
                <w:rFonts w:ascii="Marianne" w:hAnsi="Marianne" w:cs="Arial"/>
                <w:szCs w:val="20"/>
              </w:rPr>
              <w:t>r</w:t>
            </w:r>
            <w:r w:rsidRPr="00915AB8">
              <w:rPr>
                <w:rFonts w:ascii="Marianne" w:hAnsi="Marianne" w:cs="Arial"/>
                <w:szCs w:val="20"/>
              </w:rPr>
              <w:t>éception du projet de décompte</w:t>
            </w:r>
            <w:r>
              <w:rPr>
                <w:rFonts w:ascii="Marianne" w:hAnsi="Marianne" w:cs="Arial"/>
                <w:szCs w:val="20"/>
              </w:rPr>
              <w:t xml:space="preserve"> </w:t>
            </w:r>
            <w:r w:rsidR="00B74227">
              <w:rPr>
                <w:rFonts w:ascii="Marianne" w:hAnsi="Marianne" w:cs="Arial"/>
                <w:szCs w:val="20"/>
              </w:rPr>
              <w:t>final</w:t>
            </w:r>
            <w:r w:rsidR="00B74227" w:rsidRPr="00915AB8">
              <w:rPr>
                <w:rFonts w:ascii="Marianne" w:hAnsi="Marianne" w:cs="Arial"/>
                <w:szCs w:val="20"/>
              </w:rPr>
              <w:t xml:space="preserve"> </w:t>
            </w:r>
            <w:r w:rsidRPr="00915AB8">
              <w:rPr>
                <w:rFonts w:ascii="Marianne" w:hAnsi="Marianne" w:cs="Arial"/>
                <w:szCs w:val="20"/>
              </w:rPr>
              <w:t>des entreprises</w:t>
            </w:r>
          </w:p>
        </w:tc>
      </w:tr>
    </w:tbl>
    <w:p w14:paraId="27BFBD1B" w14:textId="77777777" w:rsidR="00DA6601" w:rsidRPr="007A48F0" w:rsidRDefault="00DA6601" w:rsidP="000951A1">
      <w:pPr>
        <w:pStyle w:val="Titre3"/>
      </w:pPr>
      <w:bookmarkStart w:id="90" w:name="_Toc116643505"/>
      <w:bookmarkStart w:id="91" w:name="_Toc239065551"/>
      <w:r w:rsidRPr="007A48F0">
        <w:lastRenderedPageBreak/>
        <w:t>Phase AOR - Constitution du dossier des ouvrages exécutés (DOE)</w:t>
      </w:r>
      <w:bookmarkEnd w:id="90"/>
      <w:bookmarkEnd w:id="91"/>
    </w:p>
    <w:p w14:paraId="01C677F3" w14:textId="35427CC0" w:rsidR="00DA6601" w:rsidRPr="007A48F0" w:rsidRDefault="00DA6601" w:rsidP="009F2112">
      <w:pPr>
        <w:pStyle w:val="Corpsdetexte"/>
        <w:spacing w:before="60" w:after="60" w:line="240" w:lineRule="auto"/>
        <w:rPr>
          <w:rFonts w:cs="Arial"/>
        </w:rPr>
      </w:pPr>
      <w:r w:rsidRPr="007A48F0">
        <w:rPr>
          <w:rFonts w:cs="Arial"/>
          <w:szCs w:val="20"/>
        </w:rPr>
        <w:t xml:space="preserve">Le délai de production par le maître d’œuvre du dossier des ouvrages exécutés (DOE) est fixé à </w:t>
      </w:r>
      <w:r w:rsidRPr="0087688F">
        <w:rPr>
          <w:rStyle w:val="Complter"/>
          <w:rFonts w:ascii="Marianne" w:hAnsi="Marianne"/>
          <w:color w:val="0063CB"/>
          <w:sz w:val="20"/>
          <w:szCs w:val="20"/>
          <w:highlight w:val="none"/>
        </w:rPr>
        <w:t>[1 mois</w:t>
      </w:r>
      <w:r w:rsidR="009945DC" w:rsidRPr="0087688F">
        <w:rPr>
          <w:rStyle w:val="Complter"/>
          <w:rFonts w:ascii="Marianne" w:hAnsi="Marianne"/>
          <w:color w:val="0063CB"/>
          <w:sz w:val="20"/>
          <w:szCs w:val="20"/>
          <w:highlight w:val="none"/>
        </w:rPr>
        <w:t xml:space="preserve"> à préciser</w:t>
      </w:r>
      <w:r w:rsidRPr="0087688F">
        <w:rPr>
          <w:rStyle w:val="Complter"/>
          <w:rFonts w:ascii="Marianne" w:hAnsi="Marianne"/>
          <w:color w:val="0063CB"/>
          <w:highlight w:val="none"/>
        </w:rPr>
        <w:t>]</w:t>
      </w:r>
      <w:r w:rsidRPr="0087688F">
        <w:rPr>
          <w:rFonts w:cs="Arial"/>
          <w:color w:val="0063CB"/>
        </w:rPr>
        <w:t xml:space="preserve"> </w:t>
      </w:r>
      <w:r w:rsidRPr="007A48F0">
        <w:rPr>
          <w:rFonts w:cs="Arial"/>
        </w:rPr>
        <w:t xml:space="preserve">à compter de la date de remise des dossiers </w:t>
      </w:r>
      <w:r w:rsidR="007220C8" w:rsidRPr="007A48F0">
        <w:rPr>
          <w:rFonts w:cs="Arial"/>
          <w:b/>
        </w:rPr>
        <w:t>complets</w:t>
      </w:r>
      <w:r w:rsidR="007220C8" w:rsidRPr="007A48F0">
        <w:rPr>
          <w:rFonts w:cs="Arial"/>
        </w:rPr>
        <w:t xml:space="preserve"> </w:t>
      </w:r>
      <w:r w:rsidRPr="007A48F0">
        <w:rPr>
          <w:rFonts w:cs="Arial"/>
        </w:rPr>
        <w:t>par les entreprises.</w:t>
      </w:r>
    </w:p>
    <w:p w14:paraId="35F44F2A" w14:textId="77777777" w:rsidR="00DA6601" w:rsidRPr="007A48F0" w:rsidRDefault="00DA6601" w:rsidP="009F2112">
      <w:pPr>
        <w:pStyle w:val="Corpsdetexte"/>
        <w:spacing w:before="60" w:after="60" w:line="240" w:lineRule="auto"/>
        <w:rPr>
          <w:rFonts w:cs="Arial"/>
        </w:rPr>
      </w:pPr>
    </w:p>
    <w:p w14:paraId="788DC657" w14:textId="77777777" w:rsidR="00DA6601" w:rsidRPr="007A48F0" w:rsidRDefault="00DA6601" w:rsidP="009F2112">
      <w:pPr>
        <w:pStyle w:val="Corpsdetexte"/>
        <w:spacing w:before="60" w:after="60" w:line="240" w:lineRule="auto"/>
        <w:rPr>
          <w:rFonts w:cs="Arial"/>
        </w:rPr>
      </w:pPr>
      <w:r w:rsidRPr="007A48F0">
        <w:rPr>
          <w:rFonts w:cs="Arial"/>
        </w:rPr>
        <w:t>En application de l’article R. 621-17 du code du patrimoine, le dossier documentaire des ouvrages exécutés comprend :</w:t>
      </w:r>
    </w:p>
    <w:p w14:paraId="71FEDE68" w14:textId="76207C0A" w:rsidR="00DA6601" w:rsidRPr="007A48F0" w:rsidRDefault="009F5867" w:rsidP="004A6CAF">
      <w:pPr>
        <w:pStyle w:val="Corpsdetexte"/>
        <w:numPr>
          <w:ilvl w:val="0"/>
          <w:numId w:val="20"/>
        </w:numPr>
        <w:snapToGrid w:val="0"/>
        <w:spacing w:before="60" w:after="60" w:line="240" w:lineRule="auto"/>
        <w:ind w:left="714" w:hanging="357"/>
        <w:rPr>
          <w:rFonts w:cs="Arial"/>
        </w:rPr>
      </w:pPr>
      <w:r w:rsidRPr="007A48F0">
        <w:rPr>
          <w:rFonts w:cs="Arial"/>
        </w:rPr>
        <w:t>Un</w:t>
      </w:r>
      <w:r w:rsidR="00DA6601" w:rsidRPr="007A48F0">
        <w:rPr>
          <w:rFonts w:cs="Arial"/>
        </w:rPr>
        <w:t xml:space="preserve"> mémoire descriptif accompagné de documents graphiques et photographiques,</w:t>
      </w:r>
    </w:p>
    <w:p w14:paraId="59A71DB6" w14:textId="555B4249" w:rsidR="00DA6601" w:rsidRPr="007A48F0" w:rsidRDefault="009F5867" w:rsidP="004A6CAF">
      <w:pPr>
        <w:pStyle w:val="Corpsdetexte"/>
        <w:numPr>
          <w:ilvl w:val="0"/>
          <w:numId w:val="20"/>
        </w:numPr>
        <w:snapToGrid w:val="0"/>
        <w:spacing w:before="60" w:after="60" w:line="240" w:lineRule="auto"/>
        <w:ind w:left="714" w:hanging="357"/>
        <w:rPr>
          <w:rFonts w:cs="Arial"/>
        </w:rPr>
      </w:pPr>
      <w:r w:rsidRPr="007A48F0">
        <w:rPr>
          <w:rFonts w:cs="Arial"/>
        </w:rPr>
        <w:t>Une</w:t>
      </w:r>
      <w:r w:rsidR="00DA6601" w:rsidRPr="007A48F0">
        <w:rPr>
          <w:rFonts w:cs="Arial"/>
        </w:rPr>
        <w:t xml:space="preserve"> copie des mémoires réglés aux entreprises ainsi que les attachements figurés éventuellement fournis par elles,</w:t>
      </w:r>
    </w:p>
    <w:p w14:paraId="7B2BB88A" w14:textId="1C6C76FC" w:rsidR="00DA6601" w:rsidRPr="007A48F0" w:rsidRDefault="009F5867" w:rsidP="004A6CAF">
      <w:pPr>
        <w:pStyle w:val="Corpsdetexte"/>
        <w:numPr>
          <w:ilvl w:val="0"/>
          <w:numId w:val="20"/>
        </w:numPr>
        <w:snapToGrid w:val="0"/>
        <w:spacing w:before="60" w:after="60" w:line="240" w:lineRule="auto"/>
        <w:ind w:left="714" w:hanging="357"/>
        <w:rPr>
          <w:rFonts w:cs="Arial"/>
        </w:rPr>
      </w:pPr>
      <w:r w:rsidRPr="007A48F0">
        <w:rPr>
          <w:rFonts w:cs="Arial"/>
        </w:rPr>
        <w:t>Les</w:t>
      </w:r>
      <w:r w:rsidR="00DA6601" w:rsidRPr="007A48F0">
        <w:rPr>
          <w:rFonts w:cs="Arial"/>
        </w:rPr>
        <w:t xml:space="preserve"> rapports des intervenants spécialisés,</w:t>
      </w:r>
    </w:p>
    <w:p w14:paraId="575375C6" w14:textId="6B6FD507" w:rsidR="00DA6601" w:rsidRPr="007A48F0" w:rsidRDefault="009F5867" w:rsidP="004A6CAF">
      <w:pPr>
        <w:pStyle w:val="Corpsdetexte"/>
        <w:numPr>
          <w:ilvl w:val="0"/>
          <w:numId w:val="20"/>
        </w:numPr>
        <w:snapToGrid w:val="0"/>
        <w:spacing w:before="60" w:after="60" w:line="240" w:lineRule="auto"/>
        <w:ind w:left="714" w:hanging="357"/>
        <w:rPr>
          <w:rFonts w:cs="Arial"/>
        </w:rPr>
      </w:pPr>
      <w:r w:rsidRPr="007A48F0">
        <w:rPr>
          <w:rFonts w:cs="Arial"/>
        </w:rPr>
        <w:t>La</w:t>
      </w:r>
      <w:r w:rsidR="00DA6601" w:rsidRPr="007A48F0">
        <w:rPr>
          <w:rFonts w:cs="Arial"/>
        </w:rPr>
        <w:t xml:space="preserve"> liste des matériaux utilisés et leur provenance.</w:t>
      </w:r>
    </w:p>
    <w:p w14:paraId="37DA1FA5" w14:textId="77777777" w:rsidR="00DA6601" w:rsidRPr="007A48F0" w:rsidRDefault="00DA6601" w:rsidP="009F2112">
      <w:pPr>
        <w:pStyle w:val="Corpsdetexte"/>
        <w:spacing w:before="60" w:after="60" w:line="240" w:lineRule="auto"/>
        <w:rPr>
          <w:rFonts w:cs="Arial"/>
        </w:rPr>
      </w:pPr>
    </w:p>
    <w:p w14:paraId="5D601828" w14:textId="05690113" w:rsidR="00967F2B" w:rsidRDefault="00DA6601" w:rsidP="00842675">
      <w:pPr>
        <w:spacing w:before="60" w:after="60" w:line="240" w:lineRule="auto"/>
        <w:rPr>
          <w:rFonts w:cs="Arial"/>
        </w:rPr>
      </w:pPr>
      <w:r w:rsidRPr="007A48F0">
        <w:rPr>
          <w:rFonts w:cs="Arial"/>
        </w:rPr>
        <w:t>S'agissant des interventions sur les œuvres d’art, peintures murales, sculptures, vitraux incorporés à l'immeuble, le dossier documentaire inclut des copies des protocoles d'intervention des restaurateurs mentionnant les produits utilisés et des documents figurés présentant l'œuvre avant, pendant et après restauration. Les documents préparatoires, études scientifiques ou techniques et diagnostics sont joints au dossier s'ils éclairent utilement les travaux réalisés.</w:t>
      </w:r>
    </w:p>
    <w:p w14:paraId="104FA241" w14:textId="54800657" w:rsidR="00DA6601" w:rsidRPr="0013420C" w:rsidRDefault="00DA6601" w:rsidP="003F473E">
      <w:pPr>
        <w:pStyle w:val="Titre1"/>
      </w:pPr>
      <w:bookmarkStart w:id="92" w:name="_Toc116643506"/>
      <w:bookmarkStart w:id="93" w:name="_Toc239065552"/>
      <w:r w:rsidRPr="0013420C">
        <w:t>P</w:t>
      </w:r>
      <w:bookmarkEnd w:id="92"/>
      <w:r w:rsidR="008D3472" w:rsidRPr="0013420C">
        <w:t>énalités de retard</w:t>
      </w:r>
      <w:bookmarkEnd w:id="93"/>
    </w:p>
    <w:p w14:paraId="3CCD04F0" w14:textId="0438D6F6" w:rsidR="003C1562" w:rsidRPr="00F37E57" w:rsidRDefault="003C1562" w:rsidP="009F2112">
      <w:pPr>
        <w:pStyle w:val="Corpsdetexte"/>
        <w:spacing w:line="240" w:lineRule="auto"/>
        <w:rPr>
          <w:rFonts w:cs="Arial"/>
        </w:rPr>
      </w:pPr>
      <w:r w:rsidRPr="00F37E57">
        <w:rPr>
          <w:rFonts w:cs="Arial"/>
        </w:rPr>
        <w:t>Seuls les retards imputables au maître d’œuvre ont vocation à conduire à l’application de pénalités de retard.</w:t>
      </w:r>
    </w:p>
    <w:p w14:paraId="0DB0F3DF" w14:textId="73584B57" w:rsidR="00BF6FE4" w:rsidRPr="00F37E57" w:rsidRDefault="00BF6FE4" w:rsidP="009F2112">
      <w:pPr>
        <w:pStyle w:val="Corpsdetexte"/>
        <w:spacing w:line="240" w:lineRule="auto"/>
        <w:rPr>
          <w:rFonts w:cs="Arial"/>
          <w:b/>
          <w:bCs/>
        </w:rPr>
      </w:pPr>
      <w:r w:rsidRPr="00F37E57">
        <w:rPr>
          <w:rFonts w:cs="Arial"/>
          <w:b/>
          <w:bCs/>
        </w:rPr>
        <w:t>Remarques générales</w:t>
      </w:r>
    </w:p>
    <w:p w14:paraId="5A1048C4" w14:textId="4DC3E883" w:rsidR="00DA6601" w:rsidRPr="00F37E57" w:rsidRDefault="00DA6601" w:rsidP="009F2112">
      <w:pPr>
        <w:pStyle w:val="Corpsdetexte"/>
        <w:spacing w:line="240" w:lineRule="auto"/>
        <w:rPr>
          <w:rFonts w:cs="Arial"/>
        </w:rPr>
      </w:pPr>
      <w:r w:rsidRPr="00F37E57">
        <w:rPr>
          <w:rFonts w:cs="Arial"/>
        </w:rPr>
        <w:t xml:space="preserve">Lorsque le maître d’ouvrage envisage d’appliquer les pénalités de retard, il invite, par écrit, le maître d’œuvre à présenter ses observations sous vingt (20) jours. Le maître d’ouvrage précise le montant des pénalités susceptibles d’être appliquées, le ou les retards concernés ainsi que le délai imparti au maître d’œuvre pour présenter ses observations. </w:t>
      </w:r>
      <w:r w:rsidR="00BB3011" w:rsidRPr="00F37E57">
        <w:rPr>
          <w:rFonts w:cs="Arial"/>
        </w:rPr>
        <w:t>À</w:t>
      </w:r>
      <w:r w:rsidRPr="00F37E57">
        <w:rPr>
          <w:rFonts w:cs="Arial"/>
        </w:rPr>
        <w:t xml:space="preserve"> défaut de réponse du maître d’œuvre dans un délai de quinze (15) jours à compter de la réception de l’invitation à présenter ses observations, le maître d’ouvrage applique les pénalités de retard.</w:t>
      </w:r>
    </w:p>
    <w:p w14:paraId="0332D19C" w14:textId="77777777" w:rsidR="008D73CF" w:rsidRPr="00F37E57" w:rsidRDefault="008D73CF" w:rsidP="00B52056">
      <w:pPr>
        <w:pStyle w:val="Corpsdetexte"/>
        <w:spacing w:after="0" w:line="240" w:lineRule="auto"/>
        <w:rPr>
          <w:rFonts w:cs="Arial"/>
        </w:rPr>
      </w:pPr>
    </w:p>
    <w:p w14:paraId="0891ACCD" w14:textId="77777777" w:rsidR="00BF6FE4" w:rsidRPr="00F37E57" w:rsidRDefault="00DA6601" w:rsidP="00B52056">
      <w:pPr>
        <w:pStyle w:val="Corpsdetexte"/>
        <w:spacing w:after="0" w:line="240" w:lineRule="auto"/>
        <w:rPr>
          <w:rFonts w:cs="Arial"/>
        </w:rPr>
      </w:pPr>
      <w:r w:rsidRPr="00F37E57">
        <w:rPr>
          <w:rFonts w:cs="Arial"/>
        </w:rPr>
        <w:t>C</w:t>
      </w:r>
      <w:r w:rsidR="00BF6FE4" w:rsidRPr="00F37E57">
        <w:rPr>
          <w:rFonts w:cs="Arial"/>
        </w:rPr>
        <w:t>onformément à l’article 16.2.3 du CCAG-MOE, l</w:t>
      </w:r>
      <w:r w:rsidRPr="00F37E57">
        <w:rPr>
          <w:rFonts w:cs="Arial"/>
        </w:rPr>
        <w:t>e</w:t>
      </w:r>
      <w:r w:rsidR="004B68F2" w:rsidRPr="00F37E57">
        <w:rPr>
          <w:rFonts w:cs="Arial"/>
        </w:rPr>
        <w:t>s</w:t>
      </w:r>
      <w:r w:rsidRPr="00F37E57">
        <w:rPr>
          <w:rFonts w:cs="Arial"/>
        </w:rPr>
        <w:t xml:space="preserve"> pénalité</w:t>
      </w:r>
      <w:r w:rsidR="004B68F2" w:rsidRPr="00F37E57">
        <w:rPr>
          <w:rFonts w:cs="Arial"/>
        </w:rPr>
        <w:t>s</w:t>
      </w:r>
      <w:r w:rsidRPr="00F37E57">
        <w:rPr>
          <w:rFonts w:cs="Arial"/>
        </w:rPr>
        <w:t xml:space="preserve"> </w:t>
      </w:r>
      <w:r w:rsidR="004B68F2" w:rsidRPr="00F37E57">
        <w:rPr>
          <w:rFonts w:cs="Arial"/>
        </w:rPr>
        <w:t>sont</w:t>
      </w:r>
      <w:r w:rsidRPr="00F37E57">
        <w:rPr>
          <w:rFonts w:cs="Arial"/>
        </w:rPr>
        <w:t xml:space="preserve"> calculée</w:t>
      </w:r>
      <w:r w:rsidR="004B68F2" w:rsidRPr="00F37E57">
        <w:rPr>
          <w:rFonts w:cs="Arial"/>
        </w:rPr>
        <w:t>s</w:t>
      </w:r>
      <w:r w:rsidRPr="00F37E57">
        <w:rPr>
          <w:rFonts w:cs="Arial"/>
        </w:rPr>
        <w:t xml:space="preserve"> par application de la formule suivante : </w:t>
      </w:r>
    </w:p>
    <w:p w14:paraId="4888F231" w14:textId="3BF77A9B" w:rsidR="00BF6FE4" w:rsidRPr="00F37E57" w:rsidRDefault="00DA6601" w:rsidP="00682267">
      <w:pPr>
        <w:pStyle w:val="Corpsdetexte"/>
        <w:spacing w:line="240" w:lineRule="auto"/>
        <w:jc w:val="center"/>
        <w:rPr>
          <w:rFonts w:cs="Arial"/>
        </w:rPr>
      </w:pPr>
      <w:r w:rsidRPr="00F37E57">
        <w:rPr>
          <w:rFonts w:cs="Arial"/>
        </w:rPr>
        <w:t>P = V * R/3000 dans laquelle : P = le montant de la pénalité ;</w:t>
      </w:r>
    </w:p>
    <w:p w14:paraId="57138BB5" w14:textId="2027658D" w:rsidR="00BF6FE4" w:rsidRPr="00F37E57" w:rsidRDefault="00DA6601" w:rsidP="00682267">
      <w:pPr>
        <w:pStyle w:val="Corpsdetexte"/>
        <w:spacing w:line="240" w:lineRule="auto"/>
        <w:jc w:val="center"/>
        <w:rPr>
          <w:rFonts w:cs="Arial"/>
        </w:rPr>
      </w:pPr>
      <w:r w:rsidRPr="00F37E57">
        <w:rPr>
          <w:rFonts w:cs="Arial"/>
        </w:rPr>
        <w:t xml:space="preserve">V = la valeur des prestations sur laquelle </w:t>
      </w:r>
      <w:r w:rsidR="004B68F2" w:rsidRPr="00F37E57">
        <w:rPr>
          <w:rFonts w:cs="Arial"/>
        </w:rPr>
        <w:t>sont</w:t>
      </w:r>
      <w:r w:rsidRPr="00F37E57">
        <w:rPr>
          <w:rFonts w:cs="Arial"/>
        </w:rPr>
        <w:t xml:space="preserve"> calculée</w:t>
      </w:r>
      <w:r w:rsidR="004B68F2" w:rsidRPr="00F37E57">
        <w:rPr>
          <w:rFonts w:cs="Arial"/>
        </w:rPr>
        <w:t>s</w:t>
      </w:r>
      <w:r w:rsidRPr="00F37E57">
        <w:rPr>
          <w:rFonts w:cs="Arial"/>
        </w:rPr>
        <w:t xml:space="preserve"> l</w:t>
      </w:r>
      <w:r w:rsidR="004B68F2" w:rsidRPr="00F37E57">
        <w:rPr>
          <w:rFonts w:cs="Arial"/>
        </w:rPr>
        <w:t>es</w:t>
      </w:r>
      <w:r w:rsidRPr="00F37E57">
        <w:rPr>
          <w:rFonts w:cs="Arial"/>
        </w:rPr>
        <w:t xml:space="preserve"> pénalité</w:t>
      </w:r>
      <w:r w:rsidR="004B68F2" w:rsidRPr="00F37E57">
        <w:rPr>
          <w:rFonts w:cs="Arial"/>
        </w:rPr>
        <w:t>s</w:t>
      </w:r>
      <w:r w:rsidRPr="00F37E57">
        <w:rPr>
          <w:rFonts w:cs="Arial"/>
        </w:rPr>
        <w:t>, cette valeur étant égale au montant en prix de base, hors variations de prix et hors champ d’application de la TVA, de la partie des prestations en retard ou de l’ensemble des prestations, si le retard d’exécution d’une partie rend l’ensemble inutilisable ;</w:t>
      </w:r>
    </w:p>
    <w:p w14:paraId="32B1AA53" w14:textId="226F9283" w:rsidR="00DA6601" w:rsidRPr="00F37E57" w:rsidRDefault="00DA6601" w:rsidP="00682267">
      <w:pPr>
        <w:pStyle w:val="Corpsdetexte"/>
        <w:spacing w:line="240" w:lineRule="auto"/>
        <w:jc w:val="center"/>
        <w:rPr>
          <w:rFonts w:cs="Arial"/>
        </w:rPr>
      </w:pPr>
      <w:r w:rsidRPr="00F37E57">
        <w:rPr>
          <w:rFonts w:cs="Arial"/>
        </w:rPr>
        <w:t>R = le nombre de jours de retard.</w:t>
      </w:r>
    </w:p>
    <w:p w14:paraId="44B1FF5F" w14:textId="77777777" w:rsidR="008004B1" w:rsidRPr="00B52056" w:rsidRDefault="008004B1" w:rsidP="00B52056">
      <w:pPr>
        <w:pStyle w:val="Corpsdetexte"/>
        <w:spacing w:after="0" w:line="240" w:lineRule="auto"/>
        <w:rPr>
          <w:rFonts w:cs="Arial"/>
          <w:iCs/>
          <w:color w:val="FF00FF"/>
          <w:sz w:val="18"/>
          <w:szCs w:val="18"/>
          <w:highlight w:val="lightGray"/>
        </w:rPr>
      </w:pPr>
    </w:p>
    <w:p w14:paraId="483840BE" w14:textId="0180FD28" w:rsidR="008004B1" w:rsidRPr="0087688F" w:rsidRDefault="002D5996" w:rsidP="00FC6FB7">
      <w:pPr>
        <w:pStyle w:val="Commentaires"/>
      </w:pPr>
      <w:r>
        <w:t>I</w:t>
      </w:r>
      <w:r w:rsidR="008004B1" w:rsidRPr="0087688F">
        <w:t>l convient de préciser les cas où l’acheteur prévoit une pénalité de retard (voir ci-dessous les cas</w:t>
      </w:r>
      <w:r w:rsidR="000733AF">
        <w:t xml:space="preserve"> e</w:t>
      </w:r>
      <w:r w:rsidR="008004B1" w:rsidRPr="0087688F">
        <w:t>nvisageables) ainsi que les délais laissés au maître d’œuvre pour l’exécution des prestations (fait générateur de la pénalité).</w:t>
      </w:r>
    </w:p>
    <w:p w14:paraId="334A98B5" w14:textId="77777777" w:rsidR="00BF6FE4" w:rsidRDefault="00BF6FE4" w:rsidP="00B52056">
      <w:pPr>
        <w:pStyle w:val="Corpsdetexte"/>
        <w:spacing w:after="0" w:line="240" w:lineRule="auto"/>
        <w:rPr>
          <w:rFonts w:cs="Arial"/>
        </w:rPr>
      </w:pPr>
    </w:p>
    <w:p w14:paraId="1B308C55" w14:textId="66658EE5" w:rsidR="000921B2" w:rsidRPr="00F37E57" w:rsidRDefault="000921B2" w:rsidP="009F2112">
      <w:pPr>
        <w:pStyle w:val="Corpsdetexte"/>
        <w:spacing w:line="240" w:lineRule="auto"/>
        <w:rPr>
          <w:rFonts w:cs="Arial"/>
        </w:rPr>
      </w:pPr>
      <w:r w:rsidRPr="00F37E57">
        <w:rPr>
          <w:rFonts w:cs="Arial"/>
        </w:rPr>
        <w:t>Ces pénalités s’appliquent pour les :</w:t>
      </w:r>
    </w:p>
    <w:p w14:paraId="0241C295" w14:textId="244173A6" w:rsidR="000921B2" w:rsidRPr="00F37E57" w:rsidRDefault="000921B2" w:rsidP="004A6CAF">
      <w:pPr>
        <w:pStyle w:val="Corpsdetexte"/>
        <w:numPr>
          <w:ilvl w:val="0"/>
          <w:numId w:val="19"/>
        </w:numPr>
        <w:spacing w:line="240" w:lineRule="auto"/>
        <w:rPr>
          <w:rFonts w:cs="Arial"/>
        </w:rPr>
      </w:pPr>
      <w:r w:rsidRPr="00F37E57">
        <w:rPr>
          <w:rFonts w:cs="Arial"/>
        </w:rPr>
        <w:lastRenderedPageBreak/>
        <w:t>Retard</w:t>
      </w:r>
      <w:r w:rsidR="008004B1" w:rsidRPr="00F37E57">
        <w:rPr>
          <w:rFonts w:cs="Arial"/>
        </w:rPr>
        <w:t>s</w:t>
      </w:r>
      <w:r w:rsidRPr="00F37E57">
        <w:rPr>
          <w:rFonts w:cs="Arial"/>
        </w:rPr>
        <w:t xml:space="preserve"> en phase études (notamment pour l’établissement et la présentation des dossiers d’études, et dans les reprises d’études)</w:t>
      </w:r>
    </w:p>
    <w:p w14:paraId="71B03D2F" w14:textId="3FE513C3" w:rsidR="000921B2" w:rsidRPr="00F37E57" w:rsidRDefault="000921B2" w:rsidP="004A6CAF">
      <w:pPr>
        <w:pStyle w:val="Corpsdetexte"/>
        <w:numPr>
          <w:ilvl w:val="0"/>
          <w:numId w:val="19"/>
        </w:numPr>
        <w:spacing w:line="240" w:lineRule="auto"/>
        <w:rPr>
          <w:rFonts w:cs="Arial"/>
        </w:rPr>
      </w:pPr>
      <w:r w:rsidRPr="00F37E57">
        <w:rPr>
          <w:rFonts w:cs="Arial"/>
        </w:rPr>
        <w:t>Retard</w:t>
      </w:r>
      <w:r w:rsidR="008004B1" w:rsidRPr="00F37E57">
        <w:rPr>
          <w:rFonts w:cs="Arial"/>
        </w:rPr>
        <w:t>s</w:t>
      </w:r>
      <w:r w:rsidRPr="00F37E57">
        <w:rPr>
          <w:rFonts w:cs="Arial"/>
        </w:rPr>
        <w:t xml:space="preserve"> en phase travaux (notamment pour la vérification des projets de décompte mensuel de l’entrepreneur et de décompte final, pour le visa des études d’exécution des entrepreneurs, l’examen des DOE, l’examen des désordres pendant la période de garantie de parfait achèvement, la production d’attestations d’assurance de responsabilité civile en cours de chantiers et décennale, la transmission des contrats de sous-traitance au maître d’ouvrage)</w:t>
      </w:r>
    </w:p>
    <w:p w14:paraId="5A958096" w14:textId="77777777" w:rsidR="008004B1" w:rsidRPr="00F37E57" w:rsidRDefault="008004B1" w:rsidP="00B52056">
      <w:pPr>
        <w:pStyle w:val="Corpsdetexte"/>
        <w:spacing w:after="0" w:line="240" w:lineRule="auto"/>
        <w:ind w:left="720"/>
        <w:rPr>
          <w:rFonts w:cs="Arial"/>
        </w:rPr>
      </w:pPr>
    </w:p>
    <w:p w14:paraId="7EBDC908" w14:textId="6BFA2059" w:rsidR="00DA6601" w:rsidRPr="00F37E57" w:rsidRDefault="00DA6601" w:rsidP="009F2112">
      <w:pPr>
        <w:spacing w:before="60" w:after="60" w:line="240" w:lineRule="auto"/>
        <w:rPr>
          <w:rFonts w:cs="Arial"/>
        </w:rPr>
      </w:pPr>
      <w:r w:rsidRPr="00F37E57">
        <w:rPr>
          <w:rFonts w:cs="Arial"/>
        </w:rPr>
        <w:t xml:space="preserve">Une fois le montant des pénalités déterminé, la formule de variation prévue au marché leur est appliquée. Le titulaire est exonéré des pénalités dont le montant total ne dépasse pas 1 000 € HT pour l’ensemble du </w:t>
      </w:r>
      <w:r w:rsidR="005953C4" w:rsidRPr="00F37E57">
        <w:rPr>
          <w:rFonts w:cs="Arial"/>
        </w:rPr>
        <w:t>marché</w:t>
      </w:r>
      <w:r w:rsidRPr="00F37E57">
        <w:rPr>
          <w:rFonts w:cs="Arial"/>
        </w:rPr>
        <w:t xml:space="preserve"> et le montant total des pénalités de retard appliquées au maître d’œuvre ne peut excéder 10% du montant total hors taxes du marché.</w:t>
      </w:r>
    </w:p>
    <w:p w14:paraId="1A2E73D4" w14:textId="77777777" w:rsidR="003C1562" w:rsidRPr="00F37E57" w:rsidRDefault="003C1562" w:rsidP="009F2112">
      <w:pPr>
        <w:spacing w:before="60" w:after="60" w:line="240" w:lineRule="auto"/>
        <w:rPr>
          <w:rFonts w:cs="Arial"/>
        </w:rPr>
      </w:pPr>
      <w:r w:rsidRPr="00F37E57">
        <w:rPr>
          <w:rFonts w:cs="Arial"/>
        </w:rPr>
        <w:t>Les pénalités sont libératoires.</w:t>
      </w:r>
    </w:p>
    <w:p w14:paraId="75B7E4B3" w14:textId="009D9BB3" w:rsidR="003C1562" w:rsidRPr="00F37E57" w:rsidRDefault="003C1562" w:rsidP="009F2112">
      <w:pPr>
        <w:spacing w:before="60" w:after="60" w:line="240" w:lineRule="auto"/>
        <w:rPr>
          <w:rFonts w:cs="Arial"/>
        </w:rPr>
      </w:pPr>
      <w:r w:rsidRPr="00F37E57">
        <w:rPr>
          <w:rFonts w:cs="Arial"/>
        </w:rPr>
        <w:t>En cas de groupement, par dérogation à l’article 16.1.2 alinéa 2 du CCAG MOE, le maître d’ouvrage impute les pénalités envisagées exclusivement sur indication du mandataire.</w:t>
      </w:r>
    </w:p>
    <w:p w14:paraId="51D64332" w14:textId="688C201F" w:rsidR="00DA6601" w:rsidRPr="0013420C" w:rsidRDefault="00DA6601" w:rsidP="003F473E">
      <w:pPr>
        <w:pStyle w:val="Titre1"/>
      </w:pPr>
      <w:bookmarkStart w:id="94" w:name="_Toc116643507"/>
      <w:bookmarkStart w:id="95" w:name="_Toc239065553"/>
      <w:r w:rsidRPr="0013420C">
        <w:t>Clauses environnementales et sociales</w:t>
      </w:r>
      <w:bookmarkEnd w:id="94"/>
      <w:bookmarkEnd w:id="95"/>
    </w:p>
    <w:p w14:paraId="23DCC8C8" w14:textId="77777777" w:rsidR="00DA6601" w:rsidRPr="007A48F0" w:rsidRDefault="00DA6601" w:rsidP="009F2112">
      <w:pPr>
        <w:pStyle w:val="Titre2"/>
        <w:spacing w:line="240" w:lineRule="auto"/>
        <w:rPr>
          <w:rFonts w:cs="Arial"/>
          <w:color w:val="000000"/>
          <w:szCs w:val="24"/>
        </w:rPr>
      </w:pPr>
      <w:bookmarkStart w:id="96" w:name="_Toc116643508"/>
      <w:bookmarkStart w:id="97" w:name="_Toc239065554"/>
      <w:r w:rsidRPr="007A48F0">
        <w:rPr>
          <w:rFonts w:cs="Arial"/>
          <w:color w:val="000000"/>
          <w:szCs w:val="24"/>
        </w:rPr>
        <w:t>Démarche sociale</w:t>
      </w:r>
      <w:bookmarkEnd w:id="96"/>
      <w:bookmarkEnd w:id="97"/>
    </w:p>
    <w:p w14:paraId="680F5E8B" w14:textId="79454773" w:rsidR="00DA6601" w:rsidRPr="007A48F0" w:rsidRDefault="00DA6601" w:rsidP="009F2112">
      <w:pPr>
        <w:pStyle w:val="Corpsdetexte"/>
        <w:spacing w:line="240" w:lineRule="auto"/>
        <w:rPr>
          <w:rFonts w:cs="Arial"/>
          <w:color w:val="000000"/>
        </w:rPr>
      </w:pPr>
      <w:r w:rsidRPr="007A48F0">
        <w:rPr>
          <w:rFonts w:cs="Arial"/>
          <w:color w:val="000000"/>
        </w:rPr>
        <w:t xml:space="preserve">Sous réserve de validation du facilitateur, conformément à l’article 18.1 du CCAG-MOE, le Titulaire est amené à intégrer à son action et </w:t>
      </w:r>
      <w:r w:rsidR="00D6529D" w:rsidRPr="007A48F0">
        <w:rPr>
          <w:rFonts w:cs="Arial"/>
          <w:color w:val="000000"/>
        </w:rPr>
        <w:t xml:space="preserve">à </w:t>
      </w:r>
      <w:r w:rsidRPr="007A48F0">
        <w:rPr>
          <w:rFonts w:cs="Arial"/>
          <w:color w:val="000000"/>
        </w:rPr>
        <w:t>sa réflexion, notamment dans la rédaction des contrats dont il a la charge</w:t>
      </w:r>
      <w:r w:rsidR="00D6529D" w:rsidRPr="007A48F0">
        <w:rPr>
          <w:rFonts w:cs="Arial"/>
          <w:color w:val="000000"/>
        </w:rPr>
        <w:t xml:space="preserve">, directement </w:t>
      </w:r>
      <w:r w:rsidRPr="007A48F0">
        <w:rPr>
          <w:rFonts w:cs="Arial"/>
          <w:color w:val="000000"/>
        </w:rPr>
        <w:t>ou indirectement, une démarche sociale, le cas échéant</w:t>
      </w:r>
      <w:r w:rsidR="00D6529D" w:rsidRPr="007A48F0">
        <w:rPr>
          <w:rFonts w:cs="Arial"/>
          <w:color w:val="000000"/>
        </w:rPr>
        <w:t>,</w:t>
      </w:r>
      <w:r w:rsidRPr="007A48F0">
        <w:rPr>
          <w:rFonts w:cs="Arial"/>
          <w:color w:val="000000"/>
        </w:rPr>
        <w:t xml:space="preserve"> en intégrant une clause d’insertion par l’activité économique constitutive d’une condition d’exécution du marché de travaux à passer dans le cadre des missions du titulaire.</w:t>
      </w:r>
    </w:p>
    <w:p w14:paraId="30AAFC0C" w14:textId="77777777" w:rsidR="00DA6601" w:rsidRPr="00234979" w:rsidRDefault="00DA6601" w:rsidP="009F2112">
      <w:pPr>
        <w:pStyle w:val="Titre2"/>
        <w:spacing w:line="240" w:lineRule="auto"/>
        <w:rPr>
          <w:rFonts w:cs="Arial"/>
          <w:color w:val="000000"/>
          <w:szCs w:val="24"/>
        </w:rPr>
      </w:pPr>
      <w:bookmarkStart w:id="98" w:name="_Toc116643509"/>
      <w:bookmarkStart w:id="99" w:name="_Toc239065555"/>
      <w:r w:rsidRPr="00234979">
        <w:rPr>
          <w:rFonts w:cs="Arial"/>
          <w:color w:val="000000"/>
          <w:szCs w:val="24"/>
        </w:rPr>
        <w:t>Démarches environnementales</w:t>
      </w:r>
      <w:bookmarkEnd w:id="98"/>
      <w:bookmarkEnd w:id="99"/>
    </w:p>
    <w:p w14:paraId="2A94345F" w14:textId="77777777" w:rsidR="00DA6601" w:rsidRPr="00234979" w:rsidRDefault="00DA6601" w:rsidP="009F2112">
      <w:pPr>
        <w:pStyle w:val="Corpsdetexte"/>
        <w:spacing w:line="240" w:lineRule="auto"/>
        <w:rPr>
          <w:rFonts w:cs="Arial"/>
          <w:color w:val="000000"/>
        </w:rPr>
      </w:pPr>
      <w:r w:rsidRPr="00234979">
        <w:rPr>
          <w:rFonts w:cs="Arial"/>
          <w:color w:val="000000"/>
        </w:rPr>
        <w:t>Le titulaire met en œuvre les actions suivantes en fonction de leur pertinence par rapport au programme :</w:t>
      </w:r>
    </w:p>
    <w:p w14:paraId="12A9FC74" w14:textId="77777777" w:rsidR="00DA6601" w:rsidRPr="00234979" w:rsidRDefault="00DA6601" w:rsidP="004A6CAF">
      <w:pPr>
        <w:pStyle w:val="Corpsdetexte"/>
        <w:numPr>
          <w:ilvl w:val="0"/>
          <w:numId w:val="21"/>
        </w:numPr>
        <w:snapToGrid w:val="0"/>
        <w:spacing w:before="57" w:after="57" w:line="240" w:lineRule="auto"/>
        <w:ind w:left="714" w:hanging="357"/>
        <w:rPr>
          <w:rFonts w:cs="Arial"/>
          <w:color w:val="000000"/>
        </w:rPr>
      </w:pPr>
      <w:r w:rsidRPr="00234979">
        <w:rPr>
          <w:rFonts w:cs="Arial"/>
          <w:color w:val="000000"/>
        </w:rPr>
        <w:t xml:space="preserve">Favoriser le réemploi, </w:t>
      </w:r>
      <w:r w:rsidRPr="00234979">
        <w:rPr>
          <w:rFonts w:cs="Arial"/>
          <w:color w:val="000000"/>
          <w:sz w:val="23"/>
          <w:szCs w:val="23"/>
        </w:rPr>
        <w:t>l</w:t>
      </w:r>
      <w:r w:rsidRPr="00234979">
        <w:rPr>
          <w:rFonts w:cs="Arial"/>
          <w:color w:val="000000"/>
          <w:szCs w:val="20"/>
        </w:rPr>
        <w:t>a réutilisation, le reconditionnement des matériaux, l’intégration de matières recyclées et le recyclage ;</w:t>
      </w:r>
    </w:p>
    <w:p w14:paraId="1E469CC0" w14:textId="77777777" w:rsidR="00DA6601" w:rsidRPr="00234979" w:rsidRDefault="00DA6601" w:rsidP="004A6CAF">
      <w:pPr>
        <w:pStyle w:val="Corpsdetexte"/>
        <w:numPr>
          <w:ilvl w:val="0"/>
          <w:numId w:val="21"/>
        </w:numPr>
        <w:snapToGrid w:val="0"/>
        <w:spacing w:before="57" w:after="57" w:line="240" w:lineRule="auto"/>
        <w:ind w:left="714" w:hanging="357"/>
        <w:rPr>
          <w:rFonts w:cs="Arial"/>
          <w:color w:val="000000"/>
        </w:rPr>
      </w:pPr>
      <w:r w:rsidRPr="00234979">
        <w:rPr>
          <w:rFonts w:cs="Arial"/>
          <w:color w:val="000000"/>
        </w:rPr>
        <w:t>Utiliser des matériaux à faible empreinte environnementale comme des matériaux biosourcés ou géosourcés ;</w:t>
      </w:r>
    </w:p>
    <w:p w14:paraId="15F8247B" w14:textId="77777777" w:rsidR="00DA6601" w:rsidRPr="00234979" w:rsidRDefault="00DA6601" w:rsidP="004A6CAF">
      <w:pPr>
        <w:pStyle w:val="Corpsdetexte"/>
        <w:numPr>
          <w:ilvl w:val="0"/>
          <w:numId w:val="21"/>
        </w:numPr>
        <w:snapToGrid w:val="0"/>
        <w:spacing w:before="57" w:after="57" w:line="240" w:lineRule="auto"/>
        <w:ind w:left="714" w:hanging="357"/>
        <w:rPr>
          <w:rFonts w:cs="Arial"/>
          <w:color w:val="000000"/>
        </w:rPr>
      </w:pPr>
      <w:r w:rsidRPr="00234979">
        <w:rPr>
          <w:rFonts w:cs="Arial"/>
          <w:color w:val="000000"/>
        </w:rPr>
        <w:t>Recourir à la filière courte ;</w:t>
      </w:r>
    </w:p>
    <w:p w14:paraId="6B9C3508" w14:textId="77777777" w:rsidR="00DA6601" w:rsidRPr="00234979" w:rsidRDefault="00DA6601" w:rsidP="004A6CAF">
      <w:pPr>
        <w:pStyle w:val="Corpsdetexte"/>
        <w:numPr>
          <w:ilvl w:val="0"/>
          <w:numId w:val="21"/>
        </w:numPr>
        <w:snapToGrid w:val="0"/>
        <w:spacing w:before="57" w:after="57" w:line="240" w:lineRule="auto"/>
        <w:ind w:left="714" w:hanging="357"/>
        <w:rPr>
          <w:rFonts w:cs="Arial"/>
          <w:color w:val="000000"/>
        </w:rPr>
      </w:pPr>
      <w:r w:rsidRPr="00234979">
        <w:rPr>
          <w:rFonts w:cs="Arial"/>
          <w:color w:val="000000"/>
        </w:rPr>
        <w:t>Réduire les impacts sur la biodiversité ;</w:t>
      </w:r>
    </w:p>
    <w:p w14:paraId="62AB7681" w14:textId="77777777" w:rsidR="00DA6601" w:rsidRPr="00234979" w:rsidRDefault="00DA6601" w:rsidP="004A6CAF">
      <w:pPr>
        <w:pStyle w:val="Corpsdetexte"/>
        <w:numPr>
          <w:ilvl w:val="0"/>
          <w:numId w:val="21"/>
        </w:numPr>
        <w:snapToGrid w:val="0"/>
        <w:spacing w:before="57" w:after="57" w:line="240" w:lineRule="auto"/>
        <w:ind w:left="714" w:hanging="357"/>
        <w:rPr>
          <w:rFonts w:cs="Arial"/>
          <w:color w:val="000000"/>
        </w:rPr>
      </w:pPr>
      <w:r w:rsidRPr="00234979">
        <w:rPr>
          <w:rFonts w:cs="Arial"/>
          <w:color w:val="000000"/>
        </w:rPr>
        <w:t>Élaborer une stratégie d’efficacité énergétique ;</w:t>
      </w:r>
    </w:p>
    <w:p w14:paraId="66EE23C7" w14:textId="23AC6FA6" w:rsidR="00DA6601" w:rsidRPr="00234979" w:rsidRDefault="00DA6601" w:rsidP="004A6CAF">
      <w:pPr>
        <w:pStyle w:val="Corpsdetexte"/>
        <w:numPr>
          <w:ilvl w:val="0"/>
          <w:numId w:val="21"/>
        </w:numPr>
        <w:snapToGrid w:val="0"/>
        <w:spacing w:before="57" w:after="57" w:line="240" w:lineRule="auto"/>
        <w:ind w:left="714" w:hanging="357"/>
        <w:rPr>
          <w:rFonts w:cs="Arial"/>
          <w:color w:val="000000"/>
        </w:rPr>
      </w:pPr>
      <w:r w:rsidRPr="00234979">
        <w:rPr>
          <w:rFonts w:cs="Arial"/>
          <w:color w:val="000000"/>
        </w:rPr>
        <w:t xml:space="preserve">Utiliser l’amélioration passive du confort </w:t>
      </w:r>
      <w:r w:rsidR="00944341" w:rsidRPr="00234979">
        <w:rPr>
          <w:rFonts w:cs="Arial"/>
          <w:color w:val="000000"/>
        </w:rPr>
        <w:t>d’été ;</w:t>
      </w:r>
    </w:p>
    <w:p w14:paraId="58DF7F3B" w14:textId="77777777" w:rsidR="00DA6601" w:rsidRPr="00234979" w:rsidRDefault="00DA6601" w:rsidP="004A6CAF">
      <w:pPr>
        <w:pStyle w:val="Corpsdetexte"/>
        <w:numPr>
          <w:ilvl w:val="0"/>
          <w:numId w:val="21"/>
        </w:numPr>
        <w:snapToGrid w:val="0"/>
        <w:spacing w:before="57" w:after="57" w:line="240" w:lineRule="auto"/>
        <w:rPr>
          <w:rFonts w:cs="Arial"/>
          <w:color w:val="000000"/>
        </w:rPr>
      </w:pPr>
      <w:r w:rsidRPr="00234979">
        <w:rPr>
          <w:rFonts w:cs="Arial"/>
          <w:color w:val="000000"/>
        </w:rPr>
        <w:t>Assurer la gestion et la traçabilité des déchets au cours de l’opération ;</w:t>
      </w:r>
    </w:p>
    <w:p w14:paraId="1120D088" w14:textId="77777777" w:rsidR="00DA6601" w:rsidRPr="00234979" w:rsidRDefault="00DA6601" w:rsidP="004A6CAF">
      <w:pPr>
        <w:pStyle w:val="Corpsdetexte"/>
        <w:numPr>
          <w:ilvl w:val="0"/>
          <w:numId w:val="21"/>
        </w:numPr>
        <w:snapToGrid w:val="0"/>
        <w:spacing w:before="57" w:after="57" w:line="240" w:lineRule="auto"/>
        <w:rPr>
          <w:rFonts w:cs="Arial"/>
          <w:color w:val="000000"/>
        </w:rPr>
      </w:pPr>
      <w:r w:rsidRPr="00234979">
        <w:rPr>
          <w:rFonts w:cs="Arial"/>
          <w:color w:val="000000"/>
        </w:rPr>
        <w:t>Prise en compte des objectifs de développement durable dans la conception et l’élaboration des ouvrages et leur coût de maintenance.</w:t>
      </w:r>
    </w:p>
    <w:p w14:paraId="1F42FC96" w14:textId="77777777" w:rsidR="00733A11" w:rsidRDefault="00733A11" w:rsidP="00867494">
      <w:pPr>
        <w:pStyle w:val="Corpsdetexte"/>
        <w:spacing w:after="0" w:line="240" w:lineRule="auto"/>
        <w:rPr>
          <w:rFonts w:cs="Arial"/>
          <w:color w:val="000000"/>
        </w:rPr>
      </w:pPr>
    </w:p>
    <w:p w14:paraId="39CC374D" w14:textId="77777777" w:rsidR="00DA6601" w:rsidRPr="00234979" w:rsidRDefault="00DA6601" w:rsidP="009F2112">
      <w:pPr>
        <w:pStyle w:val="Corpsdetexte"/>
        <w:spacing w:after="0" w:line="240" w:lineRule="auto"/>
        <w:rPr>
          <w:rFonts w:cs="Arial"/>
          <w:color w:val="000000"/>
        </w:rPr>
      </w:pPr>
      <w:r w:rsidRPr="00234979">
        <w:rPr>
          <w:rFonts w:cs="Arial"/>
          <w:color w:val="000000"/>
        </w:rPr>
        <w:t>Le titulaire s’engage à :</w:t>
      </w:r>
    </w:p>
    <w:p w14:paraId="6A7266D4" w14:textId="77777777" w:rsidR="00DA6601" w:rsidRPr="00234979" w:rsidRDefault="00DA6601" w:rsidP="009F2112">
      <w:pPr>
        <w:pStyle w:val="Corpsdetexte"/>
        <w:spacing w:after="0" w:line="240" w:lineRule="auto"/>
        <w:rPr>
          <w:rFonts w:cs="Arial"/>
          <w:color w:val="000000"/>
        </w:rPr>
      </w:pPr>
    </w:p>
    <w:p w14:paraId="41DFB566" w14:textId="77777777" w:rsidR="00DA6601" w:rsidRPr="00234979" w:rsidRDefault="00DA6601" w:rsidP="009F2112">
      <w:pPr>
        <w:pStyle w:val="Corpsdetexte"/>
        <w:spacing w:after="0" w:line="240" w:lineRule="auto"/>
        <w:rPr>
          <w:rFonts w:cs="Arial"/>
          <w:color w:val="000000"/>
        </w:rPr>
      </w:pPr>
      <w:r w:rsidRPr="00234979">
        <w:rPr>
          <w:rFonts w:cs="Arial"/>
          <w:color w:val="000000"/>
          <w:u w:val="single"/>
        </w:rPr>
        <w:t>Au stade du DCE</w:t>
      </w:r>
      <w:r w:rsidRPr="00234979">
        <w:rPr>
          <w:rFonts w:cs="Arial"/>
          <w:color w:val="000000"/>
        </w:rPr>
        <w:t xml:space="preserve"> :</w:t>
      </w:r>
    </w:p>
    <w:p w14:paraId="3E3ED07D" w14:textId="0E8521D9" w:rsidR="00DA6601" w:rsidRPr="00234979" w:rsidRDefault="00DA6601" w:rsidP="004A6CAF">
      <w:pPr>
        <w:pStyle w:val="Corpsdetexte"/>
        <w:numPr>
          <w:ilvl w:val="0"/>
          <w:numId w:val="23"/>
        </w:numPr>
        <w:spacing w:line="240" w:lineRule="auto"/>
        <w:rPr>
          <w:rFonts w:cs="Arial"/>
          <w:color w:val="000000"/>
        </w:rPr>
      </w:pPr>
      <w:r w:rsidRPr="00234979">
        <w:rPr>
          <w:rFonts w:cs="Arial"/>
          <w:color w:val="000000"/>
        </w:rPr>
        <w:lastRenderedPageBreak/>
        <w:t xml:space="preserve">Élaborer des critères de sélection et d’attribution respectueux de cette démarche environnementale tout en préservant les exigences </w:t>
      </w:r>
      <w:r w:rsidR="00D6529D" w:rsidRPr="00234979">
        <w:rPr>
          <w:rFonts w:cs="Arial"/>
          <w:color w:val="000000"/>
        </w:rPr>
        <w:t xml:space="preserve">patrimoniales, </w:t>
      </w:r>
      <w:r w:rsidRPr="00234979">
        <w:rPr>
          <w:rFonts w:cs="Arial"/>
          <w:color w:val="000000"/>
        </w:rPr>
        <w:t xml:space="preserve">techniques et financières </w:t>
      </w:r>
      <w:r w:rsidRPr="002D5996">
        <w:t xml:space="preserve">(recours à </w:t>
      </w:r>
      <w:r w:rsidR="00E007F5" w:rsidRPr="002D5996">
        <w:rPr>
          <w:color w:val="0063CB"/>
        </w:rPr>
        <w:t>[</w:t>
      </w:r>
      <w:r w:rsidRPr="002D5996">
        <w:rPr>
          <w:color w:val="0063CB"/>
        </w:rPr>
        <w:t>X</w:t>
      </w:r>
      <w:r w:rsidR="00E007F5" w:rsidRPr="00E007F5">
        <w:rPr>
          <w:color w:val="0063CB"/>
        </w:rPr>
        <w:t>]</w:t>
      </w:r>
      <w:r w:rsidRPr="002D5996">
        <w:t>%</w:t>
      </w:r>
      <w:r w:rsidRPr="002D5996">
        <w:rPr>
          <w:color w:val="0063CB"/>
        </w:rPr>
        <w:t xml:space="preserve"> </w:t>
      </w:r>
      <w:r w:rsidRPr="002D5996">
        <w:t>d’</w:t>
      </w:r>
      <w:r w:rsidR="0089665E" w:rsidRPr="002D5996">
        <w:t>écomatériaux</w:t>
      </w:r>
      <w:r w:rsidRPr="002D5996">
        <w:t xml:space="preserve"> </w:t>
      </w:r>
      <w:r w:rsidR="00333D82">
        <w:rPr>
          <w:rStyle w:val="CommentairesCar"/>
        </w:rPr>
        <w:t>(</w:t>
      </w:r>
      <w:r w:rsidRPr="00333D82">
        <w:rPr>
          <w:rStyle w:val="CommentairesCar"/>
        </w:rPr>
        <w:t>dans la mesure du possible</w:t>
      </w:r>
      <w:r w:rsidR="00333D82">
        <w:rPr>
          <w:rStyle w:val="CommentairesCar"/>
        </w:rPr>
        <w:t>)</w:t>
      </w:r>
      <w:r w:rsidRPr="002D5996">
        <w:t>, livraison de matériaux dans des conteneurs réutilisables, etc.),</w:t>
      </w:r>
      <w:r w:rsidRPr="00234979">
        <w:rPr>
          <w:rFonts w:cs="Arial"/>
          <w:color w:val="000000"/>
        </w:rPr>
        <w:t xml:space="preserve"> </w:t>
      </w:r>
      <w:r w:rsidR="00D6529D" w:rsidRPr="00234979">
        <w:rPr>
          <w:rFonts w:cs="Arial"/>
          <w:color w:val="000000"/>
        </w:rPr>
        <w:t>et</w:t>
      </w:r>
      <w:r w:rsidRPr="00234979">
        <w:rPr>
          <w:rFonts w:cs="Arial"/>
          <w:color w:val="000000"/>
        </w:rPr>
        <w:t xml:space="preserve"> s’assurer que chaque entreprise de travaux détailler</w:t>
      </w:r>
      <w:r w:rsidR="00D6529D" w:rsidRPr="00234979">
        <w:rPr>
          <w:rFonts w:cs="Arial"/>
          <w:color w:val="000000"/>
        </w:rPr>
        <w:t>a les moyens techniques qu’elle</w:t>
      </w:r>
      <w:r w:rsidRPr="00234979">
        <w:rPr>
          <w:rFonts w:cs="Arial"/>
          <w:color w:val="000000"/>
        </w:rPr>
        <w:t xml:space="preserve"> propose afin de réduire la production de déchets</w:t>
      </w:r>
      <w:r w:rsidR="00D6529D" w:rsidRPr="00234979">
        <w:rPr>
          <w:rFonts w:cs="Arial"/>
          <w:color w:val="000000"/>
        </w:rPr>
        <w:t> ;</w:t>
      </w:r>
    </w:p>
    <w:p w14:paraId="0AD11B5D" w14:textId="5184F189" w:rsidR="00DA6601" w:rsidRPr="00234979" w:rsidRDefault="00DA6601" w:rsidP="004A6CAF">
      <w:pPr>
        <w:pStyle w:val="Corpsdetexte"/>
        <w:numPr>
          <w:ilvl w:val="0"/>
          <w:numId w:val="23"/>
        </w:numPr>
        <w:spacing w:line="240" w:lineRule="auto"/>
        <w:rPr>
          <w:rFonts w:cs="Arial"/>
          <w:color w:val="000000"/>
        </w:rPr>
      </w:pPr>
      <w:r w:rsidRPr="00234979">
        <w:rPr>
          <w:rFonts w:cs="Arial"/>
          <w:color w:val="000000"/>
        </w:rPr>
        <w:t>Favoriser le réemploi des matériaux issus de la démolition directement sur le chantier</w:t>
      </w:r>
      <w:r w:rsidR="00D6529D" w:rsidRPr="00234979">
        <w:rPr>
          <w:rFonts w:cs="Arial"/>
          <w:color w:val="000000"/>
        </w:rPr>
        <w:t> ; l</w:t>
      </w:r>
      <w:r w:rsidRPr="00234979">
        <w:rPr>
          <w:rFonts w:cs="Arial"/>
          <w:color w:val="000000"/>
        </w:rPr>
        <w:t>es actions entreprises seront reportées d</w:t>
      </w:r>
      <w:r w:rsidR="00D6529D" w:rsidRPr="00234979">
        <w:rPr>
          <w:rFonts w:cs="Arial"/>
          <w:color w:val="000000"/>
        </w:rPr>
        <w:t>ans le bilan de fin de chantier ;</w:t>
      </w:r>
    </w:p>
    <w:p w14:paraId="13136AFF" w14:textId="68971625" w:rsidR="00DA6601" w:rsidRPr="00234979" w:rsidRDefault="00DA6601" w:rsidP="004A6CAF">
      <w:pPr>
        <w:pStyle w:val="Corpsdetexte"/>
        <w:numPr>
          <w:ilvl w:val="0"/>
          <w:numId w:val="23"/>
        </w:numPr>
        <w:spacing w:line="240" w:lineRule="auto"/>
        <w:rPr>
          <w:rFonts w:cs="Arial"/>
          <w:color w:val="000000"/>
        </w:rPr>
      </w:pPr>
      <w:r w:rsidRPr="00234979">
        <w:rPr>
          <w:rFonts w:cs="Arial"/>
          <w:color w:val="000000"/>
        </w:rPr>
        <w:t xml:space="preserve">Imposer dans la rédaction des contrats dont ils ont la charge </w:t>
      </w:r>
      <w:r w:rsidR="00D6529D" w:rsidRPr="00234979">
        <w:rPr>
          <w:rFonts w:cs="Arial"/>
          <w:color w:val="000000"/>
        </w:rPr>
        <w:t xml:space="preserve">directement </w:t>
      </w:r>
      <w:r w:rsidRPr="00234979">
        <w:rPr>
          <w:rFonts w:cs="Arial"/>
          <w:color w:val="000000"/>
        </w:rPr>
        <w:t>ou indirectement, la mise en œuvre de méthodes de réalisation des prestations répondant à des objectifs de développement durable :</w:t>
      </w:r>
    </w:p>
    <w:p w14:paraId="6AFC728E" w14:textId="5B3C441F" w:rsidR="00DA6601" w:rsidRPr="00234979" w:rsidRDefault="005953C4" w:rsidP="004A6CAF">
      <w:pPr>
        <w:pStyle w:val="Corpsdetexte"/>
        <w:numPr>
          <w:ilvl w:val="0"/>
          <w:numId w:val="22"/>
        </w:numPr>
        <w:snapToGrid w:val="0"/>
        <w:spacing w:before="57" w:after="57" w:line="240" w:lineRule="auto"/>
        <w:ind w:left="1775" w:hanging="357"/>
        <w:rPr>
          <w:rFonts w:cs="Arial"/>
          <w:color w:val="000000"/>
        </w:rPr>
      </w:pPr>
      <w:r w:rsidRPr="00234979">
        <w:rPr>
          <w:rFonts w:cs="Arial"/>
          <w:color w:val="000000"/>
        </w:rPr>
        <w:t>Prise</w:t>
      </w:r>
      <w:r w:rsidR="00DA6601" w:rsidRPr="00234979">
        <w:rPr>
          <w:rFonts w:cs="Arial"/>
          <w:color w:val="000000"/>
        </w:rPr>
        <w:t xml:space="preserve"> en compte de la diminution des rejets de CO</w:t>
      </w:r>
      <w:r w:rsidR="00DA6601" w:rsidRPr="00234979">
        <w:rPr>
          <w:rFonts w:cs="Arial"/>
          <w:color w:val="000000"/>
          <w:vertAlign w:val="subscript"/>
        </w:rPr>
        <w:t>2</w:t>
      </w:r>
      <w:r w:rsidR="00DA6601" w:rsidRPr="00234979">
        <w:rPr>
          <w:rFonts w:cs="Arial"/>
          <w:color w:val="000000"/>
        </w:rPr>
        <w:t> ;</w:t>
      </w:r>
    </w:p>
    <w:p w14:paraId="71C39B15" w14:textId="6729EE56" w:rsidR="00DA6601" w:rsidRPr="00234979" w:rsidRDefault="005953C4" w:rsidP="004A6CAF">
      <w:pPr>
        <w:pStyle w:val="Corpsdetexte"/>
        <w:numPr>
          <w:ilvl w:val="0"/>
          <w:numId w:val="22"/>
        </w:numPr>
        <w:snapToGrid w:val="0"/>
        <w:spacing w:before="57" w:after="57" w:line="240" w:lineRule="auto"/>
        <w:ind w:left="1775" w:hanging="357"/>
        <w:rPr>
          <w:rFonts w:cs="Arial"/>
          <w:color w:val="000000"/>
        </w:rPr>
      </w:pPr>
      <w:r w:rsidRPr="00234979">
        <w:rPr>
          <w:rFonts w:cs="Arial"/>
          <w:color w:val="000000"/>
        </w:rPr>
        <w:t>Recyclage</w:t>
      </w:r>
      <w:r w:rsidR="00DA6601" w:rsidRPr="00234979">
        <w:rPr>
          <w:rFonts w:cs="Arial"/>
          <w:color w:val="000000"/>
        </w:rPr>
        <w:t xml:space="preserve"> des consommables ;</w:t>
      </w:r>
    </w:p>
    <w:p w14:paraId="78216B3D" w14:textId="512CC3D8" w:rsidR="00DA6601" w:rsidRPr="00234979" w:rsidRDefault="005953C4" w:rsidP="004A6CAF">
      <w:pPr>
        <w:pStyle w:val="Corpsdetexte"/>
        <w:numPr>
          <w:ilvl w:val="0"/>
          <w:numId w:val="22"/>
        </w:numPr>
        <w:snapToGrid w:val="0"/>
        <w:spacing w:before="57" w:after="57" w:line="240" w:lineRule="auto"/>
        <w:ind w:left="1775" w:hanging="357"/>
        <w:rPr>
          <w:rFonts w:cs="Arial"/>
          <w:color w:val="000000"/>
        </w:rPr>
      </w:pPr>
      <w:r w:rsidRPr="00234979">
        <w:rPr>
          <w:rFonts w:cs="Arial"/>
          <w:color w:val="000000"/>
        </w:rPr>
        <w:t>Formation</w:t>
      </w:r>
      <w:r w:rsidR="00DA6601" w:rsidRPr="00234979">
        <w:rPr>
          <w:rFonts w:cs="Arial"/>
          <w:color w:val="000000"/>
        </w:rPr>
        <w:t xml:space="preserve"> des salariés aux exigences environnementales ;</w:t>
      </w:r>
    </w:p>
    <w:p w14:paraId="351BF1AE" w14:textId="565E6E44" w:rsidR="00DA6601" w:rsidRPr="00234979" w:rsidRDefault="005953C4" w:rsidP="004A6CAF">
      <w:pPr>
        <w:pStyle w:val="Corpsdetexte"/>
        <w:numPr>
          <w:ilvl w:val="0"/>
          <w:numId w:val="22"/>
        </w:numPr>
        <w:snapToGrid w:val="0"/>
        <w:spacing w:before="57" w:after="57" w:line="240" w:lineRule="auto"/>
        <w:ind w:left="1775" w:hanging="357"/>
        <w:rPr>
          <w:rFonts w:cs="Arial"/>
        </w:rPr>
      </w:pPr>
      <w:r w:rsidRPr="00234979">
        <w:rPr>
          <w:rFonts w:cs="Arial"/>
        </w:rPr>
        <w:t>Respect</w:t>
      </w:r>
      <w:r w:rsidR="00DA6601" w:rsidRPr="00234979">
        <w:rPr>
          <w:rFonts w:cs="Arial"/>
        </w:rPr>
        <w:t xml:space="preserve"> de la biodiversité présente </w:t>
      </w:r>
      <w:r w:rsidR="00D6529D" w:rsidRPr="00234979">
        <w:rPr>
          <w:rFonts w:cs="Arial"/>
        </w:rPr>
        <w:t>dans</w:t>
      </w:r>
      <w:r w:rsidR="00DA6601" w:rsidRPr="00234979">
        <w:rPr>
          <w:rFonts w:cs="Arial"/>
        </w:rPr>
        <w:t xml:space="preserve"> le monument historique, notamment pour les espèces protégé</w:t>
      </w:r>
      <w:r w:rsidR="006D5D45" w:rsidRPr="00234979">
        <w:rPr>
          <w:rFonts w:cs="Arial"/>
        </w:rPr>
        <w:t>e</w:t>
      </w:r>
      <w:r w:rsidR="00DA6601" w:rsidRPr="00234979">
        <w:rPr>
          <w:rFonts w:cs="Arial"/>
        </w:rPr>
        <w:t>s (liste UICN) ;</w:t>
      </w:r>
    </w:p>
    <w:p w14:paraId="0C13770E" w14:textId="13EF6055" w:rsidR="00DA6601" w:rsidRPr="00234979" w:rsidRDefault="005953C4" w:rsidP="004A6CAF">
      <w:pPr>
        <w:pStyle w:val="Paragraphedeliste"/>
        <w:numPr>
          <w:ilvl w:val="0"/>
          <w:numId w:val="22"/>
        </w:numPr>
        <w:spacing w:before="60" w:after="60" w:line="240" w:lineRule="auto"/>
        <w:ind w:left="1775" w:hanging="357"/>
        <w:contextualSpacing w:val="0"/>
      </w:pPr>
      <w:r w:rsidRPr="00234979">
        <w:rPr>
          <w:rFonts w:cs="Arial"/>
          <w:color w:val="000000"/>
        </w:rPr>
        <w:t>Respect</w:t>
      </w:r>
      <w:r w:rsidR="00DA6601" w:rsidRPr="00234979">
        <w:rPr>
          <w:rFonts w:cs="Arial"/>
          <w:color w:val="000000"/>
        </w:rPr>
        <w:t xml:space="preserve"> de la convention CITES de 1973 et de ses annexes I,</w:t>
      </w:r>
      <w:r w:rsidR="00AF4825" w:rsidRPr="00234979">
        <w:rPr>
          <w:rFonts w:cs="Arial"/>
          <w:color w:val="000000"/>
        </w:rPr>
        <w:t xml:space="preserve"> </w:t>
      </w:r>
      <w:r w:rsidR="00DA6601" w:rsidRPr="00234979">
        <w:rPr>
          <w:rFonts w:cs="Arial"/>
          <w:color w:val="000000"/>
        </w:rPr>
        <w:t>II,</w:t>
      </w:r>
      <w:r w:rsidR="00AF4825" w:rsidRPr="00234979">
        <w:rPr>
          <w:rFonts w:cs="Arial"/>
          <w:color w:val="000000"/>
        </w:rPr>
        <w:t xml:space="preserve"> </w:t>
      </w:r>
      <w:r w:rsidR="00DA6601" w:rsidRPr="00234979">
        <w:rPr>
          <w:rFonts w:cs="Arial"/>
          <w:color w:val="000000"/>
        </w:rPr>
        <w:t>III</w:t>
      </w:r>
      <w:r w:rsidR="00D6529D" w:rsidRPr="00234979">
        <w:rPr>
          <w:rFonts w:cs="Arial"/>
          <w:color w:val="000000"/>
        </w:rPr>
        <w:t>,</w:t>
      </w:r>
      <w:r w:rsidR="00AF4825" w:rsidRPr="00234979">
        <w:rPr>
          <w:rFonts w:cs="Arial"/>
          <w:color w:val="000000"/>
        </w:rPr>
        <w:t xml:space="preserve"> </w:t>
      </w:r>
      <w:r w:rsidR="00DA6601" w:rsidRPr="00234979">
        <w:rPr>
          <w:rFonts w:cs="Arial"/>
          <w:color w:val="000000"/>
        </w:rPr>
        <w:t>en particulier sur l’origine des bois d’œuvre.</w:t>
      </w:r>
    </w:p>
    <w:p w14:paraId="61CB1B91" w14:textId="1515F4D1" w:rsidR="00DA6601" w:rsidRPr="00234979" w:rsidRDefault="00DA6601" w:rsidP="009F2112">
      <w:pPr>
        <w:pStyle w:val="Corpsdetexte"/>
        <w:spacing w:before="60" w:after="60" w:line="240" w:lineRule="auto"/>
        <w:rPr>
          <w:rFonts w:cs="Arial"/>
          <w:color w:val="000000"/>
        </w:rPr>
      </w:pPr>
      <w:r w:rsidRPr="00234979">
        <w:rPr>
          <w:rFonts w:cs="Arial"/>
          <w:color w:val="000000"/>
        </w:rPr>
        <w:t xml:space="preserve">S’agissant de la gestion des déchets, </w:t>
      </w:r>
      <w:r w:rsidR="00D6529D" w:rsidRPr="00234979">
        <w:rPr>
          <w:rFonts w:cs="Arial"/>
          <w:color w:val="000000"/>
        </w:rPr>
        <w:t>l</w:t>
      </w:r>
      <w:r w:rsidRPr="00234979">
        <w:rPr>
          <w:rFonts w:cs="Arial"/>
          <w:color w:val="000000"/>
        </w:rPr>
        <w:t>e maître d'œuvre communique au maître d’ouvrage, pendant la période de préparation du marché ou à défaut dans un délai de deux mois à compter de sa notification, un schéma d’organisation et de gestion des déchets précisant notamment la méthode de prévention de la production des déchets, la méthode de tri, les installations de valorisation, de traitement et d’élimination des déchets, la traçabilité des déchets, les moyens humains mobilisés sur la thématique des déchets et notamment la personne qui sera désignée responsable des déchets ainsi que les mesures de sensibilisation du personnel.</w:t>
      </w:r>
    </w:p>
    <w:p w14:paraId="7AB33DBD" w14:textId="77777777" w:rsidR="006D76E4" w:rsidRPr="00234979" w:rsidRDefault="006D76E4" w:rsidP="009945DC">
      <w:pPr>
        <w:pStyle w:val="Corpsdetexte"/>
        <w:spacing w:after="0" w:line="240" w:lineRule="auto"/>
        <w:rPr>
          <w:rFonts w:cs="Arial"/>
          <w:color w:val="000000"/>
          <w:u w:val="single"/>
        </w:rPr>
      </w:pPr>
    </w:p>
    <w:p w14:paraId="4954878D" w14:textId="77777777" w:rsidR="006D76E4" w:rsidRPr="00234979" w:rsidRDefault="006D76E4" w:rsidP="009F2112">
      <w:pPr>
        <w:pStyle w:val="Corpsdetexte"/>
        <w:spacing w:line="240" w:lineRule="auto"/>
        <w:rPr>
          <w:rFonts w:cs="Arial"/>
          <w:color w:val="000000"/>
        </w:rPr>
      </w:pPr>
      <w:r w:rsidRPr="00234979">
        <w:rPr>
          <w:rFonts w:cs="Arial"/>
          <w:color w:val="000000"/>
          <w:u w:val="single"/>
        </w:rPr>
        <w:t>Au stade de l’exécution des travaux</w:t>
      </w:r>
      <w:r w:rsidRPr="00234979">
        <w:rPr>
          <w:rFonts w:cs="Arial"/>
          <w:color w:val="000000"/>
        </w:rPr>
        <w:t xml:space="preserve"> :</w:t>
      </w:r>
    </w:p>
    <w:p w14:paraId="4AE10ADB" w14:textId="7BA1DBCF" w:rsidR="006D76E4" w:rsidRPr="00234979" w:rsidRDefault="006D76E4" w:rsidP="004A6CAF">
      <w:pPr>
        <w:pStyle w:val="Corpsdetexte"/>
        <w:numPr>
          <w:ilvl w:val="0"/>
          <w:numId w:val="24"/>
        </w:numPr>
        <w:spacing w:line="240" w:lineRule="auto"/>
        <w:rPr>
          <w:rFonts w:cs="Arial"/>
          <w:color w:val="000000"/>
        </w:rPr>
      </w:pPr>
      <w:r w:rsidRPr="00234979">
        <w:rPr>
          <w:rFonts w:cs="Arial"/>
          <w:color w:val="000000"/>
        </w:rPr>
        <w:t>S’assurer, conformément à l’article L. 541-7-1 du code de l’environnement, de la bonne exécution des opérations, par le producteur de déchets, de la caractérisation des déchets, et de la prise de toutes les dispositions exigées en matière de stockage, d’étiquetage et de transports</w:t>
      </w:r>
      <w:r w:rsidR="00D6529D" w:rsidRPr="00234979">
        <w:rPr>
          <w:rFonts w:cs="Arial"/>
          <w:color w:val="000000"/>
        </w:rPr>
        <w:t> ;</w:t>
      </w:r>
    </w:p>
    <w:p w14:paraId="366A5D35" w14:textId="206AEE60" w:rsidR="006D76E4" w:rsidRPr="00234979" w:rsidRDefault="006D76E4" w:rsidP="004A6CAF">
      <w:pPr>
        <w:pStyle w:val="Corpsdetexte"/>
        <w:numPr>
          <w:ilvl w:val="0"/>
          <w:numId w:val="24"/>
        </w:numPr>
        <w:spacing w:line="240" w:lineRule="auto"/>
        <w:rPr>
          <w:rFonts w:cs="Arial"/>
          <w:color w:val="000000"/>
        </w:rPr>
      </w:pPr>
      <w:r w:rsidRPr="00234979">
        <w:rPr>
          <w:rFonts w:cs="Arial"/>
          <w:color w:val="000000"/>
        </w:rPr>
        <w:t>Sensibiliser l’ensemble de son personnel et des personnels des entreprises de travaux présentes sur le chantier, avant le démarrage du chantier, et régulièrement pendant son déroulement, aux bonnes pratiques de gestion des déchets et de respect de l’environnement</w:t>
      </w:r>
      <w:r w:rsidR="00D6529D" w:rsidRPr="00234979">
        <w:rPr>
          <w:rFonts w:cs="Arial"/>
          <w:color w:val="000000"/>
        </w:rPr>
        <w:t> ;</w:t>
      </w:r>
    </w:p>
    <w:p w14:paraId="29869871" w14:textId="4F27656B" w:rsidR="006D76E4" w:rsidRPr="00234979" w:rsidRDefault="006D76E4" w:rsidP="004A6CAF">
      <w:pPr>
        <w:pStyle w:val="Corpsdetexte"/>
        <w:numPr>
          <w:ilvl w:val="0"/>
          <w:numId w:val="24"/>
        </w:numPr>
        <w:spacing w:line="240" w:lineRule="auto"/>
        <w:rPr>
          <w:rFonts w:cs="Arial"/>
          <w:color w:val="000000"/>
        </w:rPr>
      </w:pPr>
      <w:r w:rsidRPr="00234979">
        <w:rPr>
          <w:rFonts w:cs="Arial"/>
          <w:color w:val="000000"/>
        </w:rPr>
        <w:t>S’assurer du maintien d’un chantier propre après l’exécution des travaux</w:t>
      </w:r>
      <w:r w:rsidR="00D6529D" w:rsidRPr="00234979">
        <w:rPr>
          <w:rFonts w:cs="Arial"/>
          <w:color w:val="000000"/>
        </w:rPr>
        <w:t>.</w:t>
      </w:r>
    </w:p>
    <w:p w14:paraId="1477E6A7" w14:textId="77777777" w:rsidR="008368D3" w:rsidRPr="00234979" w:rsidRDefault="008368D3" w:rsidP="009F2112">
      <w:pPr>
        <w:pStyle w:val="Corpsdetexte"/>
        <w:spacing w:after="0" w:line="240" w:lineRule="auto"/>
        <w:rPr>
          <w:rFonts w:cs="Arial"/>
          <w:color w:val="000000"/>
        </w:rPr>
      </w:pPr>
    </w:p>
    <w:p w14:paraId="3DB08960" w14:textId="77777777" w:rsidR="006D76E4" w:rsidRPr="00234979" w:rsidRDefault="006D76E4" w:rsidP="009F2112">
      <w:pPr>
        <w:pStyle w:val="Corpsdetexte"/>
        <w:spacing w:line="240" w:lineRule="auto"/>
        <w:rPr>
          <w:rFonts w:cs="Arial"/>
          <w:color w:val="000000"/>
        </w:rPr>
      </w:pPr>
      <w:r w:rsidRPr="00234979">
        <w:rPr>
          <w:rFonts w:cs="Arial"/>
          <w:color w:val="000000"/>
          <w:u w:val="single"/>
        </w:rPr>
        <w:t>Au stade de l’assistance aux opérations de réception</w:t>
      </w:r>
      <w:r w:rsidRPr="00234979">
        <w:rPr>
          <w:rFonts w:cs="Arial"/>
          <w:color w:val="000000"/>
        </w:rPr>
        <w:t xml:space="preserve"> :</w:t>
      </w:r>
    </w:p>
    <w:p w14:paraId="38930BD5" w14:textId="331824AB" w:rsidR="006D76E4" w:rsidRPr="00234979" w:rsidRDefault="006D76E4" w:rsidP="004A6CAF">
      <w:pPr>
        <w:pStyle w:val="Corpsdetexte"/>
        <w:numPr>
          <w:ilvl w:val="0"/>
          <w:numId w:val="25"/>
        </w:numPr>
        <w:spacing w:before="60" w:after="60" w:line="240" w:lineRule="auto"/>
        <w:rPr>
          <w:rFonts w:cs="Arial"/>
          <w:color w:val="000000"/>
        </w:rPr>
      </w:pPr>
      <w:r w:rsidRPr="00234979">
        <w:rPr>
          <w:rFonts w:cs="Arial"/>
          <w:color w:val="000000"/>
        </w:rPr>
        <w:t>Vérifier le respect des interdictions réglementaires, au rang desquelles figurent notamment l’interdiction de brûler des déchets issus directement ou indirectement du chantier, l’interdiction d’abandonner ou d’enfouir des déchets sur ou en dehors du chantier et l’interdiction de déverser des déchets solides ou liquides dans les réseaux d’assainissement.</w:t>
      </w:r>
    </w:p>
    <w:p w14:paraId="5F2A2012" w14:textId="0D14DD84" w:rsidR="00F123FF" w:rsidRPr="007A48F0" w:rsidRDefault="007C5FD5" w:rsidP="003F473E">
      <w:pPr>
        <w:pStyle w:val="Titre1"/>
      </w:pPr>
      <w:bookmarkStart w:id="100" w:name="_Toc116643510"/>
      <w:bookmarkStart w:id="101" w:name="_Toc239065556"/>
      <w:r w:rsidRPr="007A48F0">
        <w:lastRenderedPageBreak/>
        <w:t>Exécution et organisation de la mission de maîtrise d’</w:t>
      </w:r>
      <w:bookmarkEnd w:id="100"/>
      <w:r w:rsidRPr="007A48F0">
        <w:t>œuvre</w:t>
      </w:r>
      <w:bookmarkEnd w:id="101"/>
    </w:p>
    <w:p w14:paraId="37EE6A96" w14:textId="1FF6D8A8" w:rsidR="007C5FD5" w:rsidRPr="00234979" w:rsidRDefault="007C5FD5" w:rsidP="009F2112">
      <w:pPr>
        <w:pStyle w:val="Titre2"/>
        <w:spacing w:line="240" w:lineRule="auto"/>
      </w:pPr>
      <w:bookmarkStart w:id="102" w:name="_Toc239065557"/>
      <w:r w:rsidRPr="00234979">
        <w:t>Démarche BIM</w:t>
      </w:r>
      <w:r w:rsidR="00FD6341" w:rsidRPr="00234979">
        <w:t xml:space="preserve"> (Building Information Modelling)</w:t>
      </w:r>
      <w:r w:rsidRPr="00234979">
        <w:t xml:space="preserve"> et maquette numérique</w:t>
      </w:r>
      <w:bookmarkEnd w:id="102"/>
    </w:p>
    <w:p w14:paraId="5388937F" w14:textId="3FA91A78" w:rsidR="007C5FD5" w:rsidRPr="009945DC" w:rsidRDefault="007C5FD5" w:rsidP="00FC6FB7">
      <w:pPr>
        <w:pStyle w:val="Commentaires"/>
      </w:pPr>
      <w:r w:rsidRPr="0087688F">
        <w:t>Option 1</w:t>
      </w:r>
    </w:p>
    <w:p w14:paraId="64AC7A5F" w14:textId="6C51C43D" w:rsidR="007C5FD5" w:rsidRPr="00234979" w:rsidRDefault="007C5FD5" w:rsidP="009F2112">
      <w:pPr>
        <w:tabs>
          <w:tab w:val="left" w:pos="720"/>
          <w:tab w:val="left" w:pos="1260"/>
          <w:tab w:val="left" w:pos="1440"/>
          <w:tab w:val="left" w:pos="1800"/>
        </w:tabs>
        <w:spacing w:line="240" w:lineRule="auto"/>
        <w:rPr>
          <w:rFonts w:cs="Arial"/>
          <w:color w:val="000000" w:themeColor="text1"/>
          <w:szCs w:val="19"/>
        </w:rPr>
      </w:pPr>
      <w:r w:rsidRPr="00234979">
        <w:rPr>
          <w:rFonts w:cs="Arial"/>
          <w:color w:val="000000" w:themeColor="text1"/>
          <w:szCs w:val="19"/>
        </w:rPr>
        <w:t>L’opération ne fait pas l’objet d’une démarche BIM</w:t>
      </w:r>
      <w:r w:rsidR="00E007F5">
        <w:rPr>
          <w:rFonts w:cs="Arial"/>
          <w:color w:val="000000" w:themeColor="text1"/>
          <w:szCs w:val="19"/>
        </w:rPr>
        <w:t>.</w:t>
      </w:r>
    </w:p>
    <w:p w14:paraId="08AF10BF" w14:textId="6C9A1CA7" w:rsidR="007C5FD5" w:rsidRPr="009945DC" w:rsidRDefault="007C5FD5" w:rsidP="00FC6FB7">
      <w:pPr>
        <w:pStyle w:val="Commentaires"/>
      </w:pPr>
      <w:r w:rsidRPr="0087688F">
        <w:t>Option 2</w:t>
      </w:r>
    </w:p>
    <w:p w14:paraId="47DF71CB" w14:textId="1FB6F6FA" w:rsidR="007C5FD5" w:rsidRPr="00234979" w:rsidRDefault="007C5FD5" w:rsidP="009F2112">
      <w:pPr>
        <w:tabs>
          <w:tab w:val="left" w:pos="720"/>
          <w:tab w:val="left" w:pos="1260"/>
          <w:tab w:val="left" w:pos="1440"/>
          <w:tab w:val="left" w:pos="1800"/>
        </w:tabs>
        <w:spacing w:line="240" w:lineRule="auto"/>
        <w:rPr>
          <w:color w:val="000000" w:themeColor="text1"/>
          <w:shd w:val="clear" w:color="auto" w:fill="9CC2E5" w:themeFill="accent1" w:themeFillTint="99"/>
        </w:rPr>
      </w:pPr>
      <w:r w:rsidRPr="00234979">
        <w:rPr>
          <w:rFonts w:cs="Arial"/>
          <w:color w:val="000000" w:themeColor="text1"/>
          <w:szCs w:val="19"/>
        </w:rPr>
        <w:t>L’opération fait l’objet d’une démarche BIM, décrite dans le cahier des charges BIM</w:t>
      </w:r>
      <w:r w:rsidR="00E007F5">
        <w:rPr>
          <w:rFonts w:cs="Arial"/>
          <w:color w:val="000000" w:themeColor="text1"/>
          <w:szCs w:val="19"/>
        </w:rPr>
        <w:t>.</w:t>
      </w:r>
    </w:p>
    <w:p w14:paraId="621D4612" w14:textId="39FCC151" w:rsidR="007C5FD5" w:rsidRPr="00234979" w:rsidRDefault="007C5FD5" w:rsidP="009F2112">
      <w:pPr>
        <w:spacing w:line="240" w:lineRule="auto"/>
        <w:rPr>
          <w:color w:val="000000" w:themeColor="text1"/>
        </w:rPr>
      </w:pPr>
      <w:r w:rsidRPr="00234979">
        <w:rPr>
          <w:color w:val="000000" w:themeColor="text1"/>
        </w:rPr>
        <w:t xml:space="preserve">Dans le cadre de ce marché, le BIM est défini comme la méthode de travail </w:t>
      </w:r>
      <w:r w:rsidR="00D6529D" w:rsidRPr="00234979">
        <w:rPr>
          <w:color w:val="000000" w:themeColor="text1"/>
        </w:rPr>
        <w:t>fondée</w:t>
      </w:r>
      <w:r w:rsidRPr="00234979">
        <w:rPr>
          <w:color w:val="000000" w:themeColor="text1"/>
        </w:rPr>
        <w:t xml:space="preserve"> sur la collaboration autour d’une maquette numérique. Les objectifs et les cas d’usage poursuivis par le maître d’ouvrage en matière de BIM sont définis dans le cahier des charges BIM de l’opération. Ils sont pris en compte dans l’évaluation de la complexité de l’opération. Le maître d’œuvre réalise sa mission conformément à la convention BIM. </w:t>
      </w:r>
    </w:p>
    <w:p w14:paraId="18160BC4" w14:textId="1E9CD08F" w:rsidR="007C5FD5" w:rsidRPr="00234979" w:rsidRDefault="007C5FD5" w:rsidP="009F2112">
      <w:pPr>
        <w:spacing w:line="240" w:lineRule="auto"/>
        <w:rPr>
          <w:color w:val="000000" w:themeColor="text1"/>
        </w:rPr>
      </w:pPr>
      <w:r w:rsidRPr="00234979">
        <w:rPr>
          <w:color w:val="000000" w:themeColor="text1"/>
        </w:rPr>
        <w:t>Les niveaux de définition de la maquette numérique et les livrables qui en sont extraits sont établis en cohérence avec les phases de conception telles que précisées en annexe</w:t>
      </w:r>
      <w:r w:rsidR="00815834" w:rsidRPr="00234979">
        <w:rPr>
          <w:color w:val="000000" w:themeColor="text1"/>
        </w:rPr>
        <w:t>s 5 et 6</w:t>
      </w:r>
      <w:r w:rsidRPr="00234979">
        <w:rPr>
          <w:color w:val="000000" w:themeColor="text1"/>
        </w:rPr>
        <w:t xml:space="preserve"> du présent marché, conformément aux dispositions du livre IV de la deuxième partie du code de la commande publique et de l’annexe 20 du même code précisant les modalités techniques d'exécution des éléments de mission de maîtrise d'œuvre confiés par des maîtres d'ouvrage publics à des prestataires de droit privé. </w:t>
      </w:r>
    </w:p>
    <w:p w14:paraId="5F726BD8" w14:textId="2D519CCB" w:rsidR="007C5FD5" w:rsidRPr="00234979" w:rsidRDefault="007C5FD5" w:rsidP="009F2112">
      <w:pPr>
        <w:pStyle w:val="Titre2"/>
        <w:spacing w:line="240" w:lineRule="auto"/>
      </w:pPr>
      <w:bookmarkStart w:id="103" w:name="_Toc239065558"/>
      <w:r w:rsidRPr="00234979">
        <w:t>Conditions de présentation des documents</w:t>
      </w:r>
      <w:bookmarkEnd w:id="103"/>
    </w:p>
    <w:p w14:paraId="2612FCD3" w14:textId="2FB4CB16" w:rsidR="00C461D6" w:rsidRDefault="00C461D6" w:rsidP="001F4DF2">
      <w:pPr>
        <w:pStyle w:val="Corpsdetexte"/>
        <w:spacing w:before="60" w:line="240" w:lineRule="auto"/>
        <w:rPr>
          <w:rFonts w:cs="Arial"/>
        </w:rPr>
      </w:pPr>
      <w:r w:rsidRPr="00C461D6">
        <w:rPr>
          <w:rFonts w:cs="Arial"/>
        </w:rPr>
        <w:t>L’annexe 4 de la circulaire 2009-24 du 1</w:t>
      </w:r>
      <w:r w:rsidRPr="00C461D6">
        <w:rPr>
          <w:rFonts w:cs="Arial"/>
          <w:vertAlign w:val="superscript"/>
        </w:rPr>
        <w:t>er</w:t>
      </w:r>
      <w:r w:rsidRPr="00C461D6">
        <w:rPr>
          <w:rFonts w:cs="Arial"/>
        </w:rPr>
        <w:t xml:space="preserve"> décembre 2009 relative au contrôle scientifique et technique des services de l’État sur la conservation des monuments historiques classés ou inscrits précise les conditions d’archivage et les formats des documents produits lors d’intervention sur les monuments historiques</w:t>
      </w:r>
      <w:r>
        <w:rPr>
          <w:rFonts w:cs="Arial"/>
        </w:rPr>
        <w:t>.</w:t>
      </w:r>
    </w:p>
    <w:p w14:paraId="74BD030C" w14:textId="500246CF" w:rsidR="00F123FF" w:rsidRPr="00234979" w:rsidRDefault="00AE3BE9" w:rsidP="001F4DF2">
      <w:pPr>
        <w:pStyle w:val="Corpsdetexte"/>
        <w:spacing w:before="60" w:line="240" w:lineRule="auto"/>
        <w:rPr>
          <w:rFonts w:cs="Arial"/>
        </w:rPr>
      </w:pPr>
      <w:r w:rsidRPr="00234979">
        <w:rPr>
          <w:rFonts w:cs="Arial"/>
        </w:rPr>
        <w:t xml:space="preserve">Les documents concernés dans le cadre du présent marché sont les suivants : le dossier des études d'avant-projet sommaire </w:t>
      </w:r>
      <w:r w:rsidRPr="000D16FA">
        <w:rPr>
          <w:color w:val="0063CB"/>
        </w:rPr>
        <w:t>[et, ou]</w:t>
      </w:r>
      <w:r w:rsidRPr="00234979">
        <w:rPr>
          <w:rFonts w:cs="Arial"/>
        </w:rPr>
        <w:t>, le dossier des études d’avant-projet définitif ayant permis la délivrance des autorisations de travaux et le dossier documentaire des ouvrages exécutés prévu par l'article R.621-17 du code du patrimoine. Le dossier documentaire des ouvrages exécutés</w:t>
      </w:r>
      <w:r w:rsidR="00E3035D" w:rsidRPr="00234979">
        <w:rPr>
          <w:rFonts w:cs="Arial"/>
        </w:rPr>
        <w:t xml:space="preserve"> (DDOE)</w:t>
      </w:r>
      <w:r w:rsidRPr="00234979">
        <w:rPr>
          <w:rFonts w:cs="Arial"/>
        </w:rPr>
        <w:t xml:space="preserve"> </w:t>
      </w:r>
      <w:r w:rsidR="00F9589A">
        <w:rPr>
          <w:rFonts w:cs="Arial"/>
        </w:rPr>
        <w:t xml:space="preserve">comporte un dossier documentaire (DD) et un dossier des ouvrages exécutés (DOE). Il </w:t>
      </w:r>
      <w:r w:rsidRPr="00234979">
        <w:rPr>
          <w:rFonts w:cs="Arial"/>
        </w:rPr>
        <w:t>devra également comporter les copies des autorisations délivrées. Ces documents peuvent être remis sous format papier ou électronique.</w:t>
      </w:r>
    </w:p>
    <w:p w14:paraId="1EC49856" w14:textId="3930D10C" w:rsidR="00C461D6" w:rsidRPr="00C461D6" w:rsidRDefault="00D6529D" w:rsidP="00693B1C">
      <w:pPr>
        <w:pStyle w:val="Corpsdetexte"/>
        <w:spacing w:line="240" w:lineRule="auto"/>
        <w:rPr>
          <w:rFonts w:cs="Arial"/>
        </w:rPr>
      </w:pPr>
      <w:r w:rsidRPr="00234979">
        <w:rPr>
          <w:rFonts w:cs="Arial"/>
        </w:rPr>
        <w:t>S</w:t>
      </w:r>
      <w:r w:rsidR="00274E79" w:rsidRPr="00234979">
        <w:rPr>
          <w:rFonts w:cs="Arial"/>
        </w:rPr>
        <w:t xml:space="preserve">i le dossier des études d’avant-projet sommaire et le dossier des études d’avant-projet définitif sont élaborés et fournis par le maître d’œuvre, le </w:t>
      </w:r>
      <w:r w:rsidR="0004638B" w:rsidRPr="00234979">
        <w:rPr>
          <w:rFonts w:cs="Arial"/>
        </w:rPr>
        <w:t>dossier des ouvrages exécutés (</w:t>
      </w:r>
      <w:r w:rsidR="00E3035D" w:rsidRPr="00234979">
        <w:rPr>
          <w:rFonts w:cs="Arial"/>
        </w:rPr>
        <w:t>D</w:t>
      </w:r>
      <w:r w:rsidR="00274E79" w:rsidRPr="00234979">
        <w:rPr>
          <w:rFonts w:cs="Arial"/>
        </w:rPr>
        <w:t>O</w:t>
      </w:r>
      <w:r w:rsidRPr="00234979">
        <w:rPr>
          <w:rFonts w:cs="Arial"/>
        </w:rPr>
        <w:t>E</w:t>
      </w:r>
      <w:r w:rsidR="0004638B" w:rsidRPr="00234979">
        <w:rPr>
          <w:rFonts w:cs="Arial"/>
        </w:rPr>
        <w:t>)</w:t>
      </w:r>
      <w:r w:rsidRPr="00234979">
        <w:rPr>
          <w:rFonts w:cs="Arial"/>
        </w:rPr>
        <w:t xml:space="preserve"> est en revanche établi par l’e</w:t>
      </w:r>
      <w:r w:rsidR="00274E79" w:rsidRPr="00234979">
        <w:rPr>
          <w:rFonts w:cs="Arial"/>
        </w:rPr>
        <w:t>ntreprise, le maître d’œuvre ne faisant que contrôler sa complétude.</w:t>
      </w:r>
    </w:p>
    <w:p w14:paraId="082BDE23" w14:textId="3FE59817" w:rsidR="00041EE5" w:rsidRPr="00234979" w:rsidRDefault="00041EE5" w:rsidP="009F2112">
      <w:pPr>
        <w:pStyle w:val="Titre3"/>
        <w:spacing w:line="240" w:lineRule="auto"/>
      </w:pPr>
      <w:bookmarkStart w:id="104" w:name="_Toc239065559"/>
      <w:r w:rsidRPr="00234979">
        <w:t>Présentation des dossiers</w:t>
      </w:r>
      <w:r w:rsidR="00C461D6">
        <w:t xml:space="preserve"> documentaires de travaux</w:t>
      </w:r>
      <w:bookmarkEnd w:id="104"/>
    </w:p>
    <w:p w14:paraId="508E533A" w14:textId="399F5CDD" w:rsidR="00F123FF" w:rsidRPr="00234979" w:rsidRDefault="00F123FF" w:rsidP="001F4DF2">
      <w:pPr>
        <w:pStyle w:val="Corpsdetexte"/>
        <w:spacing w:before="120" w:line="240" w:lineRule="auto"/>
        <w:rPr>
          <w:rFonts w:cs="Arial"/>
        </w:rPr>
      </w:pPr>
      <w:r w:rsidRPr="00234979">
        <w:rPr>
          <w:rFonts w:cs="Arial"/>
        </w:rPr>
        <w:t>La page de titre de chaque document produit doit comporter les indications suivantes permettant son identification et facilitant son archivage :</w:t>
      </w:r>
    </w:p>
    <w:p w14:paraId="7F1BB8CD" w14:textId="0942D9D5" w:rsidR="00F123FF" w:rsidRPr="00234979" w:rsidRDefault="00AE3BE9" w:rsidP="004A6CAF">
      <w:pPr>
        <w:pStyle w:val="Corpsdetexte"/>
        <w:numPr>
          <w:ilvl w:val="0"/>
          <w:numId w:val="26"/>
        </w:numPr>
        <w:snapToGrid w:val="0"/>
        <w:spacing w:before="57" w:after="57" w:line="240" w:lineRule="auto"/>
        <w:contextualSpacing/>
        <w:rPr>
          <w:rFonts w:cs="Arial"/>
        </w:rPr>
      </w:pPr>
      <w:r w:rsidRPr="00234979">
        <w:rPr>
          <w:rFonts w:cs="Arial"/>
        </w:rPr>
        <w:t>Localisation</w:t>
      </w:r>
      <w:r w:rsidR="00D6529D" w:rsidRPr="00234979">
        <w:rPr>
          <w:rFonts w:cs="Arial"/>
        </w:rPr>
        <w:t xml:space="preserve"> </w:t>
      </w:r>
      <w:r w:rsidR="00F123FF" w:rsidRPr="00234979">
        <w:rPr>
          <w:rFonts w:cs="Arial"/>
        </w:rPr>
        <w:t>: région, département, commune</w:t>
      </w:r>
    </w:p>
    <w:p w14:paraId="658D7D6B" w14:textId="39B8048F" w:rsidR="00F123FF" w:rsidRPr="00234979" w:rsidRDefault="00AE3BE9" w:rsidP="004A6CAF">
      <w:pPr>
        <w:pStyle w:val="Corpsdetexte"/>
        <w:numPr>
          <w:ilvl w:val="0"/>
          <w:numId w:val="26"/>
        </w:numPr>
        <w:snapToGrid w:val="0"/>
        <w:spacing w:before="57" w:after="57" w:line="240" w:lineRule="auto"/>
        <w:contextualSpacing/>
        <w:rPr>
          <w:rFonts w:cs="Arial"/>
        </w:rPr>
      </w:pPr>
      <w:r w:rsidRPr="00234979">
        <w:rPr>
          <w:rFonts w:cs="Arial"/>
        </w:rPr>
        <w:t>Immeuble</w:t>
      </w:r>
      <w:r w:rsidR="00F123FF" w:rsidRPr="00234979">
        <w:rPr>
          <w:rFonts w:cs="Arial"/>
        </w:rPr>
        <w:t xml:space="preserve"> ou partie d’immeuble </w:t>
      </w:r>
      <w:r w:rsidR="00BF4224" w:rsidRPr="00234979">
        <w:rPr>
          <w:rFonts w:cs="Arial"/>
        </w:rPr>
        <w:t>faisant l’</w:t>
      </w:r>
      <w:r w:rsidR="00F123FF" w:rsidRPr="00234979">
        <w:rPr>
          <w:rFonts w:cs="Arial"/>
        </w:rPr>
        <w:t>objet des travaux,</w:t>
      </w:r>
    </w:p>
    <w:p w14:paraId="00114FE9" w14:textId="4E14340E" w:rsidR="00F123FF" w:rsidRPr="00234979" w:rsidRDefault="00AE3BE9" w:rsidP="004A6CAF">
      <w:pPr>
        <w:pStyle w:val="Corpsdetexte"/>
        <w:numPr>
          <w:ilvl w:val="0"/>
          <w:numId w:val="26"/>
        </w:numPr>
        <w:snapToGrid w:val="0"/>
        <w:spacing w:before="57" w:after="57" w:line="240" w:lineRule="auto"/>
        <w:contextualSpacing/>
        <w:rPr>
          <w:rFonts w:cs="Arial"/>
        </w:rPr>
      </w:pPr>
      <w:r w:rsidRPr="00234979">
        <w:rPr>
          <w:rFonts w:cs="Arial"/>
        </w:rPr>
        <w:t>Référence</w:t>
      </w:r>
      <w:r w:rsidR="00F123FF" w:rsidRPr="00234979">
        <w:rPr>
          <w:rFonts w:cs="Arial"/>
        </w:rPr>
        <w:t xml:space="preserve"> Mérimée ou date de classement de l’immeuble</w:t>
      </w:r>
    </w:p>
    <w:p w14:paraId="33334F8C" w14:textId="2E3AD7B5" w:rsidR="00F123FF" w:rsidRPr="00234979" w:rsidRDefault="00AE3BE9" w:rsidP="004A6CAF">
      <w:pPr>
        <w:pStyle w:val="Corpsdetexte"/>
        <w:numPr>
          <w:ilvl w:val="0"/>
          <w:numId w:val="26"/>
        </w:numPr>
        <w:snapToGrid w:val="0"/>
        <w:spacing w:before="57" w:after="57" w:line="240" w:lineRule="auto"/>
        <w:contextualSpacing/>
        <w:rPr>
          <w:rFonts w:cs="Arial"/>
        </w:rPr>
      </w:pPr>
      <w:r w:rsidRPr="00234979">
        <w:rPr>
          <w:rFonts w:cs="Arial"/>
        </w:rPr>
        <w:t>Maître</w:t>
      </w:r>
      <w:r w:rsidR="00F123FF" w:rsidRPr="00234979">
        <w:rPr>
          <w:rFonts w:cs="Arial"/>
        </w:rPr>
        <w:t xml:space="preserve"> d’ouvrage</w:t>
      </w:r>
    </w:p>
    <w:p w14:paraId="527F86A6" w14:textId="0BB5721B" w:rsidR="00F123FF" w:rsidRPr="00234979" w:rsidRDefault="00AE3BE9" w:rsidP="004A6CAF">
      <w:pPr>
        <w:pStyle w:val="Corpsdetexte"/>
        <w:numPr>
          <w:ilvl w:val="0"/>
          <w:numId w:val="26"/>
        </w:numPr>
        <w:snapToGrid w:val="0"/>
        <w:spacing w:before="57" w:after="57" w:line="240" w:lineRule="auto"/>
        <w:contextualSpacing/>
        <w:rPr>
          <w:rFonts w:cs="Arial"/>
        </w:rPr>
      </w:pPr>
      <w:r w:rsidRPr="00234979">
        <w:rPr>
          <w:rFonts w:cs="Arial"/>
        </w:rPr>
        <w:t>Date</w:t>
      </w:r>
      <w:r w:rsidR="00F123FF" w:rsidRPr="00234979">
        <w:rPr>
          <w:rFonts w:cs="Arial"/>
        </w:rPr>
        <w:t xml:space="preserve"> et numéro de l’autorisation</w:t>
      </w:r>
    </w:p>
    <w:p w14:paraId="015D7F27" w14:textId="1EE30151" w:rsidR="00F123FF" w:rsidRPr="00234979" w:rsidRDefault="00AE3BE9" w:rsidP="004A6CAF">
      <w:pPr>
        <w:pStyle w:val="Corpsdetexte"/>
        <w:numPr>
          <w:ilvl w:val="0"/>
          <w:numId w:val="26"/>
        </w:numPr>
        <w:snapToGrid w:val="0"/>
        <w:spacing w:before="57" w:after="57" w:line="240" w:lineRule="auto"/>
        <w:contextualSpacing/>
        <w:rPr>
          <w:rFonts w:cs="Arial"/>
        </w:rPr>
      </w:pPr>
      <w:r w:rsidRPr="00234979">
        <w:rPr>
          <w:rFonts w:cs="Arial"/>
        </w:rPr>
        <w:t>Type</w:t>
      </w:r>
      <w:r w:rsidR="00F123FF" w:rsidRPr="00234979">
        <w:rPr>
          <w:rFonts w:cs="Arial"/>
        </w:rPr>
        <w:t xml:space="preserve"> d’intervention</w:t>
      </w:r>
    </w:p>
    <w:p w14:paraId="7AE39D68" w14:textId="3DE5C911" w:rsidR="00F123FF" w:rsidRPr="00234979" w:rsidRDefault="00AE3BE9" w:rsidP="004A6CAF">
      <w:pPr>
        <w:pStyle w:val="Corpsdetexte"/>
        <w:numPr>
          <w:ilvl w:val="0"/>
          <w:numId w:val="26"/>
        </w:numPr>
        <w:snapToGrid w:val="0"/>
        <w:spacing w:before="57" w:after="57" w:line="240" w:lineRule="auto"/>
        <w:contextualSpacing/>
        <w:rPr>
          <w:rFonts w:cs="Arial"/>
        </w:rPr>
      </w:pPr>
      <w:r w:rsidRPr="00234979">
        <w:rPr>
          <w:rFonts w:cs="Arial"/>
        </w:rPr>
        <w:t>Date</w:t>
      </w:r>
      <w:r w:rsidR="00F123FF" w:rsidRPr="00234979">
        <w:rPr>
          <w:rFonts w:cs="Arial"/>
        </w:rPr>
        <w:t>(s) de l’intervention</w:t>
      </w:r>
    </w:p>
    <w:p w14:paraId="091A9F5D" w14:textId="6F9BFE7C" w:rsidR="00F123FF" w:rsidRPr="00234979" w:rsidRDefault="00AE3BE9" w:rsidP="004A6CAF">
      <w:pPr>
        <w:pStyle w:val="Corpsdetexte"/>
        <w:numPr>
          <w:ilvl w:val="0"/>
          <w:numId w:val="26"/>
        </w:numPr>
        <w:snapToGrid w:val="0"/>
        <w:spacing w:before="57" w:after="57" w:line="240" w:lineRule="auto"/>
        <w:contextualSpacing/>
        <w:rPr>
          <w:rFonts w:cs="Arial"/>
        </w:rPr>
      </w:pPr>
      <w:r w:rsidRPr="00234979">
        <w:rPr>
          <w:rFonts w:cs="Arial"/>
        </w:rPr>
        <w:t>Nom</w:t>
      </w:r>
      <w:r w:rsidR="00F123FF" w:rsidRPr="00234979">
        <w:rPr>
          <w:rFonts w:cs="Arial"/>
        </w:rPr>
        <w:t xml:space="preserve"> et adresse du maître d’œuvre</w:t>
      </w:r>
    </w:p>
    <w:p w14:paraId="5D60661C" w14:textId="6FC5A500" w:rsidR="00F123FF" w:rsidRPr="00234979" w:rsidRDefault="00AE3BE9" w:rsidP="004A6CAF">
      <w:pPr>
        <w:pStyle w:val="Corpsdetexte"/>
        <w:numPr>
          <w:ilvl w:val="0"/>
          <w:numId w:val="26"/>
        </w:numPr>
        <w:snapToGrid w:val="0"/>
        <w:spacing w:before="57" w:after="57" w:line="240" w:lineRule="auto"/>
        <w:contextualSpacing/>
        <w:rPr>
          <w:rFonts w:cs="Arial"/>
        </w:rPr>
      </w:pPr>
      <w:r w:rsidRPr="00234979">
        <w:rPr>
          <w:rFonts w:cs="Arial"/>
        </w:rPr>
        <w:lastRenderedPageBreak/>
        <w:t>Date</w:t>
      </w:r>
      <w:r w:rsidR="00F123FF" w:rsidRPr="00234979">
        <w:rPr>
          <w:rFonts w:cs="Arial"/>
        </w:rPr>
        <w:t xml:space="preserve"> de rédaction du document, mois et année.</w:t>
      </w:r>
    </w:p>
    <w:p w14:paraId="135E2E37" w14:textId="09D3F5D2" w:rsidR="00041EE5" w:rsidRPr="00BC7CF9" w:rsidRDefault="00041EE5" w:rsidP="00420CD5">
      <w:pPr>
        <w:pStyle w:val="Titre3"/>
      </w:pPr>
      <w:bookmarkStart w:id="105" w:name="_Toc239065560"/>
      <w:r w:rsidRPr="00BC7CF9">
        <w:rPr>
          <w:rStyle w:val="Accentuationforte"/>
          <w:b/>
          <w:bCs/>
        </w:rPr>
        <w:t>Les formats recommandés</w:t>
      </w:r>
      <w:bookmarkEnd w:id="105"/>
    </w:p>
    <w:p w14:paraId="236C33B3" w14:textId="77777777" w:rsidR="006A1BF3" w:rsidRPr="00234979" w:rsidRDefault="006A1BF3" w:rsidP="001F4DF2">
      <w:pPr>
        <w:pStyle w:val="Corpsdetexte"/>
        <w:spacing w:before="120" w:line="240" w:lineRule="auto"/>
        <w:rPr>
          <w:rFonts w:cs="Arial"/>
          <w:b/>
        </w:rPr>
      </w:pPr>
      <w:r w:rsidRPr="00234979">
        <w:rPr>
          <w:rFonts w:cs="Arial"/>
          <w:b/>
        </w:rPr>
        <w:t>Format papier</w:t>
      </w:r>
    </w:p>
    <w:p w14:paraId="09081B38" w14:textId="29CFEDE8" w:rsidR="006A1BF3" w:rsidRPr="00234979" w:rsidRDefault="006A1BF3" w:rsidP="009F2112">
      <w:pPr>
        <w:pStyle w:val="Corpsdetexte"/>
        <w:spacing w:line="240" w:lineRule="auto"/>
        <w:rPr>
          <w:rFonts w:cs="Arial"/>
        </w:rPr>
      </w:pPr>
      <w:r w:rsidRPr="00234979">
        <w:rPr>
          <w:rFonts w:cs="Arial"/>
        </w:rPr>
        <w:t xml:space="preserve">La version papier est au format A4, </w:t>
      </w:r>
      <w:r w:rsidR="00BF4224" w:rsidRPr="00234979">
        <w:rPr>
          <w:rFonts w:cs="Arial"/>
        </w:rPr>
        <w:t xml:space="preserve">titrée, </w:t>
      </w:r>
      <w:r w:rsidRPr="00234979">
        <w:rPr>
          <w:rFonts w:cs="Arial"/>
        </w:rPr>
        <w:t>paginée en totalité et en continu. Les documents d'un format supérieur (plans et relevés de détail, accompagnés de leur échelle) sont pliés et placés hors texte. Le tirage argentique des photographies sur papier spécifique est recommandé pour la pérennité de la conservation des documents relatifs aux interventions.</w:t>
      </w:r>
    </w:p>
    <w:p w14:paraId="1708E7DF" w14:textId="77777777" w:rsidR="006A1BF3" w:rsidRPr="00234979" w:rsidRDefault="006A1BF3" w:rsidP="009F2112">
      <w:pPr>
        <w:pStyle w:val="Corpsdetexte"/>
        <w:spacing w:line="240" w:lineRule="auto"/>
        <w:rPr>
          <w:rFonts w:cs="Arial"/>
          <w:b/>
        </w:rPr>
      </w:pPr>
      <w:r w:rsidRPr="00234979">
        <w:rPr>
          <w:rFonts w:cs="Arial"/>
          <w:b/>
        </w:rPr>
        <w:t>Format numérique</w:t>
      </w:r>
    </w:p>
    <w:p w14:paraId="0903AACE" w14:textId="744BA1B1" w:rsidR="00AE3BE9" w:rsidRPr="00234979" w:rsidRDefault="006A1BF3" w:rsidP="009F2112">
      <w:pPr>
        <w:pStyle w:val="Corpsdetexte"/>
        <w:spacing w:line="240" w:lineRule="auto"/>
        <w:rPr>
          <w:rFonts w:cs="Arial"/>
        </w:rPr>
      </w:pPr>
      <w:r w:rsidRPr="00234979">
        <w:rPr>
          <w:rFonts w:cs="Arial"/>
        </w:rPr>
        <w:t>Le DDOE peut être dématérialisé au format PDF</w:t>
      </w:r>
      <w:r w:rsidR="00B5578C">
        <w:rPr>
          <w:rFonts w:cs="Arial"/>
        </w:rPr>
        <w:t>/</w:t>
      </w:r>
      <w:r w:rsidRPr="00234979">
        <w:rPr>
          <w:rFonts w:cs="Arial"/>
        </w:rPr>
        <w:t>A-1, avec images et documents graphiques intégrés. Le documen</w:t>
      </w:r>
      <w:r w:rsidR="00AE3BE9" w:rsidRPr="00234979">
        <w:rPr>
          <w:rFonts w:cs="Arial"/>
        </w:rPr>
        <w:t>t doit être paginé en totalité.</w:t>
      </w:r>
    </w:p>
    <w:p w14:paraId="56C29C3A" w14:textId="75FD1AC8" w:rsidR="006A1BF3" w:rsidRPr="00234979" w:rsidRDefault="006A1BF3" w:rsidP="009F2112">
      <w:pPr>
        <w:pStyle w:val="Corpsdetexte"/>
        <w:spacing w:line="240" w:lineRule="auto"/>
        <w:rPr>
          <w:rFonts w:cs="Arial"/>
        </w:rPr>
      </w:pPr>
      <w:r w:rsidRPr="00234979">
        <w:rPr>
          <w:rFonts w:cs="Arial"/>
        </w:rPr>
        <w:t>Si les photographies ou documents graphiques sont en pièces annexes, les recommandations suivantes doivent être respectées</w:t>
      </w:r>
      <w:r w:rsidR="00B5578C">
        <w:rPr>
          <w:rFonts w:cs="Arial"/>
        </w:rPr>
        <w:t> :</w:t>
      </w:r>
    </w:p>
    <w:p w14:paraId="02F0308B" w14:textId="77777777" w:rsidR="006A1BF3" w:rsidRPr="00234979" w:rsidRDefault="006A1BF3" w:rsidP="009F2112">
      <w:pPr>
        <w:pStyle w:val="Corpsdetexte"/>
        <w:spacing w:line="240" w:lineRule="auto"/>
        <w:rPr>
          <w:rFonts w:cs="Arial"/>
        </w:rPr>
      </w:pPr>
      <w:r w:rsidRPr="00234979">
        <w:rPr>
          <w:rFonts w:cs="Arial"/>
          <w:u w:val="single"/>
        </w:rPr>
        <w:t>Pour les documents photographiques</w:t>
      </w:r>
      <w:r w:rsidRPr="00234979">
        <w:rPr>
          <w:rFonts w:cs="Arial"/>
        </w:rPr>
        <w:t xml:space="preserve"> : </w:t>
      </w:r>
    </w:p>
    <w:p w14:paraId="5383054F" w14:textId="1F54969E" w:rsidR="006A1BF3" w:rsidRPr="00234979" w:rsidRDefault="006A1BF3" w:rsidP="009F2112">
      <w:pPr>
        <w:pStyle w:val="Corpsdetexte"/>
        <w:spacing w:line="240" w:lineRule="auto"/>
        <w:rPr>
          <w:rFonts w:cs="Arial"/>
        </w:rPr>
      </w:pPr>
      <w:r w:rsidRPr="00234979">
        <w:rPr>
          <w:rFonts w:cs="Arial"/>
        </w:rPr>
        <w:t>- le for</w:t>
      </w:r>
      <w:r w:rsidR="00D6529D" w:rsidRPr="00234979">
        <w:rPr>
          <w:rFonts w:cs="Arial"/>
        </w:rPr>
        <w:t>mat requis est en .tif ou .jpeg ;</w:t>
      </w:r>
    </w:p>
    <w:p w14:paraId="38D8BBEB" w14:textId="2E264FF1" w:rsidR="00F123FF" w:rsidRPr="00234979" w:rsidRDefault="006A1BF3" w:rsidP="009F2112">
      <w:pPr>
        <w:pStyle w:val="Corpsdetexte"/>
        <w:spacing w:line="240" w:lineRule="auto"/>
        <w:rPr>
          <w:rFonts w:cs="Arial"/>
        </w:rPr>
      </w:pPr>
      <w:r w:rsidRPr="00234979">
        <w:rPr>
          <w:rFonts w:cs="Arial"/>
        </w:rPr>
        <w:t>- la définition (nombre exact de pixels) est au minimum de 2000X3000 pixels</w:t>
      </w:r>
      <w:r w:rsidR="00D6529D" w:rsidRPr="00234979">
        <w:rPr>
          <w:rFonts w:cs="Arial"/>
        </w:rPr>
        <w:t> ;</w:t>
      </w:r>
    </w:p>
    <w:p w14:paraId="46771246" w14:textId="77777777" w:rsidR="006A1BF3" w:rsidRPr="00234979" w:rsidRDefault="006A1BF3" w:rsidP="009F2112">
      <w:pPr>
        <w:pStyle w:val="Corpsdetexte"/>
        <w:spacing w:line="240" w:lineRule="auto"/>
        <w:rPr>
          <w:rFonts w:cs="Arial"/>
        </w:rPr>
      </w:pPr>
      <w:r w:rsidRPr="00234979">
        <w:rPr>
          <w:rFonts w:cs="Arial"/>
        </w:rPr>
        <w:t>- le poids de la photographie ne peut être inférieur à 2 mégaoctets.</w:t>
      </w:r>
    </w:p>
    <w:p w14:paraId="6104E996" w14:textId="43DDE501" w:rsidR="006A1BF3" w:rsidRPr="00234979" w:rsidRDefault="006A1BF3" w:rsidP="009F2112">
      <w:pPr>
        <w:pStyle w:val="Corpsdetexte"/>
        <w:spacing w:line="240" w:lineRule="auto"/>
        <w:rPr>
          <w:rFonts w:cs="Arial"/>
        </w:rPr>
      </w:pPr>
      <w:r w:rsidRPr="00234979">
        <w:rPr>
          <w:rFonts w:cs="Arial"/>
          <w:u w:val="single"/>
        </w:rPr>
        <w:t>Pour les documents graphiques</w:t>
      </w:r>
      <w:r w:rsidRPr="00234979">
        <w:rPr>
          <w:rFonts w:cs="Arial"/>
        </w:rPr>
        <w:t xml:space="preserve"> : </w:t>
      </w:r>
    </w:p>
    <w:p w14:paraId="1481F763" w14:textId="5962E14D" w:rsidR="006A1BF3" w:rsidRPr="00234979" w:rsidRDefault="006A1BF3" w:rsidP="009F2112">
      <w:pPr>
        <w:pStyle w:val="Corpsdetexte"/>
        <w:spacing w:line="240" w:lineRule="auto"/>
        <w:rPr>
          <w:rFonts w:cs="Arial"/>
        </w:rPr>
      </w:pPr>
      <w:r w:rsidRPr="00234979">
        <w:rPr>
          <w:rFonts w:cs="Arial"/>
        </w:rPr>
        <w:t xml:space="preserve">- le format est en </w:t>
      </w:r>
      <w:r w:rsidR="00BF4224" w:rsidRPr="00234979">
        <w:rPr>
          <w:rFonts w:cs="Arial"/>
        </w:rPr>
        <w:t>DWG</w:t>
      </w:r>
      <w:r w:rsidRPr="00234979">
        <w:rPr>
          <w:rFonts w:cs="Arial"/>
        </w:rPr>
        <w:t xml:space="preserve"> ou </w:t>
      </w:r>
      <w:r w:rsidR="000D16FA" w:rsidRPr="00234979">
        <w:rPr>
          <w:rFonts w:cs="Arial"/>
        </w:rPr>
        <w:t>Auto</w:t>
      </w:r>
      <w:r w:rsidR="000D16FA">
        <w:rPr>
          <w:rFonts w:cs="Arial"/>
        </w:rPr>
        <w:t>CAD</w:t>
      </w:r>
      <w:r w:rsidR="000D16FA" w:rsidRPr="00234979">
        <w:rPr>
          <w:rFonts w:cs="Arial"/>
        </w:rPr>
        <w:t xml:space="preserve"> </w:t>
      </w:r>
      <w:r w:rsidRPr="00234979">
        <w:rPr>
          <w:rFonts w:cs="Arial"/>
        </w:rPr>
        <w:t>compatible.</w:t>
      </w:r>
    </w:p>
    <w:p w14:paraId="61395074" w14:textId="77777777" w:rsidR="006A1BF3" w:rsidRPr="00234979" w:rsidRDefault="006A1BF3" w:rsidP="009F2112">
      <w:pPr>
        <w:pStyle w:val="Corpsdetexte"/>
        <w:spacing w:line="240" w:lineRule="auto"/>
        <w:rPr>
          <w:rFonts w:cs="Arial"/>
        </w:rPr>
      </w:pPr>
      <w:r w:rsidRPr="00234979">
        <w:rPr>
          <w:rFonts w:cs="Arial"/>
        </w:rPr>
        <w:t xml:space="preserve">Ces pièces annexes doivent être légendées et accompagnées d'un fichier descriptif indiquant : </w:t>
      </w:r>
    </w:p>
    <w:p w14:paraId="6ED05CFC" w14:textId="77777777" w:rsidR="006A1BF3" w:rsidRPr="00234979" w:rsidRDefault="006A1BF3" w:rsidP="009F2112">
      <w:pPr>
        <w:pStyle w:val="Corpsdetexte"/>
        <w:spacing w:line="240" w:lineRule="auto"/>
        <w:rPr>
          <w:rFonts w:cs="Arial"/>
        </w:rPr>
      </w:pPr>
      <w:r w:rsidRPr="00234979">
        <w:rPr>
          <w:rFonts w:cs="Arial"/>
        </w:rPr>
        <w:t>- le numéro de la photographie ou du plan ;</w:t>
      </w:r>
    </w:p>
    <w:p w14:paraId="4A8C3080" w14:textId="77777777" w:rsidR="006A1BF3" w:rsidRPr="00234979" w:rsidRDefault="006A1BF3" w:rsidP="009F2112">
      <w:pPr>
        <w:pStyle w:val="Corpsdetexte"/>
        <w:spacing w:line="240" w:lineRule="auto"/>
        <w:rPr>
          <w:rFonts w:cs="Arial"/>
        </w:rPr>
      </w:pPr>
      <w:r w:rsidRPr="00234979">
        <w:rPr>
          <w:rFonts w:cs="Arial"/>
        </w:rPr>
        <w:t>- la localisation (adresse, commune, département, région) ;</w:t>
      </w:r>
    </w:p>
    <w:p w14:paraId="7F2D6933" w14:textId="00DE7F82" w:rsidR="006A1BF3" w:rsidRPr="00234979" w:rsidRDefault="006A1BF3" w:rsidP="009F2112">
      <w:pPr>
        <w:pStyle w:val="Corpsdetexte"/>
        <w:spacing w:line="240" w:lineRule="auto"/>
        <w:rPr>
          <w:rFonts w:cs="Arial"/>
        </w:rPr>
      </w:pPr>
      <w:r w:rsidRPr="00234979">
        <w:rPr>
          <w:rFonts w:cs="Arial"/>
        </w:rPr>
        <w:t>- le nom de l’</w:t>
      </w:r>
      <w:r w:rsidR="00E97DF0" w:rsidRPr="00234979">
        <w:rPr>
          <w:rFonts w:cs="Arial"/>
        </w:rPr>
        <w:t xml:space="preserve">immeuble </w:t>
      </w:r>
      <w:r w:rsidRPr="00234979">
        <w:rPr>
          <w:rFonts w:cs="Arial"/>
        </w:rPr>
        <w:t xml:space="preserve">; </w:t>
      </w:r>
    </w:p>
    <w:p w14:paraId="0C29CD68" w14:textId="77777777" w:rsidR="006A1BF3" w:rsidRPr="00234979" w:rsidRDefault="006A1BF3" w:rsidP="009F2112">
      <w:pPr>
        <w:pStyle w:val="Corpsdetexte"/>
        <w:spacing w:line="240" w:lineRule="auto"/>
        <w:rPr>
          <w:rFonts w:cs="Arial"/>
        </w:rPr>
      </w:pPr>
      <w:r w:rsidRPr="00234979">
        <w:rPr>
          <w:rFonts w:cs="Arial"/>
        </w:rPr>
        <w:t>- le nom du photographe ;</w:t>
      </w:r>
    </w:p>
    <w:p w14:paraId="3AB9B645" w14:textId="77777777" w:rsidR="006A1BF3" w:rsidRPr="00234979" w:rsidRDefault="006A1BF3" w:rsidP="009F2112">
      <w:pPr>
        <w:pStyle w:val="Corpsdetexte"/>
        <w:spacing w:line="240" w:lineRule="auto"/>
        <w:rPr>
          <w:rFonts w:cs="Arial"/>
        </w:rPr>
      </w:pPr>
      <w:r w:rsidRPr="00234979">
        <w:rPr>
          <w:rFonts w:cs="Arial"/>
        </w:rPr>
        <w:t>- la date de prise de vue ;</w:t>
      </w:r>
    </w:p>
    <w:p w14:paraId="01924458" w14:textId="77777777" w:rsidR="006A1BF3" w:rsidRPr="00234979" w:rsidRDefault="006A1BF3" w:rsidP="009F2112">
      <w:pPr>
        <w:pStyle w:val="Corpsdetexte"/>
        <w:spacing w:line="240" w:lineRule="auto"/>
        <w:rPr>
          <w:rFonts w:cs="Arial"/>
        </w:rPr>
      </w:pPr>
      <w:r w:rsidRPr="00234979">
        <w:rPr>
          <w:rFonts w:cs="Arial"/>
        </w:rPr>
        <w:t>- sa justification (contexte) ;</w:t>
      </w:r>
    </w:p>
    <w:p w14:paraId="63549E30" w14:textId="7218EB06" w:rsidR="006A1BF3" w:rsidRPr="00234979" w:rsidRDefault="006A1BF3" w:rsidP="009F2112">
      <w:pPr>
        <w:pStyle w:val="Corpsdetexte"/>
        <w:spacing w:line="240" w:lineRule="auto"/>
        <w:rPr>
          <w:rFonts w:cs="Arial"/>
        </w:rPr>
      </w:pPr>
      <w:r w:rsidRPr="00234979">
        <w:rPr>
          <w:rFonts w:cs="Arial"/>
        </w:rPr>
        <w:t>- les crédits éventuels à indiquer en cas de réutilisation</w:t>
      </w:r>
      <w:r w:rsidR="00AE3BE9" w:rsidRPr="00234979">
        <w:rPr>
          <w:rFonts w:cs="Arial"/>
        </w:rPr>
        <w:t xml:space="preserve"> et de versement sur les bases de données réglementaires de diffusion du ministère de la Culture</w:t>
      </w:r>
      <w:r w:rsidRPr="00234979">
        <w:rPr>
          <w:rFonts w:cs="Arial"/>
        </w:rPr>
        <w:t>.</w:t>
      </w:r>
    </w:p>
    <w:p w14:paraId="710B66E3" w14:textId="2AD33020" w:rsidR="00041EE5" w:rsidRPr="00234979" w:rsidRDefault="00041EE5" w:rsidP="009F2112">
      <w:pPr>
        <w:pStyle w:val="Titre3"/>
        <w:spacing w:line="240" w:lineRule="auto"/>
      </w:pPr>
      <w:bookmarkStart w:id="106" w:name="_Toc239065561"/>
      <w:r w:rsidRPr="00234979">
        <w:t xml:space="preserve">Archivage </w:t>
      </w:r>
      <w:r w:rsidR="00F9589A">
        <w:t xml:space="preserve">des documents et </w:t>
      </w:r>
      <w:r w:rsidRPr="00234979">
        <w:t>du</w:t>
      </w:r>
      <w:r w:rsidR="005404D3">
        <w:t xml:space="preserve"> dossier documentaire des ouvrages exécutés (</w:t>
      </w:r>
      <w:r w:rsidRPr="00234979">
        <w:t>DDOE</w:t>
      </w:r>
      <w:r w:rsidR="005404D3">
        <w:t>)</w:t>
      </w:r>
      <w:bookmarkEnd w:id="106"/>
    </w:p>
    <w:p w14:paraId="4FD6B038" w14:textId="7A41DFC5" w:rsidR="00AF2B3F" w:rsidRPr="00234979" w:rsidRDefault="00AE3BE9" w:rsidP="001F4DF2">
      <w:pPr>
        <w:pStyle w:val="Corpsdetexte"/>
        <w:spacing w:before="120" w:line="240" w:lineRule="auto"/>
        <w:rPr>
          <w:rFonts w:cs="Arial"/>
          <w:iCs/>
          <w:color w:val="000000"/>
          <w:szCs w:val="20"/>
        </w:rPr>
      </w:pPr>
      <w:r w:rsidRPr="00234979">
        <w:rPr>
          <w:rFonts w:cs="Arial"/>
          <w:iCs/>
          <w:color w:val="000000"/>
          <w:szCs w:val="20"/>
        </w:rPr>
        <w:t>Le titulaire du présent marché remet au maître d’ouvrage les documents et le DDOE à des fins d’archivage, notamment à la DRAC et à la Médiathèque du patrimoine et de la photographie.</w:t>
      </w:r>
    </w:p>
    <w:p w14:paraId="7504561F" w14:textId="77777777" w:rsidR="009B6854" w:rsidRPr="00234979" w:rsidRDefault="009B6854" w:rsidP="009F2112">
      <w:pPr>
        <w:pStyle w:val="Titre2"/>
        <w:spacing w:line="240" w:lineRule="auto"/>
      </w:pPr>
      <w:bookmarkStart w:id="107" w:name="_Toc239065562"/>
      <w:r w:rsidRPr="00234979">
        <w:t>Conduite des prestations par une personne désignée par le titulaire</w:t>
      </w:r>
      <w:bookmarkEnd w:id="107"/>
    </w:p>
    <w:p w14:paraId="4268E3C4" w14:textId="03BAC037" w:rsidR="009B6854" w:rsidRPr="00234979" w:rsidRDefault="009B6854" w:rsidP="001F4DF2">
      <w:pPr>
        <w:spacing w:before="60" w:line="240" w:lineRule="auto"/>
      </w:pPr>
      <w:r w:rsidRPr="00234979">
        <w:t>Le maître d’œuvre désignera ses collaborateurs concourant aux études et en informe le maître de l’ouvrage.</w:t>
      </w:r>
    </w:p>
    <w:p w14:paraId="4CF69D76" w14:textId="77777777" w:rsidR="009B6854" w:rsidRPr="00234979" w:rsidRDefault="009B6854" w:rsidP="001F4DF2">
      <w:pPr>
        <w:spacing w:line="240" w:lineRule="auto"/>
      </w:pPr>
      <w:r w:rsidRPr="00234979">
        <w:t>Il sera fait application des dispositions de l’article 3.4.3 du CCAG-MOE.</w:t>
      </w:r>
    </w:p>
    <w:p w14:paraId="6142EAE7" w14:textId="64339CB4" w:rsidR="009B6854" w:rsidRPr="00234979" w:rsidRDefault="009B6854" w:rsidP="001F4DF2">
      <w:pPr>
        <w:spacing w:line="240" w:lineRule="auto"/>
        <w:rPr>
          <w:rFonts w:cs="Arial"/>
          <w:i/>
          <w:iCs/>
          <w:color w:val="000000"/>
          <w:sz w:val="21"/>
          <w:highlight w:val="lightGray"/>
        </w:rPr>
      </w:pPr>
      <w:r w:rsidRPr="00234979">
        <w:t>Le maître d’ouvrage peut également récuser directement certains collaborateurs sous réserve d’une juste motivation ; dans ce cas le maître d’œuvre s'oblige à remplacer les collaborateurs récusés.</w:t>
      </w:r>
    </w:p>
    <w:p w14:paraId="34E19F9C" w14:textId="77777777" w:rsidR="00F123FF" w:rsidRPr="007A48F0" w:rsidRDefault="00F123FF" w:rsidP="003F473E">
      <w:pPr>
        <w:pStyle w:val="Titre1"/>
      </w:pPr>
      <w:bookmarkStart w:id="108" w:name="_Toc116643511"/>
      <w:bookmarkStart w:id="109" w:name="_Toc239065563"/>
      <w:r w:rsidRPr="007A48F0">
        <w:lastRenderedPageBreak/>
        <w:t>Modalités de règlement</w:t>
      </w:r>
      <w:bookmarkEnd w:id="108"/>
      <w:bookmarkEnd w:id="109"/>
    </w:p>
    <w:p w14:paraId="4EB4FEB6" w14:textId="0CA74668" w:rsidR="00F123FF" w:rsidRPr="009A6913" w:rsidRDefault="00F123FF" w:rsidP="000D16FA">
      <w:pPr>
        <w:pStyle w:val="Titre2"/>
      </w:pPr>
      <w:bookmarkStart w:id="110" w:name="_Toc116643512"/>
      <w:bookmarkStart w:id="111" w:name="_Toc239065564"/>
      <w:r w:rsidRPr="000D16FA">
        <w:t>Prérequis à la facturation due à l’exécution des prestations</w:t>
      </w:r>
      <w:bookmarkEnd w:id="111"/>
      <w:r w:rsidRPr="000D16FA">
        <w:t> </w:t>
      </w:r>
      <w:bookmarkEnd w:id="110"/>
    </w:p>
    <w:p w14:paraId="593CEDFB" w14:textId="77777777" w:rsidR="00F123FF" w:rsidRPr="00234979" w:rsidRDefault="00F123FF" w:rsidP="001F4DF2">
      <w:pPr>
        <w:tabs>
          <w:tab w:val="left" w:pos="1440"/>
        </w:tabs>
        <w:spacing w:before="60" w:line="240" w:lineRule="auto"/>
        <w:rPr>
          <w:rFonts w:cs="Arial"/>
        </w:rPr>
      </w:pPr>
      <w:r w:rsidRPr="00234979">
        <w:rPr>
          <w:rFonts w:cs="Arial"/>
        </w:rPr>
        <w:t>Le paiement est effectué sur demande de paiement émise par le maître d’œuvre et après certification du service fait par la maîtrise d’ouvrage.</w:t>
      </w:r>
    </w:p>
    <w:p w14:paraId="2C397DE6" w14:textId="6E0ED38D" w:rsidR="00F123FF" w:rsidRPr="00234979" w:rsidRDefault="00F123FF" w:rsidP="00B52056">
      <w:pPr>
        <w:tabs>
          <w:tab w:val="left" w:pos="1440"/>
        </w:tabs>
        <w:spacing w:line="240" w:lineRule="auto"/>
        <w:rPr>
          <w:rFonts w:cs="Arial"/>
        </w:rPr>
      </w:pPr>
      <w:r w:rsidRPr="00234979">
        <w:rPr>
          <w:rFonts w:cs="Arial"/>
        </w:rPr>
        <w:t>Le paiement est effectué par virement au compte du maître d’œuvre, précisé dans le présent document :</w:t>
      </w:r>
    </w:p>
    <w:tbl>
      <w:tblPr>
        <w:tblW w:w="99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Look w:val="04A0" w:firstRow="1" w:lastRow="0" w:firstColumn="1" w:lastColumn="0" w:noHBand="0" w:noVBand="1"/>
      </w:tblPr>
      <w:tblGrid>
        <w:gridCol w:w="9978"/>
      </w:tblGrid>
      <w:tr w:rsidR="00F123FF" w:rsidRPr="00234979" w14:paraId="1ED108B6" w14:textId="77777777" w:rsidTr="006A1BF3">
        <w:tc>
          <w:tcPr>
            <w:tcW w:w="9978" w:type="dxa"/>
            <w:tcBorders>
              <w:top w:val="single" w:sz="4" w:space="0" w:color="000000"/>
              <w:left w:val="single" w:sz="4" w:space="0" w:color="000000"/>
              <w:bottom w:val="single" w:sz="4" w:space="0" w:color="000000"/>
              <w:right w:val="single" w:sz="4" w:space="0" w:color="000000"/>
            </w:tcBorders>
          </w:tcPr>
          <w:p w14:paraId="349FA20B" w14:textId="77777777" w:rsidR="00F123FF" w:rsidRPr="00234979" w:rsidRDefault="00F123FF" w:rsidP="009F2112">
            <w:pPr>
              <w:pStyle w:val="Contenutableaugauche"/>
              <w:spacing w:line="240" w:lineRule="auto"/>
              <w:rPr>
                <w:rFonts w:ascii="Marianne" w:hAnsi="Marianne" w:cs="Arial"/>
              </w:rPr>
            </w:pPr>
            <w:r w:rsidRPr="00234979">
              <w:rPr>
                <w:rStyle w:val="Accentuationforte"/>
                <w:rFonts w:ascii="Marianne" w:hAnsi="Marianne" w:cs="Arial"/>
              </w:rPr>
              <w:t>Titulaire – Joindre un RIB Original</w:t>
            </w:r>
          </w:p>
          <w:p w14:paraId="6B185064" w14:textId="77777777" w:rsidR="00F123FF" w:rsidRPr="00234979" w:rsidRDefault="00F123FF" w:rsidP="009F2112">
            <w:pPr>
              <w:pStyle w:val="Contenutableaugauche"/>
              <w:spacing w:line="240" w:lineRule="auto"/>
              <w:rPr>
                <w:rFonts w:ascii="Marianne" w:hAnsi="Marianne" w:cs="Arial"/>
              </w:rPr>
            </w:pPr>
            <w:r w:rsidRPr="00234979">
              <w:rPr>
                <w:rStyle w:val="Accentuationforte"/>
                <w:rFonts w:ascii="Marianne" w:hAnsi="Marianne" w:cs="Arial"/>
              </w:rPr>
              <w:t>Compte au nom de :</w:t>
            </w:r>
          </w:p>
        </w:tc>
      </w:tr>
      <w:tr w:rsidR="00F123FF" w:rsidRPr="00234979" w14:paraId="67A8B33B" w14:textId="77777777" w:rsidTr="006A1BF3">
        <w:tc>
          <w:tcPr>
            <w:tcW w:w="9978" w:type="dxa"/>
            <w:tcBorders>
              <w:left w:val="single" w:sz="4" w:space="0" w:color="000000"/>
              <w:bottom w:val="single" w:sz="4" w:space="0" w:color="000000"/>
              <w:right w:val="single" w:sz="4" w:space="0" w:color="000000"/>
            </w:tcBorders>
            <w:vAlign w:val="center"/>
          </w:tcPr>
          <w:p w14:paraId="5447F5AC" w14:textId="77777777" w:rsidR="00F123FF" w:rsidRPr="00234979" w:rsidRDefault="00F123FF" w:rsidP="009F2112">
            <w:pPr>
              <w:pStyle w:val="Contenutableaugauche"/>
              <w:spacing w:line="240" w:lineRule="auto"/>
              <w:rPr>
                <w:rFonts w:ascii="Marianne" w:hAnsi="Marianne" w:cs="Arial"/>
              </w:rPr>
            </w:pPr>
            <w:r w:rsidRPr="00234979">
              <w:rPr>
                <w:rFonts w:ascii="Marianne" w:hAnsi="Marianne" w:cs="Arial"/>
              </w:rPr>
              <w:t>Nom Banque :</w:t>
            </w:r>
          </w:p>
        </w:tc>
      </w:tr>
      <w:tr w:rsidR="00F123FF" w:rsidRPr="00234979" w14:paraId="27FF59E9" w14:textId="77777777" w:rsidTr="006A1BF3">
        <w:tc>
          <w:tcPr>
            <w:tcW w:w="9978" w:type="dxa"/>
            <w:tcBorders>
              <w:left w:val="single" w:sz="4" w:space="0" w:color="000000"/>
              <w:bottom w:val="single" w:sz="4" w:space="0" w:color="000000"/>
              <w:right w:val="single" w:sz="4" w:space="0" w:color="000000"/>
            </w:tcBorders>
          </w:tcPr>
          <w:p w14:paraId="4DF0BFEA" w14:textId="77777777" w:rsidR="00F123FF" w:rsidRPr="00234979" w:rsidRDefault="00F123FF" w:rsidP="009F2112">
            <w:pPr>
              <w:pStyle w:val="Contenutableaugauche"/>
              <w:spacing w:line="240" w:lineRule="auto"/>
              <w:rPr>
                <w:rFonts w:ascii="Marianne" w:hAnsi="Marianne" w:cs="Arial"/>
              </w:rPr>
            </w:pPr>
            <w:r w:rsidRPr="00234979">
              <w:rPr>
                <w:rFonts w:ascii="Marianne" w:hAnsi="Marianne" w:cs="Arial"/>
              </w:rPr>
              <w:t>Code banque :</w:t>
            </w:r>
          </w:p>
        </w:tc>
      </w:tr>
      <w:tr w:rsidR="00F123FF" w:rsidRPr="00234979" w14:paraId="65F179A6" w14:textId="77777777" w:rsidTr="006A1BF3">
        <w:tc>
          <w:tcPr>
            <w:tcW w:w="9978" w:type="dxa"/>
            <w:tcBorders>
              <w:left w:val="single" w:sz="4" w:space="0" w:color="000000"/>
              <w:bottom w:val="single" w:sz="4" w:space="0" w:color="000000"/>
              <w:right w:val="single" w:sz="4" w:space="0" w:color="000000"/>
            </w:tcBorders>
          </w:tcPr>
          <w:p w14:paraId="0A291AB0" w14:textId="77777777" w:rsidR="00F123FF" w:rsidRPr="00234979" w:rsidRDefault="00F123FF" w:rsidP="009F2112">
            <w:pPr>
              <w:pStyle w:val="Contenutableaugauche"/>
              <w:spacing w:line="240" w:lineRule="auto"/>
              <w:rPr>
                <w:rFonts w:ascii="Marianne" w:hAnsi="Marianne" w:cs="Arial"/>
              </w:rPr>
            </w:pPr>
            <w:r w:rsidRPr="00234979">
              <w:rPr>
                <w:rFonts w:ascii="Marianne" w:hAnsi="Marianne" w:cs="Arial"/>
              </w:rPr>
              <w:t>Code guichet :</w:t>
            </w:r>
          </w:p>
        </w:tc>
      </w:tr>
      <w:tr w:rsidR="00F123FF" w:rsidRPr="00234979" w14:paraId="2ADC9E45" w14:textId="77777777" w:rsidTr="006A1BF3">
        <w:tc>
          <w:tcPr>
            <w:tcW w:w="9978" w:type="dxa"/>
            <w:tcBorders>
              <w:left w:val="single" w:sz="4" w:space="0" w:color="000000"/>
              <w:bottom w:val="single" w:sz="4" w:space="0" w:color="000000"/>
              <w:right w:val="single" w:sz="4" w:space="0" w:color="000000"/>
            </w:tcBorders>
          </w:tcPr>
          <w:p w14:paraId="7BD4B97B" w14:textId="77777777" w:rsidR="00F123FF" w:rsidRPr="00234979" w:rsidRDefault="00F123FF" w:rsidP="009F2112">
            <w:pPr>
              <w:pStyle w:val="Contenutableaugauche"/>
              <w:spacing w:line="240" w:lineRule="auto"/>
              <w:rPr>
                <w:rFonts w:ascii="Marianne" w:hAnsi="Marianne" w:cs="Arial"/>
              </w:rPr>
            </w:pPr>
            <w:r w:rsidRPr="00234979">
              <w:rPr>
                <w:rFonts w:ascii="Marianne" w:hAnsi="Marianne" w:cs="Arial"/>
              </w:rPr>
              <w:t>Numéro :</w:t>
            </w:r>
          </w:p>
        </w:tc>
      </w:tr>
      <w:tr w:rsidR="00F123FF" w:rsidRPr="00234979" w14:paraId="48CBCB4E" w14:textId="77777777" w:rsidTr="006A1BF3">
        <w:tc>
          <w:tcPr>
            <w:tcW w:w="9978" w:type="dxa"/>
            <w:tcBorders>
              <w:left w:val="single" w:sz="4" w:space="0" w:color="000000"/>
              <w:bottom w:val="single" w:sz="4" w:space="0" w:color="000000"/>
              <w:right w:val="single" w:sz="4" w:space="0" w:color="000000"/>
            </w:tcBorders>
          </w:tcPr>
          <w:p w14:paraId="6CB076D5" w14:textId="77777777" w:rsidR="00F123FF" w:rsidRPr="00234979" w:rsidRDefault="00F123FF" w:rsidP="009F2112">
            <w:pPr>
              <w:pStyle w:val="Contenutableaugauche"/>
              <w:spacing w:line="240" w:lineRule="auto"/>
              <w:rPr>
                <w:rFonts w:ascii="Marianne" w:hAnsi="Marianne" w:cs="Arial"/>
              </w:rPr>
            </w:pPr>
            <w:r w:rsidRPr="00234979">
              <w:rPr>
                <w:rFonts w:ascii="Marianne" w:hAnsi="Marianne" w:cs="Arial"/>
              </w:rPr>
              <w:t>Clé RIB :</w:t>
            </w:r>
          </w:p>
        </w:tc>
      </w:tr>
      <w:tr w:rsidR="00F123FF" w:rsidRPr="00234979" w14:paraId="292D1717" w14:textId="77777777" w:rsidTr="006A1BF3">
        <w:tc>
          <w:tcPr>
            <w:tcW w:w="9978" w:type="dxa"/>
            <w:tcBorders>
              <w:left w:val="single" w:sz="4" w:space="0" w:color="000000"/>
              <w:bottom w:val="single" w:sz="4" w:space="0" w:color="000000"/>
              <w:right w:val="single" w:sz="4" w:space="0" w:color="000000"/>
            </w:tcBorders>
          </w:tcPr>
          <w:p w14:paraId="4D4347FA" w14:textId="77777777" w:rsidR="00F123FF" w:rsidRPr="00234979" w:rsidRDefault="00F123FF" w:rsidP="009F2112">
            <w:pPr>
              <w:pStyle w:val="Contenutableaugauche"/>
              <w:spacing w:line="240" w:lineRule="auto"/>
              <w:rPr>
                <w:rFonts w:ascii="Marianne" w:hAnsi="Marianne" w:cs="Arial"/>
              </w:rPr>
            </w:pPr>
            <w:r w:rsidRPr="00234979">
              <w:rPr>
                <w:rFonts w:ascii="Marianne" w:hAnsi="Marianne" w:cs="Arial"/>
              </w:rPr>
              <w:t>Adresse agence :</w:t>
            </w:r>
          </w:p>
        </w:tc>
      </w:tr>
    </w:tbl>
    <w:p w14:paraId="69FAE9E5" w14:textId="77777777" w:rsidR="00E97DF0" w:rsidRDefault="00E97DF0" w:rsidP="009F2112">
      <w:pPr>
        <w:spacing w:line="240" w:lineRule="auto"/>
        <w:rPr>
          <w:rStyle w:val="id6594"/>
          <w:rFonts w:cs="Arial"/>
          <w:szCs w:val="20"/>
          <w:u w:val="single"/>
        </w:rPr>
      </w:pPr>
    </w:p>
    <w:p w14:paraId="4B934C90" w14:textId="77777777" w:rsidR="00967F2B" w:rsidRPr="00234979" w:rsidRDefault="00967F2B" w:rsidP="009F2112">
      <w:pPr>
        <w:spacing w:line="240" w:lineRule="auto"/>
        <w:rPr>
          <w:rStyle w:val="id6594"/>
          <w:rFonts w:cs="Arial"/>
          <w:szCs w:val="20"/>
          <w:u w:val="single"/>
        </w:rPr>
      </w:pPr>
    </w:p>
    <w:p w14:paraId="1980C567" w14:textId="6230174E" w:rsidR="00F123FF" w:rsidRPr="00234979" w:rsidRDefault="00F123FF" w:rsidP="009F2112">
      <w:pPr>
        <w:spacing w:line="240" w:lineRule="auto"/>
        <w:rPr>
          <w:rFonts w:cs="Arial"/>
          <w:szCs w:val="20"/>
        </w:rPr>
      </w:pPr>
      <w:r w:rsidRPr="00234979">
        <w:rPr>
          <w:rStyle w:val="id6594"/>
          <w:rFonts w:cs="Arial"/>
          <w:szCs w:val="20"/>
          <w:u w:val="single"/>
        </w:rPr>
        <w:t>Mentions obligatoires devant appara</w:t>
      </w:r>
      <w:r w:rsidRPr="00234979">
        <w:rPr>
          <w:rFonts w:cs="Arial"/>
          <w:szCs w:val="20"/>
          <w:u w:val="single"/>
        </w:rPr>
        <w:t>ître sur les notes d’honoraires</w:t>
      </w:r>
      <w:r w:rsidRPr="00234979">
        <w:rPr>
          <w:rFonts w:cs="Arial"/>
          <w:szCs w:val="20"/>
        </w:rPr>
        <w:t> :</w:t>
      </w:r>
    </w:p>
    <w:p w14:paraId="7C21B025" w14:textId="77777777" w:rsidR="00F123FF" w:rsidRPr="00234979" w:rsidRDefault="00F123FF" w:rsidP="009F2112">
      <w:pPr>
        <w:tabs>
          <w:tab w:val="left" w:pos="1440"/>
        </w:tabs>
        <w:spacing w:line="240" w:lineRule="auto"/>
        <w:rPr>
          <w:rFonts w:cs="Arial"/>
          <w:szCs w:val="20"/>
        </w:rPr>
      </w:pPr>
      <w:r w:rsidRPr="00234979">
        <w:rPr>
          <w:rFonts w:cs="Arial"/>
          <w:szCs w:val="20"/>
        </w:rPr>
        <w:t>Les demandes de paiement établies par le maître d’œuvre, outre les mentions légales, portent les indications suivantes :</w:t>
      </w:r>
    </w:p>
    <w:p w14:paraId="336F7055" w14:textId="77777777" w:rsidR="00F123FF" w:rsidRPr="00234979" w:rsidRDefault="00F123FF" w:rsidP="009F2112">
      <w:pPr>
        <w:tabs>
          <w:tab w:val="left" w:pos="1440"/>
        </w:tabs>
        <w:spacing w:line="240" w:lineRule="auto"/>
        <w:rPr>
          <w:rFonts w:cs="Arial"/>
          <w:szCs w:val="20"/>
        </w:rPr>
      </w:pPr>
      <w:r w:rsidRPr="00234979">
        <w:rPr>
          <w:rFonts w:cs="Arial"/>
          <w:szCs w:val="20"/>
        </w:rPr>
        <w:t>- la référence du marché ;</w:t>
      </w:r>
    </w:p>
    <w:p w14:paraId="55352E24" w14:textId="77777777" w:rsidR="00F123FF" w:rsidRPr="00234979" w:rsidRDefault="00F123FF" w:rsidP="009F2112">
      <w:pPr>
        <w:tabs>
          <w:tab w:val="left" w:pos="1440"/>
        </w:tabs>
        <w:spacing w:line="240" w:lineRule="auto"/>
        <w:rPr>
          <w:rFonts w:cs="Arial"/>
          <w:szCs w:val="20"/>
        </w:rPr>
      </w:pPr>
      <w:r w:rsidRPr="00234979">
        <w:rPr>
          <w:rFonts w:cs="Arial"/>
          <w:szCs w:val="20"/>
        </w:rPr>
        <w:t>- le numéro EJ Chorus du marché ;</w:t>
      </w:r>
    </w:p>
    <w:p w14:paraId="7437FCEE" w14:textId="77777777" w:rsidR="00F123FF" w:rsidRPr="00234979" w:rsidRDefault="00F123FF" w:rsidP="009F2112">
      <w:pPr>
        <w:tabs>
          <w:tab w:val="left" w:pos="1440"/>
        </w:tabs>
        <w:spacing w:line="240" w:lineRule="auto"/>
        <w:rPr>
          <w:rFonts w:cs="Arial"/>
          <w:szCs w:val="20"/>
        </w:rPr>
      </w:pPr>
      <w:r w:rsidRPr="00234979">
        <w:rPr>
          <w:rFonts w:cs="Arial"/>
          <w:szCs w:val="20"/>
        </w:rPr>
        <w:t>- le code du service exécutant ;</w:t>
      </w:r>
    </w:p>
    <w:p w14:paraId="22EF3F35" w14:textId="77777777" w:rsidR="00F123FF" w:rsidRPr="00234979" w:rsidRDefault="00F123FF" w:rsidP="009F2112">
      <w:pPr>
        <w:tabs>
          <w:tab w:val="left" w:pos="1440"/>
        </w:tabs>
        <w:spacing w:line="240" w:lineRule="auto"/>
        <w:rPr>
          <w:rFonts w:cs="Arial"/>
          <w:szCs w:val="20"/>
        </w:rPr>
      </w:pPr>
      <w:r w:rsidRPr="00234979">
        <w:rPr>
          <w:rFonts w:cs="Arial"/>
          <w:szCs w:val="20"/>
        </w:rPr>
        <w:t>- la dénomination et l'adresse du maître d’œuvre ;</w:t>
      </w:r>
    </w:p>
    <w:p w14:paraId="5C25ABB7" w14:textId="49FDA81E" w:rsidR="00F123FF" w:rsidRPr="00234979" w:rsidRDefault="00F123FF" w:rsidP="009F2112">
      <w:pPr>
        <w:tabs>
          <w:tab w:val="left" w:pos="1440"/>
        </w:tabs>
        <w:spacing w:line="240" w:lineRule="auto"/>
        <w:rPr>
          <w:rFonts w:cs="Arial"/>
          <w:szCs w:val="20"/>
        </w:rPr>
      </w:pPr>
      <w:r w:rsidRPr="00234979">
        <w:rPr>
          <w:rFonts w:cs="Arial"/>
          <w:szCs w:val="20"/>
        </w:rPr>
        <w:t>- le numéro de SIREN ou de SIRET ;</w:t>
      </w:r>
    </w:p>
    <w:p w14:paraId="3A7D2FE6" w14:textId="77777777" w:rsidR="00B00AC6" w:rsidRPr="00234979" w:rsidRDefault="00B00AC6" w:rsidP="009F2112">
      <w:pPr>
        <w:tabs>
          <w:tab w:val="left" w:pos="1440"/>
        </w:tabs>
        <w:spacing w:line="240" w:lineRule="auto"/>
        <w:rPr>
          <w:rFonts w:cs="Arial"/>
          <w:szCs w:val="20"/>
        </w:rPr>
      </w:pPr>
      <w:r w:rsidRPr="00234979">
        <w:rPr>
          <w:rFonts w:cs="Arial"/>
          <w:szCs w:val="20"/>
        </w:rPr>
        <w:t>- la référence d'inscription au répertoire du commerce et au répertoire des métiers ;</w:t>
      </w:r>
    </w:p>
    <w:p w14:paraId="6FA364FE" w14:textId="77777777" w:rsidR="00B00AC6" w:rsidRPr="00234979" w:rsidRDefault="00B00AC6" w:rsidP="009F2112">
      <w:pPr>
        <w:tabs>
          <w:tab w:val="left" w:pos="1440"/>
        </w:tabs>
        <w:spacing w:line="240" w:lineRule="auto"/>
        <w:rPr>
          <w:rFonts w:cs="Arial"/>
          <w:szCs w:val="20"/>
        </w:rPr>
      </w:pPr>
      <w:r w:rsidRPr="00234979">
        <w:rPr>
          <w:rFonts w:cs="Arial"/>
          <w:szCs w:val="20"/>
        </w:rPr>
        <w:t>- les références du compte bancaire mentionné ci-dessus ;</w:t>
      </w:r>
    </w:p>
    <w:p w14:paraId="6A664754" w14:textId="77777777" w:rsidR="00B00AC6" w:rsidRPr="00234979" w:rsidRDefault="00B00AC6" w:rsidP="009F2112">
      <w:pPr>
        <w:tabs>
          <w:tab w:val="left" w:pos="1440"/>
        </w:tabs>
        <w:spacing w:line="240" w:lineRule="auto"/>
        <w:rPr>
          <w:rFonts w:cs="Arial"/>
          <w:szCs w:val="20"/>
        </w:rPr>
      </w:pPr>
      <w:r w:rsidRPr="00234979">
        <w:rPr>
          <w:rFonts w:cs="Arial"/>
          <w:szCs w:val="20"/>
        </w:rPr>
        <w:t>- la désignation des prestations effectuées ;</w:t>
      </w:r>
    </w:p>
    <w:p w14:paraId="70CB4072" w14:textId="77777777" w:rsidR="00B00AC6" w:rsidRPr="00234979" w:rsidRDefault="00B00AC6" w:rsidP="009F2112">
      <w:pPr>
        <w:tabs>
          <w:tab w:val="left" w:pos="1440"/>
        </w:tabs>
        <w:spacing w:line="240" w:lineRule="auto"/>
        <w:rPr>
          <w:rFonts w:cs="Arial"/>
          <w:szCs w:val="20"/>
        </w:rPr>
      </w:pPr>
      <w:r w:rsidRPr="00234979">
        <w:rPr>
          <w:rFonts w:cs="Arial"/>
          <w:szCs w:val="20"/>
        </w:rPr>
        <w:t>- la date de livraison et/ou d'exécution des prestations ;</w:t>
      </w:r>
    </w:p>
    <w:p w14:paraId="40745AF0" w14:textId="77777777" w:rsidR="00B00AC6" w:rsidRPr="00234979" w:rsidRDefault="00B00AC6" w:rsidP="009F2112">
      <w:pPr>
        <w:tabs>
          <w:tab w:val="left" w:pos="1440"/>
        </w:tabs>
        <w:spacing w:line="240" w:lineRule="auto"/>
        <w:rPr>
          <w:rFonts w:cs="Arial"/>
          <w:szCs w:val="20"/>
        </w:rPr>
      </w:pPr>
      <w:r w:rsidRPr="00234979">
        <w:rPr>
          <w:rFonts w:cs="Arial"/>
          <w:szCs w:val="20"/>
        </w:rPr>
        <w:t>- les prix ;</w:t>
      </w:r>
    </w:p>
    <w:p w14:paraId="4AD1770A" w14:textId="77777777" w:rsidR="00B00AC6" w:rsidRPr="00234979" w:rsidRDefault="00B00AC6" w:rsidP="009F2112">
      <w:pPr>
        <w:tabs>
          <w:tab w:val="left" w:pos="1440"/>
        </w:tabs>
        <w:spacing w:line="240" w:lineRule="auto"/>
        <w:rPr>
          <w:rFonts w:cs="Arial"/>
          <w:szCs w:val="20"/>
        </w:rPr>
      </w:pPr>
      <w:r w:rsidRPr="00234979">
        <w:rPr>
          <w:rFonts w:cs="Arial"/>
          <w:szCs w:val="20"/>
        </w:rPr>
        <w:t>- le montant total hors TVA et TTC.</w:t>
      </w:r>
    </w:p>
    <w:p w14:paraId="60D089E8" w14:textId="77777777" w:rsidR="00B00AC6" w:rsidRPr="00234979" w:rsidRDefault="00B00AC6" w:rsidP="009F2112">
      <w:pPr>
        <w:spacing w:before="57" w:after="57" w:line="240" w:lineRule="auto"/>
        <w:rPr>
          <w:rStyle w:val="id6594"/>
          <w:rFonts w:cs="Arial"/>
          <w:szCs w:val="20"/>
        </w:rPr>
      </w:pPr>
    </w:p>
    <w:p w14:paraId="3B4769DD" w14:textId="77777777" w:rsidR="00B00AC6" w:rsidRPr="00234979" w:rsidRDefault="00B00AC6" w:rsidP="009F2112">
      <w:pPr>
        <w:spacing w:before="57" w:after="57" w:line="240" w:lineRule="auto"/>
        <w:rPr>
          <w:rFonts w:cs="Arial"/>
        </w:rPr>
      </w:pPr>
      <w:r w:rsidRPr="00234979">
        <w:rPr>
          <w:rStyle w:val="id6594"/>
          <w:rFonts w:cs="Arial"/>
          <w:szCs w:val="20"/>
        </w:rPr>
        <w:t>Le minist</w:t>
      </w:r>
      <w:r w:rsidRPr="00234979">
        <w:rPr>
          <w:rFonts w:cs="Arial"/>
          <w:szCs w:val="20"/>
        </w:rPr>
        <w:t>ère de la Culture se réserve le droit de retourner au maître d’œuvre toute facture ne comportant pas ces mentions.</w:t>
      </w:r>
    </w:p>
    <w:p w14:paraId="596A3E43" w14:textId="78B72189" w:rsidR="00B00AC6" w:rsidRPr="00234979" w:rsidRDefault="00B00AC6" w:rsidP="009F2112">
      <w:pPr>
        <w:pStyle w:val="Titre2"/>
        <w:spacing w:line="240" w:lineRule="auto"/>
        <w:rPr>
          <w:rFonts w:cs="Arial"/>
          <w:szCs w:val="24"/>
        </w:rPr>
      </w:pPr>
      <w:bookmarkStart w:id="112" w:name="_Toc116643513"/>
      <w:bookmarkStart w:id="113" w:name="_Toc239065565"/>
      <w:r w:rsidRPr="00234979">
        <w:rPr>
          <w:rFonts w:cs="Arial"/>
          <w:szCs w:val="24"/>
        </w:rPr>
        <w:lastRenderedPageBreak/>
        <w:t>Transmission</w:t>
      </w:r>
      <w:bookmarkEnd w:id="112"/>
      <w:r w:rsidR="009C36B5">
        <w:rPr>
          <w:rFonts w:cs="Arial"/>
          <w:szCs w:val="24"/>
        </w:rPr>
        <w:t xml:space="preserve"> des demandes de paiement</w:t>
      </w:r>
      <w:bookmarkEnd w:id="113"/>
    </w:p>
    <w:p w14:paraId="3E397AB6" w14:textId="77777777" w:rsidR="00B00AC6" w:rsidRPr="00234979" w:rsidRDefault="00B00AC6" w:rsidP="001F4DF2">
      <w:pPr>
        <w:tabs>
          <w:tab w:val="left" w:pos="1440"/>
        </w:tabs>
        <w:spacing w:before="60" w:line="240" w:lineRule="auto"/>
        <w:rPr>
          <w:rFonts w:cs="Arial"/>
          <w:szCs w:val="20"/>
        </w:rPr>
      </w:pPr>
      <w:r w:rsidRPr="00234979">
        <w:rPr>
          <w:rFonts w:cs="Arial"/>
          <w:szCs w:val="20"/>
        </w:rPr>
        <w:t>La transmission s’effectue par voie dématérialisée.</w:t>
      </w:r>
    </w:p>
    <w:p w14:paraId="3E256EF6" w14:textId="611DA5B3" w:rsidR="00B00AC6" w:rsidRPr="00234979" w:rsidRDefault="00B00AC6" w:rsidP="009F2112">
      <w:pPr>
        <w:tabs>
          <w:tab w:val="left" w:pos="1440"/>
        </w:tabs>
        <w:spacing w:line="240" w:lineRule="auto"/>
        <w:rPr>
          <w:rFonts w:cs="Arial"/>
        </w:rPr>
      </w:pPr>
      <w:r w:rsidRPr="00234979">
        <w:rPr>
          <w:rFonts w:cs="Arial"/>
          <w:szCs w:val="20"/>
        </w:rPr>
        <w:t xml:space="preserve">Pour la transmission des notes d’honoraires, le Titulaire doit utiliser le portail Chorus Pro accessible par internet en se connectant sur </w:t>
      </w:r>
      <w:r w:rsidR="00FA38BF" w:rsidRPr="00234979">
        <w:rPr>
          <w:rStyle w:val="LienInternet"/>
          <w:rFonts w:cs="Arial"/>
          <w:szCs w:val="20"/>
        </w:rPr>
        <w:t>https://chorus-pro.gouv.fr</w:t>
      </w:r>
      <w:r w:rsidR="00FA38BF" w:rsidRPr="00234979">
        <w:rPr>
          <w:rFonts w:cs="Arial"/>
          <w:szCs w:val="20"/>
        </w:rPr>
        <w:t xml:space="preserve"> aux</w:t>
      </w:r>
      <w:r w:rsidRPr="00234979">
        <w:rPr>
          <w:rFonts w:cs="Arial"/>
          <w:szCs w:val="20"/>
        </w:rPr>
        <w:t xml:space="preserve"> fins de :</w:t>
      </w:r>
    </w:p>
    <w:p w14:paraId="3D1E9AD9" w14:textId="77777777" w:rsidR="00B00AC6" w:rsidRPr="00234979" w:rsidRDefault="00B00AC6" w:rsidP="004A6CAF">
      <w:pPr>
        <w:pStyle w:val="Paragraphedeliste"/>
        <w:numPr>
          <w:ilvl w:val="0"/>
          <w:numId w:val="27"/>
        </w:numPr>
        <w:tabs>
          <w:tab w:val="left" w:pos="1440"/>
        </w:tabs>
        <w:spacing w:line="240" w:lineRule="auto"/>
        <w:rPr>
          <w:rFonts w:cs="Arial"/>
        </w:rPr>
      </w:pPr>
      <w:r w:rsidRPr="00234979">
        <w:rPr>
          <w:rFonts w:cs="Arial"/>
        </w:rPr>
        <w:t>Soit déposer ses factures sur le portail ;</w:t>
      </w:r>
    </w:p>
    <w:p w14:paraId="5A275B9C" w14:textId="77777777" w:rsidR="00B00AC6" w:rsidRPr="00234979" w:rsidRDefault="00B00AC6" w:rsidP="004A6CAF">
      <w:pPr>
        <w:pStyle w:val="Paragraphedeliste"/>
        <w:numPr>
          <w:ilvl w:val="0"/>
          <w:numId w:val="27"/>
        </w:numPr>
        <w:tabs>
          <w:tab w:val="left" w:pos="1440"/>
        </w:tabs>
        <w:spacing w:line="240" w:lineRule="auto"/>
        <w:rPr>
          <w:rFonts w:cs="Arial"/>
        </w:rPr>
      </w:pPr>
      <w:r w:rsidRPr="00234979">
        <w:rPr>
          <w:rFonts w:cs="Arial"/>
        </w:rPr>
        <w:t>Soit saisir directement ses factures.</w:t>
      </w:r>
    </w:p>
    <w:p w14:paraId="32F25547" w14:textId="77777777" w:rsidR="00B00AC6" w:rsidRPr="00234979" w:rsidRDefault="00B00AC6" w:rsidP="009F2112">
      <w:pPr>
        <w:spacing w:line="240" w:lineRule="auto"/>
        <w:rPr>
          <w:b/>
        </w:rPr>
      </w:pPr>
      <w:r w:rsidRPr="00234979">
        <w:rPr>
          <w:b/>
        </w:rPr>
        <w:t xml:space="preserve">Préalables techniques et réglementaires : </w:t>
      </w:r>
    </w:p>
    <w:p w14:paraId="15BE43F6" w14:textId="77777777" w:rsidR="00B00AC6" w:rsidRPr="00234979" w:rsidRDefault="00B00AC6" w:rsidP="009F2112">
      <w:pPr>
        <w:tabs>
          <w:tab w:val="left" w:pos="1440"/>
        </w:tabs>
        <w:spacing w:line="240" w:lineRule="auto"/>
        <w:rPr>
          <w:rFonts w:cs="Arial"/>
        </w:rPr>
      </w:pPr>
      <w:r w:rsidRPr="00234979">
        <w:rPr>
          <w:rFonts w:cs="Arial"/>
          <w:szCs w:val="20"/>
        </w:rPr>
        <w:t xml:space="preserve">Pour connaître les conditions techniques (guide </w:t>
      </w:r>
      <w:r w:rsidRPr="00234979">
        <w:rPr>
          <w:rFonts w:eastAsia="Andale Sans UI" w:cs="Arial"/>
          <w:szCs w:val="20"/>
          <w:lang w:eastAsia="ja-JP" w:bidi="fa-IR"/>
        </w:rPr>
        <w:t>utilisateurs du portail, kit de raccordement technique et spécifications du format normalisé d'échange) et réglementaires dans lesquelles s’opère la dématérialisation des factures, le Titulaire est invité à consulter le portail internet à l'adresse ci-dessous :</w:t>
      </w:r>
    </w:p>
    <w:p w14:paraId="3F41EC90" w14:textId="77777777" w:rsidR="00B00AC6" w:rsidRPr="00234979" w:rsidRDefault="00B00AC6" w:rsidP="009F2112">
      <w:pPr>
        <w:tabs>
          <w:tab w:val="left" w:pos="1440"/>
        </w:tabs>
        <w:spacing w:line="240" w:lineRule="auto"/>
        <w:rPr>
          <w:rFonts w:cs="Arial"/>
        </w:rPr>
      </w:pPr>
      <w:r w:rsidRPr="00234979">
        <w:rPr>
          <w:rStyle w:val="LienInternet"/>
          <w:rFonts w:eastAsia="Andale Sans UI" w:cs="Arial"/>
          <w:szCs w:val="20"/>
          <w:lang w:eastAsia="ja-JP" w:bidi="fa-IR"/>
        </w:rPr>
        <w:t>https://lab.chorus-pro.gouv.fr/</w:t>
      </w:r>
    </w:p>
    <w:p w14:paraId="5F1D32FE" w14:textId="77777777" w:rsidR="00B00AC6" w:rsidRPr="00234979" w:rsidRDefault="00B00AC6" w:rsidP="009F2112">
      <w:pPr>
        <w:tabs>
          <w:tab w:val="left" w:pos="1440"/>
        </w:tabs>
        <w:spacing w:line="240" w:lineRule="auto"/>
        <w:rPr>
          <w:rFonts w:eastAsia="Andale Sans UI" w:cs="Arial"/>
          <w:szCs w:val="20"/>
          <w:lang w:eastAsia="ja-JP" w:bidi="fa-IR"/>
        </w:rPr>
      </w:pPr>
      <w:r w:rsidRPr="00234979">
        <w:rPr>
          <w:rFonts w:eastAsia="Andale Sans UI" w:cs="Arial"/>
          <w:szCs w:val="20"/>
          <w:lang w:eastAsia="ja-JP" w:bidi="fa-IR"/>
        </w:rPr>
        <w:t>Pour tout renseignement complémentaire, le Titulaire peut s'adresser à :</w:t>
      </w:r>
    </w:p>
    <w:p w14:paraId="23276C94" w14:textId="610BB87B" w:rsidR="00B00AC6" w:rsidRPr="00234979" w:rsidRDefault="00B00AC6" w:rsidP="009F2112">
      <w:pPr>
        <w:tabs>
          <w:tab w:val="left" w:pos="1440"/>
        </w:tabs>
        <w:spacing w:line="240" w:lineRule="auto"/>
        <w:rPr>
          <w:rFonts w:eastAsia="Andale Sans UI" w:cs="Arial"/>
          <w:szCs w:val="20"/>
          <w:lang w:eastAsia="ja-JP" w:bidi="fa-IR"/>
        </w:rPr>
      </w:pPr>
      <w:r w:rsidRPr="00234979">
        <w:rPr>
          <w:rStyle w:val="LienInternet"/>
          <w:rFonts w:eastAsia="Andale Sans UI" w:cs="Arial"/>
          <w:szCs w:val="20"/>
          <w:lang w:eastAsia="ja-JP" w:bidi="fa-IR"/>
        </w:rPr>
        <w:t>https://chorus-pro.gouv.fr/cpp/utilisateur?execution=e3s1</w:t>
      </w:r>
      <w:r w:rsidRPr="00234979">
        <w:rPr>
          <w:rFonts w:eastAsia="Andale Sans UI" w:cs="Arial"/>
          <w:szCs w:val="20"/>
          <w:lang w:eastAsia="ja-JP" w:bidi="fa-IR"/>
        </w:rPr>
        <w:t xml:space="preserve"> – Rubrique « nous contacter ».</w:t>
      </w:r>
    </w:p>
    <w:p w14:paraId="7557A3A9" w14:textId="5A2ADBA3" w:rsidR="009C36B5" w:rsidRDefault="009C36B5" w:rsidP="005262A3">
      <w:pPr>
        <w:pStyle w:val="Titre2"/>
        <w:rPr>
          <w:rFonts w:eastAsia="Andale Sans UI"/>
          <w:lang w:eastAsia="ja-JP" w:bidi="fa-IR"/>
        </w:rPr>
      </w:pPr>
      <w:bookmarkStart w:id="114" w:name="_Toc239065566"/>
      <w:r>
        <w:rPr>
          <w:rFonts w:eastAsia="Andale Sans UI"/>
          <w:lang w:eastAsia="ja-JP" w:bidi="fa-IR"/>
        </w:rPr>
        <w:t>Acomptes</w:t>
      </w:r>
      <w:bookmarkEnd w:id="114"/>
    </w:p>
    <w:p w14:paraId="7E11D509" w14:textId="77777777" w:rsidR="009C36B5" w:rsidRPr="00D67BE7" w:rsidRDefault="009C36B5" w:rsidP="009C36B5">
      <w:pPr>
        <w:widowControl w:val="0"/>
        <w:spacing w:line="240" w:lineRule="auto"/>
        <w:textAlignment w:val="center"/>
        <w:rPr>
          <w:rFonts w:eastAsia="Andale Sans UI" w:cs="Arial"/>
          <w:szCs w:val="20"/>
          <w:lang w:eastAsia="ja-JP" w:bidi="fa-IR"/>
        </w:rPr>
      </w:pPr>
      <w:r w:rsidRPr="00D67BE7">
        <w:rPr>
          <w:rFonts w:eastAsia="Andale Sans UI" w:cs="Arial"/>
          <w:szCs w:val="20"/>
          <w:lang w:eastAsia="ja-JP" w:bidi="fa-IR"/>
        </w:rPr>
        <w:t xml:space="preserve">Conformément aux articles L2191-4 et R2191-20 à R2191-22 du code de la commande publique, les prestations qui ont donné lieu à un commencement d'exécution ouvrent droit à des acomptes. </w:t>
      </w:r>
    </w:p>
    <w:p w14:paraId="0D26B9F3" w14:textId="77777777" w:rsidR="009C36B5" w:rsidRPr="00D67BE7" w:rsidRDefault="009C36B5" w:rsidP="009C36B5">
      <w:pPr>
        <w:widowControl w:val="0"/>
        <w:spacing w:line="240" w:lineRule="auto"/>
        <w:textAlignment w:val="center"/>
        <w:rPr>
          <w:rFonts w:eastAsia="Andale Sans UI" w:cs="Arial"/>
          <w:szCs w:val="20"/>
          <w:lang w:eastAsia="ja-JP" w:bidi="fa-IR"/>
        </w:rPr>
      </w:pPr>
      <w:r w:rsidRPr="00D67BE7">
        <w:rPr>
          <w:rFonts w:eastAsia="Andale Sans UI" w:cs="Arial"/>
          <w:szCs w:val="20"/>
          <w:lang w:eastAsia="ja-JP" w:bidi="fa-IR"/>
        </w:rPr>
        <w:t>Le montant des acomptes correspond à la valeur des prestations auxquelles ils se rapportent. Le cas échéant, il est diminué de la fraction correspondante de la retenue de garantie ou de l’avance à rembourser.</w:t>
      </w:r>
    </w:p>
    <w:p w14:paraId="21B86689" w14:textId="77777777" w:rsidR="009C36B5" w:rsidRPr="00D67BE7" w:rsidRDefault="009C36B5" w:rsidP="009C36B5">
      <w:pPr>
        <w:widowControl w:val="0"/>
        <w:spacing w:line="240" w:lineRule="auto"/>
        <w:textAlignment w:val="center"/>
        <w:rPr>
          <w:rFonts w:eastAsia="Andale Sans UI" w:cs="Arial"/>
          <w:b/>
          <w:bCs/>
          <w:szCs w:val="20"/>
          <w:lang w:eastAsia="ja-JP" w:bidi="fa-IR"/>
        </w:rPr>
      </w:pPr>
      <w:r w:rsidRPr="00D67BE7">
        <w:rPr>
          <w:rFonts w:eastAsia="Andale Sans UI" w:cs="Arial"/>
          <w:b/>
          <w:bCs/>
          <w:szCs w:val="20"/>
          <w:lang w:eastAsia="ja-JP" w:bidi="fa-IR"/>
        </w:rPr>
        <w:t>Conformément à l’article 11.2 du CCAG-MOE, la périodicité du versement des acomptes est mensuelle.</w:t>
      </w:r>
    </w:p>
    <w:p w14:paraId="3A4265A5" w14:textId="4EF63DA1" w:rsidR="009C36B5" w:rsidRPr="00D67BE7" w:rsidRDefault="009C36B5" w:rsidP="009C36B5">
      <w:pPr>
        <w:widowControl w:val="0"/>
        <w:spacing w:line="240" w:lineRule="auto"/>
        <w:textAlignment w:val="center"/>
        <w:rPr>
          <w:rFonts w:eastAsia="Andale Sans UI" w:cs="Arial"/>
          <w:b/>
          <w:bCs/>
          <w:szCs w:val="20"/>
          <w:lang w:eastAsia="ja-JP" w:bidi="fa-IR"/>
        </w:rPr>
      </w:pPr>
      <w:r w:rsidRPr="00D67BE7">
        <w:rPr>
          <w:rFonts w:eastAsia="Andale Sans UI" w:cs="Arial"/>
          <w:b/>
          <w:bCs/>
          <w:szCs w:val="20"/>
          <w:lang w:eastAsia="ja-JP" w:bidi="fa-IR"/>
        </w:rPr>
        <w:t xml:space="preserve">Chaque acompte fait l'objet d'une demande de paiement (facture), accompagnée de la fourniture, par le maître d’œuvre, d’un état d’acomptes établi conformément aux prescriptions des </w:t>
      </w:r>
      <w:hyperlink r:id="rId20" w:history="1">
        <w:r w:rsidRPr="00D67BE7">
          <w:rPr>
            <w:rStyle w:val="Lienhypertexte"/>
            <w:rFonts w:eastAsia="Andale Sans UI" w:cs="Arial"/>
            <w:b/>
            <w:bCs/>
            <w:color w:val="0070C0"/>
            <w:szCs w:val="20"/>
            <w:lang w:eastAsia="ja-JP" w:bidi="fa-IR"/>
          </w:rPr>
          <w:t>annexes B et C de l’arrêté du 5 mai 2021</w:t>
        </w:r>
      </w:hyperlink>
      <w:r w:rsidRPr="00D67BE7">
        <w:rPr>
          <w:rFonts w:eastAsia="Andale Sans UI" w:cs="Arial"/>
          <w:b/>
          <w:bCs/>
          <w:szCs w:val="20"/>
          <w:lang w:eastAsia="ja-JP" w:bidi="fa-IR"/>
        </w:rPr>
        <w:t xml:space="preserve"> portant nomenclature des pièces justificatives des dépenses de l’État (pages 62 et 63).</w:t>
      </w:r>
    </w:p>
    <w:p w14:paraId="2042368C" w14:textId="77777777" w:rsidR="009C36B5" w:rsidRPr="00D67BE7" w:rsidRDefault="009C36B5" w:rsidP="009C36B5">
      <w:pPr>
        <w:widowControl w:val="0"/>
        <w:spacing w:line="240" w:lineRule="auto"/>
        <w:textAlignment w:val="center"/>
        <w:rPr>
          <w:rFonts w:eastAsia="Andale Sans UI" w:cs="Arial"/>
          <w:szCs w:val="20"/>
          <w:lang w:eastAsia="ja-JP" w:bidi="fa-IR"/>
        </w:rPr>
      </w:pPr>
      <w:r w:rsidRPr="00D67BE7">
        <w:rPr>
          <w:rFonts w:eastAsia="Andale Sans UI" w:cs="Arial"/>
          <w:szCs w:val="20"/>
          <w:lang w:eastAsia="ja-JP" w:bidi="fa-IR"/>
        </w:rPr>
        <w:t>Au titre de cet arrêté, l’état d’acomptes précise notamment, pour le titulaire et le cas échéant, pour les co-traitants et sous-traitants, les montants HT et TTC : de l’acompte demandé, du coût total prévisionnel, du décompte cumulé et du décompte antérieur du marché, ainsi que, le cas échéant, de l’avance octroyée, du prix actualisé ou révisé du marché et de la retenue de garantie.</w:t>
      </w:r>
    </w:p>
    <w:p w14:paraId="273356E7" w14:textId="77777777" w:rsidR="009C36B5" w:rsidRPr="00D67BE7" w:rsidRDefault="009C36B5" w:rsidP="009C36B5">
      <w:pPr>
        <w:widowControl w:val="0"/>
        <w:spacing w:line="240" w:lineRule="auto"/>
        <w:textAlignment w:val="center"/>
        <w:rPr>
          <w:rFonts w:eastAsia="Andale Sans UI" w:cs="Arial"/>
          <w:szCs w:val="20"/>
          <w:lang w:eastAsia="ja-JP" w:bidi="fa-IR"/>
        </w:rPr>
      </w:pPr>
      <w:r w:rsidRPr="00D67BE7">
        <w:rPr>
          <w:rFonts w:eastAsia="Andale Sans UI" w:cs="Arial"/>
          <w:szCs w:val="20"/>
          <w:lang w:eastAsia="ja-JP" w:bidi="fa-IR"/>
        </w:rPr>
        <w:t xml:space="preserve">En cas de mission de MOE décomposée en tranches ferme et optionnelle(s), les informations à faire figurer dans l’état d’acomptes, conformément au paragraphe précédent, doivent être présentées par tranche considérée. </w:t>
      </w:r>
    </w:p>
    <w:p w14:paraId="77999EAD" w14:textId="77777777" w:rsidR="009C36B5" w:rsidRPr="00D67BE7" w:rsidRDefault="009C36B5" w:rsidP="009C36B5">
      <w:pPr>
        <w:widowControl w:val="0"/>
        <w:spacing w:line="240" w:lineRule="auto"/>
        <w:textAlignment w:val="center"/>
        <w:rPr>
          <w:rFonts w:eastAsia="Andale Sans UI" w:cs="Arial"/>
          <w:szCs w:val="20"/>
          <w:lang w:eastAsia="ja-JP" w:bidi="fa-IR"/>
        </w:rPr>
      </w:pPr>
      <w:r w:rsidRPr="00D67BE7">
        <w:rPr>
          <w:rFonts w:eastAsia="Andale Sans UI" w:cs="Arial"/>
          <w:szCs w:val="20"/>
          <w:lang w:eastAsia="ja-JP" w:bidi="fa-IR"/>
        </w:rPr>
        <w:t>Lorsque le titulaire remet à l’acheteur une demande de paiement pour le versement d’un acompte, il y joint les pièces nécessaires à la justification du paiement. Les acomptes sont mis en paiement après certification du service fait.</w:t>
      </w:r>
    </w:p>
    <w:p w14:paraId="5B694CFB" w14:textId="77777777" w:rsidR="009C36B5" w:rsidRDefault="009C36B5" w:rsidP="009C36B5">
      <w:pPr>
        <w:widowControl w:val="0"/>
        <w:spacing w:line="240" w:lineRule="auto"/>
        <w:textAlignment w:val="center"/>
        <w:rPr>
          <w:rFonts w:eastAsia="Andale Sans UI" w:cs="Arial"/>
          <w:szCs w:val="20"/>
          <w:lang w:eastAsia="ja-JP" w:bidi="fa-IR"/>
        </w:rPr>
      </w:pPr>
      <w:r w:rsidRPr="00D67BE7">
        <w:rPr>
          <w:rFonts w:eastAsia="Andale Sans UI" w:cs="Arial"/>
          <w:szCs w:val="20"/>
          <w:lang w:eastAsia="ja-JP" w:bidi="fa-IR"/>
        </w:rPr>
        <w:t>Les acomptes n'ont pas le caractère de paiements définitifs.</w:t>
      </w:r>
    </w:p>
    <w:p w14:paraId="27E1A6A3" w14:textId="77777777" w:rsidR="00B118DB" w:rsidRDefault="00B118DB" w:rsidP="00FC6FB7">
      <w:pPr>
        <w:pStyle w:val="Commentaires"/>
        <w:rPr>
          <w:rFonts w:eastAsia="Andale Sans UI"/>
          <w:lang w:eastAsia="ja-JP" w:bidi="fa-IR"/>
        </w:rPr>
      </w:pPr>
    </w:p>
    <w:p w14:paraId="4A92895D" w14:textId="514A3BB6" w:rsidR="005262A3" w:rsidRDefault="005262A3" w:rsidP="00FC6FB7">
      <w:pPr>
        <w:pStyle w:val="Commentaires"/>
        <w:rPr>
          <w:rFonts w:eastAsia="Andale Sans UI"/>
          <w:lang w:eastAsia="ja-JP" w:bidi="fa-IR"/>
        </w:rPr>
      </w:pPr>
      <w:r w:rsidRPr="005262A3">
        <w:rPr>
          <w:rFonts w:eastAsia="Andale Sans UI"/>
          <w:lang w:eastAsia="ja-JP" w:bidi="fa-IR"/>
        </w:rPr>
        <w:t>Exemple d’échelonnement de paiement pour une opération de complexité moyenne</w:t>
      </w:r>
    </w:p>
    <w:p w14:paraId="7021DCCA" w14:textId="77777777" w:rsidR="005262A3" w:rsidRDefault="005262A3" w:rsidP="00FC6FB7">
      <w:pPr>
        <w:pStyle w:val="Commentaires"/>
        <w:rPr>
          <w:rFonts w:eastAsia="Andale Sans UI"/>
          <w:lang w:eastAsia="ja-JP" w:bidi="fa-IR"/>
        </w:rPr>
      </w:pPr>
    </w:p>
    <w:tbl>
      <w:tblPr>
        <w:tblW w:w="10348" w:type="dxa"/>
        <w:tblInd w:w="70"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343"/>
        <w:gridCol w:w="3237"/>
        <w:gridCol w:w="5768"/>
      </w:tblGrid>
      <w:tr w:rsidR="005262A3" w:rsidRPr="006068FA" w14:paraId="5E03C86F" w14:textId="77777777" w:rsidTr="005262A3">
        <w:trPr>
          <w:trHeight w:val="284"/>
        </w:trPr>
        <w:tc>
          <w:tcPr>
            <w:tcW w:w="4580" w:type="dxa"/>
            <w:gridSpan w:val="2"/>
            <w:tcBorders>
              <w:top w:val="single" w:sz="4" w:space="0" w:color="auto"/>
              <w:left w:val="single" w:sz="4" w:space="0" w:color="auto"/>
              <w:bottom w:val="single" w:sz="4" w:space="0" w:color="auto"/>
              <w:right w:val="single" w:sz="4" w:space="0" w:color="auto"/>
            </w:tcBorders>
            <w:vAlign w:val="center"/>
          </w:tcPr>
          <w:p w14:paraId="3A4E0355" w14:textId="77777777" w:rsidR="005262A3" w:rsidRPr="006068FA" w:rsidRDefault="005262A3" w:rsidP="00B54BB3">
            <w:pPr>
              <w:tabs>
                <w:tab w:val="left" w:pos="720"/>
                <w:tab w:val="left" w:pos="1260"/>
                <w:tab w:val="left" w:pos="1440"/>
                <w:tab w:val="left" w:pos="1800"/>
              </w:tabs>
              <w:spacing w:after="0" w:line="240" w:lineRule="auto"/>
              <w:rPr>
                <w:rFonts w:cs="Arial"/>
                <w:b/>
                <w:bCs/>
                <w:color w:val="000000" w:themeColor="text1"/>
                <w:szCs w:val="19"/>
              </w:rPr>
            </w:pPr>
            <w:r w:rsidRPr="006068FA">
              <w:rPr>
                <w:rFonts w:cs="Arial"/>
                <w:b/>
                <w:bCs/>
                <w:color w:val="000000" w:themeColor="text1"/>
                <w:szCs w:val="19"/>
              </w:rPr>
              <w:t xml:space="preserve">Éléments de mission </w:t>
            </w:r>
          </w:p>
        </w:tc>
        <w:tc>
          <w:tcPr>
            <w:tcW w:w="57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E2B9EE" w14:textId="77777777" w:rsidR="005262A3" w:rsidRPr="006068FA" w:rsidRDefault="005262A3" w:rsidP="00B54BB3">
            <w:pPr>
              <w:tabs>
                <w:tab w:val="left" w:pos="720"/>
                <w:tab w:val="left" w:pos="1260"/>
                <w:tab w:val="left" w:pos="1440"/>
                <w:tab w:val="left" w:pos="1800"/>
              </w:tabs>
              <w:spacing w:after="0" w:line="240" w:lineRule="auto"/>
              <w:rPr>
                <w:rFonts w:cs="Arial"/>
                <w:b/>
                <w:bCs/>
                <w:color w:val="000000" w:themeColor="text1"/>
                <w:szCs w:val="19"/>
              </w:rPr>
            </w:pPr>
            <w:r>
              <w:rPr>
                <w:rFonts w:cs="Arial"/>
                <w:b/>
                <w:bCs/>
                <w:color w:val="000000" w:themeColor="text1"/>
                <w:szCs w:val="19"/>
              </w:rPr>
              <w:t>Taux de règlement</w:t>
            </w:r>
          </w:p>
        </w:tc>
      </w:tr>
      <w:tr w:rsidR="005262A3" w:rsidRPr="006068FA" w14:paraId="05B24B11" w14:textId="77777777" w:rsidTr="005262A3">
        <w:trPr>
          <w:trHeight w:val="284"/>
        </w:trPr>
        <w:tc>
          <w:tcPr>
            <w:tcW w:w="4580" w:type="dxa"/>
            <w:gridSpan w:val="2"/>
            <w:vMerge w:val="restart"/>
            <w:tcBorders>
              <w:top w:val="single" w:sz="6" w:space="0" w:color="auto"/>
              <w:left w:val="single" w:sz="4" w:space="0" w:color="auto"/>
              <w:bottom w:val="single" w:sz="6" w:space="0" w:color="auto"/>
              <w:right w:val="single" w:sz="6" w:space="0" w:color="auto"/>
            </w:tcBorders>
            <w:vAlign w:val="center"/>
          </w:tcPr>
          <w:p w14:paraId="522D3685" w14:textId="77777777" w:rsidR="005262A3" w:rsidRPr="006068FA" w:rsidRDefault="005262A3" w:rsidP="00B54BB3">
            <w:pPr>
              <w:tabs>
                <w:tab w:val="left" w:pos="720"/>
                <w:tab w:val="left" w:pos="1260"/>
                <w:tab w:val="left" w:pos="1440"/>
                <w:tab w:val="left" w:pos="1800"/>
              </w:tabs>
              <w:spacing w:after="0" w:line="240" w:lineRule="auto"/>
              <w:rPr>
                <w:rFonts w:cs="Arial"/>
                <w:color w:val="000000" w:themeColor="text1"/>
                <w:szCs w:val="19"/>
              </w:rPr>
            </w:pPr>
            <w:r w:rsidRPr="006068FA">
              <w:rPr>
                <w:rFonts w:cs="Arial"/>
                <w:color w:val="000000" w:themeColor="text1"/>
                <w:szCs w:val="19"/>
              </w:rPr>
              <w:t xml:space="preserve">Études d'avant-projet sommaire </w:t>
            </w:r>
          </w:p>
        </w:tc>
        <w:tc>
          <w:tcPr>
            <w:tcW w:w="5768"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2B91713F" w14:textId="77777777" w:rsidR="005262A3" w:rsidRPr="006068FA" w:rsidRDefault="005262A3" w:rsidP="00B54BB3">
            <w:pPr>
              <w:tabs>
                <w:tab w:val="left" w:pos="720"/>
                <w:tab w:val="left" w:pos="1260"/>
                <w:tab w:val="left" w:pos="1440"/>
                <w:tab w:val="left" w:pos="1800"/>
              </w:tabs>
              <w:spacing w:after="0" w:line="240" w:lineRule="auto"/>
              <w:rPr>
                <w:rFonts w:cs="Arial"/>
                <w:color w:val="000000" w:themeColor="text1"/>
                <w:szCs w:val="19"/>
              </w:rPr>
            </w:pPr>
            <w:r w:rsidRPr="001A2051">
              <w:rPr>
                <w:rFonts w:cs="Arial"/>
                <w:color w:val="0063CB"/>
                <w:szCs w:val="19"/>
              </w:rPr>
              <w:t xml:space="preserve">[80] </w:t>
            </w:r>
            <w:r w:rsidRPr="006068FA">
              <w:rPr>
                <w:rFonts w:cs="Arial"/>
                <w:color w:val="000000" w:themeColor="text1"/>
                <w:szCs w:val="19"/>
              </w:rPr>
              <w:t>% à la remise du dossier</w:t>
            </w:r>
          </w:p>
        </w:tc>
      </w:tr>
      <w:tr w:rsidR="005262A3" w:rsidRPr="006068FA" w14:paraId="201F4FF8" w14:textId="77777777" w:rsidTr="005262A3">
        <w:trPr>
          <w:trHeight w:val="75"/>
        </w:trPr>
        <w:tc>
          <w:tcPr>
            <w:tcW w:w="4580" w:type="dxa"/>
            <w:gridSpan w:val="2"/>
            <w:vMerge/>
            <w:tcBorders>
              <w:top w:val="single" w:sz="6" w:space="0" w:color="auto"/>
              <w:left w:val="single" w:sz="4" w:space="0" w:color="auto"/>
              <w:bottom w:val="single" w:sz="6" w:space="0" w:color="auto"/>
              <w:right w:val="single" w:sz="6" w:space="0" w:color="auto"/>
            </w:tcBorders>
            <w:vAlign w:val="center"/>
          </w:tcPr>
          <w:p w14:paraId="23F6821A" w14:textId="77777777" w:rsidR="005262A3" w:rsidRPr="006068FA" w:rsidRDefault="005262A3" w:rsidP="00B54BB3">
            <w:pPr>
              <w:tabs>
                <w:tab w:val="left" w:pos="720"/>
                <w:tab w:val="left" w:pos="1260"/>
                <w:tab w:val="left" w:pos="1440"/>
                <w:tab w:val="left" w:pos="1800"/>
              </w:tabs>
              <w:spacing w:after="0" w:line="240" w:lineRule="auto"/>
              <w:rPr>
                <w:rFonts w:cs="Arial"/>
                <w:color w:val="000000" w:themeColor="text1"/>
                <w:szCs w:val="19"/>
              </w:rPr>
            </w:pPr>
          </w:p>
        </w:tc>
        <w:tc>
          <w:tcPr>
            <w:tcW w:w="5768"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42E9D864" w14:textId="77777777" w:rsidR="005262A3" w:rsidRPr="006068FA" w:rsidRDefault="005262A3" w:rsidP="00B54BB3">
            <w:pPr>
              <w:tabs>
                <w:tab w:val="left" w:pos="720"/>
                <w:tab w:val="left" w:pos="1260"/>
                <w:tab w:val="left" w:pos="1440"/>
                <w:tab w:val="left" w:pos="1800"/>
              </w:tabs>
              <w:spacing w:after="0" w:line="240" w:lineRule="auto"/>
              <w:rPr>
                <w:rFonts w:cs="Arial"/>
                <w:color w:val="000000" w:themeColor="text1"/>
                <w:szCs w:val="19"/>
              </w:rPr>
            </w:pPr>
            <w:r w:rsidRPr="001A2051">
              <w:rPr>
                <w:rFonts w:cs="Arial"/>
                <w:color w:val="0063CB"/>
                <w:szCs w:val="19"/>
              </w:rPr>
              <w:t xml:space="preserve">[20] </w:t>
            </w:r>
            <w:r w:rsidRPr="006068FA">
              <w:rPr>
                <w:rFonts w:cs="Arial"/>
                <w:color w:val="000000" w:themeColor="text1"/>
                <w:szCs w:val="19"/>
              </w:rPr>
              <w:t>% à l'admission du maître d'ouvrage</w:t>
            </w:r>
          </w:p>
        </w:tc>
      </w:tr>
      <w:tr w:rsidR="005262A3" w:rsidRPr="006068FA" w14:paraId="744D7D87" w14:textId="77777777" w:rsidTr="005262A3">
        <w:trPr>
          <w:trHeight w:val="284"/>
        </w:trPr>
        <w:tc>
          <w:tcPr>
            <w:tcW w:w="4580" w:type="dxa"/>
            <w:gridSpan w:val="2"/>
            <w:vMerge w:val="restart"/>
            <w:tcBorders>
              <w:top w:val="single" w:sz="6" w:space="0" w:color="auto"/>
              <w:left w:val="single" w:sz="4" w:space="0" w:color="auto"/>
              <w:bottom w:val="single" w:sz="6" w:space="0" w:color="auto"/>
              <w:right w:val="single" w:sz="6" w:space="0" w:color="auto"/>
            </w:tcBorders>
            <w:vAlign w:val="center"/>
          </w:tcPr>
          <w:p w14:paraId="6C4B9630" w14:textId="77777777" w:rsidR="005262A3" w:rsidRPr="006068FA" w:rsidRDefault="005262A3" w:rsidP="00B54BB3">
            <w:pPr>
              <w:tabs>
                <w:tab w:val="left" w:pos="720"/>
                <w:tab w:val="left" w:pos="1260"/>
                <w:tab w:val="left" w:pos="1440"/>
                <w:tab w:val="left" w:pos="1800"/>
              </w:tabs>
              <w:spacing w:after="0" w:line="240" w:lineRule="auto"/>
              <w:rPr>
                <w:rFonts w:cs="Arial"/>
                <w:color w:val="000000" w:themeColor="text1"/>
                <w:szCs w:val="19"/>
              </w:rPr>
            </w:pPr>
            <w:r w:rsidRPr="006068FA">
              <w:rPr>
                <w:rFonts w:cs="Arial"/>
                <w:color w:val="000000" w:themeColor="text1"/>
                <w:szCs w:val="19"/>
              </w:rPr>
              <w:lastRenderedPageBreak/>
              <w:t xml:space="preserve">Études d'avant-projet définitif </w:t>
            </w:r>
            <w:r w:rsidRPr="00CA14B6">
              <w:rPr>
                <w:rFonts w:cs="Arial"/>
                <w:color w:val="000000" w:themeColor="text1"/>
                <w:szCs w:val="19"/>
              </w:rPr>
              <w:t>(avec les</w:t>
            </w:r>
            <w:r>
              <w:rPr>
                <w:rFonts w:cs="Arial"/>
                <w:color w:val="000000" w:themeColor="text1"/>
                <w:szCs w:val="19"/>
              </w:rPr>
              <w:t xml:space="preserve"> </w:t>
            </w:r>
            <w:r w:rsidRPr="00CA14B6">
              <w:rPr>
                <w:rFonts w:cs="Arial"/>
                <w:color w:val="000000" w:themeColor="text1"/>
                <w:szCs w:val="19"/>
              </w:rPr>
              <w:t>réserves levées y compris préparation du dossier d'autorisation de travaux)</w:t>
            </w:r>
          </w:p>
          <w:p w14:paraId="2ACD9903" w14:textId="77777777" w:rsidR="005262A3" w:rsidRPr="006068FA" w:rsidRDefault="005262A3" w:rsidP="00B54BB3">
            <w:pPr>
              <w:tabs>
                <w:tab w:val="left" w:pos="720"/>
                <w:tab w:val="left" w:pos="1260"/>
                <w:tab w:val="left" w:pos="1440"/>
                <w:tab w:val="left" w:pos="1800"/>
              </w:tabs>
              <w:spacing w:after="0" w:line="240" w:lineRule="auto"/>
              <w:rPr>
                <w:rFonts w:cs="Arial"/>
                <w:color w:val="000000" w:themeColor="text1"/>
                <w:szCs w:val="19"/>
              </w:rPr>
            </w:pPr>
            <w:r w:rsidRPr="006068FA">
              <w:rPr>
                <w:rFonts w:cs="Arial"/>
                <w:color w:val="000000" w:themeColor="text1"/>
                <w:szCs w:val="19"/>
              </w:rPr>
              <w:t> </w:t>
            </w:r>
          </w:p>
        </w:tc>
        <w:tc>
          <w:tcPr>
            <w:tcW w:w="5768"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2C73DF62" w14:textId="77777777" w:rsidR="005262A3" w:rsidRPr="006068FA" w:rsidRDefault="005262A3" w:rsidP="00B54BB3">
            <w:pPr>
              <w:tabs>
                <w:tab w:val="left" w:pos="720"/>
                <w:tab w:val="left" w:pos="1260"/>
                <w:tab w:val="left" w:pos="1440"/>
                <w:tab w:val="left" w:pos="1800"/>
              </w:tabs>
              <w:spacing w:after="0" w:line="240" w:lineRule="auto"/>
              <w:rPr>
                <w:rFonts w:cs="Arial"/>
                <w:color w:val="000000" w:themeColor="text1"/>
                <w:szCs w:val="19"/>
              </w:rPr>
            </w:pPr>
            <w:r w:rsidRPr="001A2051">
              <w:rPr>
                <w:rFonts w:cs="Arial"/>
                <w:color w:val="0063CB"/>
                <w:szCs w:val="19"/>
              </w:rPr>
              <w:t xml:space="preserve">[70] </w:t>
            </w:r>
            <w:r w:rsidRPr="006068FA">
              <w:rPr>
                <w:rFonts w:cs="Arial"/>
                <w:color w:val="000000" w:themeColor="text1"/>
                <w:szCs w:val="19"/>
              </w:rPr>
              <w:t>% à la remise du dossier</w:t>
            </w:r>
          </w:p>
        </w:tc>
      </w:tr>
      <w:tr w:rsidR="005262A3" w:rsidRPr="006068FA" w14:paraId="2E3CC954" w14:textId="77777777" w:rsidTr="005262A3">
        <w:trPr>
          <w:trHeight w:val="45"/>
        </w:trPr>
        <w:tc>
          <w:tcPr>
            <w:tcW w:w="4580" w:type="dxa"/>
            <w:gridSpan w:val="2"/>
            <w:vMerge/>
            <w:tcBorders>
              <w:top w:val="single" w:sz="6" w:space="0" w:color="auto"/>
              <w:left w:val="single" w:sz="4" w:space="0" w:color="auto"/>
              <w:bottom w:val="single" w:sz="6" w:space="0" w:color="auto"/>
              <w:right w:val="single" w:sz="6" w:space="0" w:color="auto"/>
            </w:tcBorders>
            <w:vAlign w:val="center"/>
          </w:tcPr>
          <w:p w14:paraId="5BD59675" w14:textId="77777777" w:rsidR="005262A3" w:rsidRPr="006068FA" w:rsidRDefault="005262A3" w:rsidP="00B54BB3">
            <w:pPr>
              <w:tabs>
                <w:tab w:val="left" w:pos="720"/>
                <w:tab w:val="left" w:pos="1260"/>
                <w:tab w:val="left" w:pos="1440"/>
                <w:tab w:val="left" w:pos="1800"/>
              </w:tabs>
              <w:spacing w:after="0" w:line="240" w:lineRule="auto"/>
              <w:rPr>
                <w:rFonts w:cs="Arial"/>
                <w:color w:val="000000" w:themeColor="text1"/>
                <w:szCs w:val="19"/>
              </w:rPr>
            </w:pPr>
          </w:p>
        </w:tc>
        <w:tc>
          <w:tcPr>
            <w:tcW w:w="5768"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2BF9EE6E" w14:textId="77777777" w:rsidR="005262A3" w:rsidRPr="006068FA" w:rsidRDefault="005262A3" w:rsidP="00B54BB3">
            <w:pPr>
              <w:tabs>
                <w:tab w:val="left" w:pos="720"/>
                <w:tab w:val="left" w:pos="1260"/>
                <w:tab w:val="left" w:pos="1440"/>
                <w:tab w:val="left" w:pos="1800"/>
              </w:tabs>
              <w:spacing w:after="0" w:line="240" w:lineRule="auto"/>
              <w:rPr>
                <w:rFonts w:cs="Arial"/>
                <w:color w:val="000000" w:themeColor="text1"/>
                <w:szCs w:val="19"/>
              </w:rPr>
            </w:pPr>
            <w:r w:rsidRPr="001A2051">
              <w:rPr>
                <w:rFonts w:cs="Arial"/>
                <w:color w:val="0063CB"/>
                <w:szCs w:val="19"/>
              </w:rPr>
              <w:t xml:space="preserve">[30] </w:t>
            </w:r>
            <w:r w:rsidRPr="006068FA">
              <w:rPr>
                <w:rFonts w:cs="Arial"/>
                <w:color w:val="000000" w:themeColor="text1"/>
                <w:szCs w:val="19"/>
              </w:rPr>
              <w:t>% à l'admission du maître d'ouvrage</w:t>
            </w:r>
          </w:p>
        </w:tc>
      </w:tr>
      <w:tr w:rsidR="005262A3" w:rsidRPr="006068FA" w14:paraId="135A68E3" w14:textId="77777777" w:rsidTr="005262A3">
        <w:trPr>
          <w:trHeight w:val="284"/>
        </w:trPr>
        <w:tc>
          <w:tcPr>
            <w:tcW w:w="4580" w:type="dxa"/>
            <w:gridSpan w:val="2"/>
            <w:vMerge w:val="restart"/>
            <w:tcBorders>
              <w:top w:val="single" w:sz="6" w:space="0" w:color="auto"/>
              <w:left w:val="single" w:sz="4" w:space="0" w:color="auto"/>
              <w:bottom w:val="single" w:sz="6" w:space="0" w:color="auto"/>
              <w:right w:val="single" w:sz="6" w:space="0" w:color="auto"/>
            </w:tcBorders>
            <w:vAlign w:val="center"/>
          </w:tcPr>
          <w:p w14:paraId="6D046D69" w14:textId="77777777" w:rsidR="005262A3" w:rsidRPr="006068FA" w:rsidRDefault="005262A3" w:rsidP="00B54BB3">
            <w:pPr>
              <w:tabs>
                <w:tab w:val="left" w:pos="720"/>
                <w:tab w:val="left" w:pos="1260"/>
                <w:tab w:val="left" w:pos="1440"/>
                <w:tab w:val="left" w:pos="1800"/>
              </w:tabs>
              <w:spacing w:after="0" w:line="240" w:lineRule="auto"/>
              <w:rPr>
                <w:rFonts w:cs="Arial"/>
                <w:color w:val="000000" w:themeColor="text1"/>
                <w:szCs w:val="19"/>
              </w:rPr>
            </w:pPr>
            <w:r w:rsidRPr="006068FA">
              <w:rPr>
                <w:rFonts w:cs="Arial"/>
                <w:color w:val="000000" w:themeColor="text1"/>
                <w:szCs w:val="19"/>
              </w:rPr>
              <w:t>Études de projet</w:t>
            </w:r>
          </w:p>
          <w:p w14:paraId="5DE64370" w14:textId="77777777" w:rsidR="005262A3" w:rsidRPr="006068FA" w:rsidRDefault="005262A3" w:rsidP="00B54BB3">
            <w:pPr>
              <w:tabs>
                <w:tab w:val="left" w:pos="720"/>
                <w:tab w:val="left" w:pos="1260"/>
                <w:tab w:val="left" w:pos="1440"/>
                <w:tab w:val="left" w:pos="1800"/>
              </w:tabs>
              <w:spacing w:after="0" w:line="240" w:lineRule="auto"/>
              <w:rPr>
                <w:rFonts w:cs="Arial"/>
                <w:color w:val="000000" w:themeColor="text1"/>
                <w:szCs w:val="19"/>
              </w:rPr>
            </w:pPr>
            <w:r w:rsidRPr="006068FA">
              <w:rPr>
                <w:rFonts w:cs="Arial"/>
                <w:color w:val="000000" w:themeColor="text1"/>
                <w:szCs w:val="19"/>
              </w:rPr>
              <w:t> </w:t>
            </w:r>
          </w:p>
        </w:tc>
        <w:tc>
          <w:tcPr>
            <w:tcW w:w="5768"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65B607E9" w14:textId="77777777" w:rsidR="005262A3" w:rsidRPr="006068FA" w:rsidRDefault="005262A3" w:rsidP="00B54BB3">
            <w:pPr>
              <w:tabs>
                <w:tab w:val="left" w:pos="720"/>
                <w:tab w:val="left" w:pos="1260"/>
                <w:tab w:val="left" w:pos="1440"/>
                <w:tab w:val="left" w:pos="1800"/>
              </w:tabs>
              <w:spacing w:after="0" w:line="240" w:lineRule="auto"/>
              <w:rPr>
                <w:rFonts w:cs="Arial"/>
                <w:color w:val="000000" w:themeColor="text1"/>
                <w:szCs w:val="19"/>
              </w:rPr>
            </w:pPr>
            <w:r w:rsidRPr="001A2051">
              <w:rPr>
                <w:rFonts w:cs="Arial"/>
                <w:color w:val="0063CB"/>
                <w:szCs w:val="19"/>
              </w:rPr>
              <w:t xml:space="preserve">[70] </w:t>
            </w:r>
            <w:r w:rsidRPr="006068FA">
              <w:rPr>
                <w:rFonts w:cs="Arial"/>
                <w:color w:val="000000" w:themeColor="text1"/>
                <w:szCs w:val="19"/>
              </w:rPr>
              <w:t>% à la remise du dossier</w:t>
            </w:r>
          </w:p>
        </w:tc>
      </w:tr>
      <w:tr w:rsidR="005262A3" w:rsidRPr="006068FA" w14:paraId="764BDDC2" w14:textId="77777777" w:rsidTr="005262A3">
        <w:trPr>
          <w:trHeight w:val="45"/>
        </w:trPr>
        <w:tc>
          <w:tcPr>
            <w:tcW w:w="4580" w:type="dxa"/>
            <w:gridSpan w:val="2"/>
            <w:vMerge/>
            <w:tcBorders>
              <w:top w:val="single" w:sz="6" w:space="0" w:color="auto"/>
              <w:left w:val="single" w:sz="4" w:space="0" w:color="auto"/>
              <w:bottom w:val="single" w:sz="6" w:space="0" w:color="auto"/>
              <w:right w:val="single" w:sz="6" w:space="0" w:color="auto"/>
            </w:tcBorders>
            <w:vAlign w:val="center"/>
          </w:tcPr>
          <w:p w14:paraId="0E768DE1" w14:textId="77777777" w:rsidR="005262A3" w:rsidRPr="006068FA" w:rsidRDefault="005262A3" w:rsidP="00B54BB3">
            <w:pPr>
              <w:tabs>
                <w:tab w:val="left" w:pos="720"/>
                <w:tab w:val="left" w:pos="1260"/>
                <w:tab w:val="left" w:pos="1440"/>
                <w:tab w:val="left" w:pos="1800"/>
              </w:tabs>
              <w:spacing w:after="0" w:line="240" w:lineRule="auto"/>
              <w:rPr>
                <w:rFonts w:cs="Arial"/>
                <w:color w:val="000000" w:themeColor="text1"/>
                <w:szCs w:val="19"/>
              </w:rPr>
            </w:pPr>
          </w:p>
        </w:tc>
        <w:tc>
          <w:tcPr>
            <w:tcW w:w="5768"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752DBA2A" w14:textId="77777777" w:rsidR="005262A3" w:rsidRPr="006068FA" w:rsidRDefault="005262A3" w:rsidP="00B54BB3">
            <w:pPr>
              <w:tabs>
                <w:tab w:val="left" w:pos="720"/>
                <w:tab w:val="left" w:pos="1260"/>
                <w:tab w:val="left" w:pos="1440"/>
                <w:tab w:val="left" w:pos="1800"/>
              </w:tabs>
              <w:spacing w:after="0" w:line="240" w:lineRule="auto"/>
              <w:rPr>
                <w:rFonts w:cs="Arial"/>
                <w:color w:val="000000" w:themeColor="text1"/>
                <w:szCs w:val="19"/>
              </w:rPr>
            </w:pPr>
            <w:r w:rsidRPr="001A2051">
              <w:rPr>
                <w:rFonts w:cs="Arial"/>
                <w:color w:val="0063CB"/>
                <w:szCs w:val="19"/>
              </w:rPr>
              <w:t xml:space="preserve">[30] </w:t>
            </w:r>
            <w:r w:rsidRPr="006068FA">
              <w:rPr>
                <w:rFonts w:cs="Arial"/>
                <w:color w:val="000000" w:themeColor="text1"/>
                <w:szCs w:val="19"/>
              </w:rPr>
              <w:t>% à l'admission du maître d'ouvrage</w:t>
            </w:r>
          </w:p>
        </w:tc>
      </w:tr>
      <w:tr w:rsidR="005262A3" w:rsidRPr="006068FA" w14:paraId="4034ADC1" w14:textId="77777777" w:rsidTr="005262A3">
        <w:trPr>
          <w:trHeight w:val="284"/>
        </w:trPr>
        <w:tc>
          <w:tcPr>
            <w:tcW w:w="4580" w:type="dxa"/>
            <w:gridSpan w:val="2"/>
            <w:vMerge w:val="restart"/>
            <w:tcBorders>
              <w:top w:val="single" w:sz="6" w:space="0" w:color="auto"/>
              <w:left w:val="single" w:sz="4" w:space="0" w:color="auto"/>
              <w:bottom w:val="single" w:sz="6" w:space="0" w:color="auto"/>
              <w:right w:val="single" w:sz="6" w:space="0" w:color="auto"/>
            </w:tcBorders>
            <w:vAlign w:val="center"/>
          </w:tcPr>
          <w:p w14:paraId="57874918" w14:textId="77777777" w:rsidR="005262A3" w:rsidRPr="006068FA" w:rsidRDefault="005262A3" w:rsidP="00B54BB3">
            <w:pPr>
              <w:tabs>
                <w:tab w:val="left" w:pos="720"/>
                <w:tab w:val="left" w:pos="1260"/>
                <w:tab w:val="left" w:pos="1440"/>
                <w:tab w:val="left" w:pos="1800"/>
              </w:tabs>
              <w:spacing w:after="0" w:line="240" w:lineRule="auto"/>
              <w:rPr>
                <w:rFonts w:cs="Arial"/>
                <w:color w:val="000000" w:themeColor="text1"/>
                <w:szCs w:val="19"/>
              </w:rPr>
            </w:pPr>
            <w:r w:rsidRPr="006068FA">
              <w:rPr>
                <w:rFonts w:cs="Arial"/>
                <w:color w:val="000000" w:themeColor="text1"/>
                <w:szCs w:val="19"/>
              </w:rPr>
              <w:t xml:space="preserve">Assistance pour la passation des marchés de travaux </w:t>
            </w:r>
          </w:p>
          <w:p w14:paraId="7C0C1407" w14:textId="77777777" w:rsidR="005262A3" w:rsidRPr="006068FA" w:rsidRDefault="005262A3" w:rsidP="00B54BB3">
            <w:pPr>
              <w:tabs>
                <w:tab w:val="left" w:pos="720"/>
                <w:tab w:val="left" w:pos="1260"/>
                <w:tab w:val="left" w:pos="1440"/>
                <w:tab w:val="left" w:pos="1800"/>
              </w:tabs>
              <w:spacing w:after="0" w:line="240" w:lineRule="auto"/>
              <w:rPr>
                <w:rFonts w:cs="Arial"/>
                <w:color w:val="000000" w:themeColor="text1"/>
                <w:szCs w:val="19"/>
              </w:rPr>
            </w:pPr>
            <w:r w:rsidRPr="006068FA">
              <w:rPr>
                <w:rFonts w:cs="Arial"/>
                <w:color w:val="000000" w:themeColor="text1"/>
                <w:szCs w:val="19"/>
              </w:rPr>
              <w:t> </w:t>
            </w:r>
          </w:p>
        </w:tc>
        <w:tc>
          <w:tcPr>
            <w:tcW w:w="5768"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76694979" w14:textId="77777777" w:rsidR="005262A3" w:rsidRPr="006068FA" w:rsidRDefault="005262A3" w:rsidP="00B54BB3">
            <w:pPr>
              <w:tabs>
                <w:tab w:val="left" w:pos="720"/>
                <w:tab w:val="left" w:pos="1260"/>
                <w:tab w:val="left" w:pos="1440"/>
                <w:tab w:val="left" w:pos="1800"/>
              </w:tabs>
              <w:spacing w:after="0" w:line="240" w:lineRule="auto"/>
              <w:rPr>
                <w:rFonts w:cs="Arial"/>
                <w:color w:val="000000" w:themeColor="text1"/>
                <w:szCs w:val="19"/>
              </w:rPr>
            </w:pPr>
            <w:r w:rsidRPr="00CC4DDA">
              <w:rPr>
                <w:rFonts w:cs="Arial"/>
                <w:color w:val="0063CB"/>
                <w:szCs w:val="19"/>
              </w:rPr>
              <w:t>[50]</w:t>
            </w:r>
            <w:r w:rsidRPr="006068FA">
              <w:rPr>
                <w:rFonts w:cs="Arial"/>
                <w:color w:val="000000" w:themeColor="text1"/>
                <w:szCs w:val="19"/>
              </w:rPr>
              <w:t xml:space="preserve"> % à la remise des éléments du DCE produits par le maître d’œuvre </w:t>
            </w:r>
          </w:p>
        </w:tc>
      </w:tr>
      <w:tr w:rsidR="005262A3" w:rsidRPr="006068FA" w14:paraId="7D198322" w14:textId="77777777" w:rsidTr="005262A3">
        <w:trPr>
          <w:trHeight w:val="284"/>
        </w:trPr>
        <w:tc>
          <w:tcPr>
            <w:tcW w:w="4580" w:type="dxa"/>
            <w:gridSpan w:val="2"/>
            <w:vMerge/>
            <w:tcBorders>
              <w:top w:val="single" w:sz="6" w:space="0" w:color="auto"/>
              <w:left w:val="single" w:sz="4" w:space="0" w:color="auto"/>
              <w:bottom w:val="single" w:sz="6" w:space="0" w:color="auto"/>
              <w:right w:val="single" w:sz="6" w:space="0" w:color="auto"/>
            </w:tcBorders>
            <w:vAlign w:val="center"/>
          </w:tcPr>
          <w:p w14:paraId="3FFA9643" w14:textId="77777777" w:rsidR="005262A3" w:rsidRPr="006068FA" w:rsidRDefault="005262A3" w:rsidP="00B54BB3">
            <w:pPr>
              <w:tabs>
                <w:tab w:val="left" w:pos="720"/>
                <w:tab w:val="left" w:pos="1260"/>
                <w:tab w:val="left" w:pos="1440"/>
                <w:tab w:val="left" w:pos="1800"/>
              </w:tabs>
              <w:spacing w:after="0" w:line="240" w:lineRule="auto"/>
              <w:rPr>
                <w:rFonts w:cs="Arial"/>
                <w:color w:val="000000" w:themeColor="text1"/>
                <w:szCs w:val="19"/>
              </w:rPr>
            </w:pPr>
          </w:p>
        </w:tc>
        <w:tc>
          <w:tcPr>
            <w:tcW w:w="5768"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0B635751" w14:textId="77777777" w:rsidR="005262A3" w:rsidRPr="006068FA" w:rsidRDefault="005262A3" w:rsidP="00B54BB3">
            <w:pPr>
              <w:tabs>
                <w:tab w:val="left" w:pos="720"/>
                <w:tab w:val="left" w:pos="1260"/>
                <w:tab w:val="left" w:pos="1440"/>
                <w:tab w:val="left" w:pos="1800"/>
              </w:tabs>
              <w:spacing w:after="0" w:line="240" w:lineRule="auto"/>
              <w:rPr>
                <w:rFonts w:cs="Arial"/>
                <w:color w:val="000000" w:themeColor="text1"/>
                <w:szCs w:val="19"/>
              </w:rPr>
            </w:pPr>
            <w:r w:rsidRPr="00CC4DDA">
              <w:rPr>
                <w:rFonts w:cs="Arial"/>
                <w:color w:val="0063CB"/>
                <w:szCs w:val="19"/>
              </w:rPr>
              <w:t xml:space="preserve">[30] </w:t>
            </w:r>
            <w:r w:rsidRPr="006068FA">
              <w:rPr>
                <w:rFonts w:cs="Arial"/>
                <w:color w:val="000000" w:themeColor="text1"/>
                <w:szCs w:val="19"/>
              </w:rPr>
              <w:t>% à la remise du rapport d'analyse des offres</w:t>
            </w:r>
          </w:p>
        </w:tc>
      </w:tr>
      <w:tr w:rsidR="005262A3" w:rsidRPr="006068FA" w14:paraId="549DFBBF" w14:textId="77777777" w:rsidTr="005262A3">
        <w:trPr>
          <w:trHeight w:val="45"/>
        </w:trPr>
        <w:tc>
          <w:tcPr>
            <w:tcW w:w="4580" w:type="dxa"/>
            <w:gridSpan w:val="2"/>
            <w:vMerge/>
            <w:tcBorders>
              <w:top w:val="single" w:sz="6" w:space="0" w:color="auto"/>
              <w:left w:val="single" w:sz="4" w:space="0" w:color="auto"/>
              <w:bottom w:val="single" w:sz="6" w:space="0" w:color="auto"/>
              <w:right w:val="single" w:sz="6" w:space="0" w:color="auto"/>
            </w:tcBorders>
            <w:vAlign w:val="center"/>
          </w:tcPr>
          <w:p w14:paraId="56C89ED8" w14:textId="77777777" w:rsidR="005262A3" w:rsidRPr="006068FA" w:rsidRDefault="005262A3" w:rsidP="00B54BB3">
            <w:pPr>
              <w:tabs>
                <w:tab w:val="left" w:pos="720"/>
                <w:tab w:val="left" w:pos="1260"/>
                <w:tab w:val="left" w:pos="1440"/>
                <w:tab w:val="left" w:pos="1800"/>
              </w:tabs>
              <w:spacing w:after="0" w:line="240" w:lineRule="auto"/>
              <w:rPr>
                <w:rFonts w:cs="Arial"/>
                <w:color w:val="000000" w:themeColor="text1"/>
                <w:szCs w:val="19"/>
              </w:rPr>
            </w:pPr>
          </w:p>
        </w:tc>
        <w:tc>
          <w:tcPr>
            <w:tcW w:w="5768"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6982A918" w14:textId="77777777" w:rsidR="005262A3" w:rsidRPr="006068FA" w:rsidRDefault="005262A3" w:rsidP="00B54BB3">
            <w:pPr>
              <w:tabs>
                <w:tab w:val="left" w:pos="720"/>
                <w:tab w:val="left" w:pos="1260"/>
                <w:tab w:val="left" w:pos="1440"/>
                <w:tab w:val="left" w:pos="1800"/>
              </w:tabs>
              <w:spacing w:after="0" w:line="240" w:lineRule="auto"/>
              <w:rPr>
                <w:rFonts w:cs="Arial"/>
                <w:color w:val="000000" w:themeColor="text1"/>
                <w:szCs w:val="19"/>
              </w:rPr>
            </w:pPr>
            <w:r w:rsidRPr="00CC4DDA">
              <w:rPr>
                <w:rFonts w:cs="Arial"/>
                <w:color w:val="0063CB"/>
                <w:szCs w:val="19"/>
              </w:rPr>
              <w:t xml:space="preserve">[20] </w:t>
            </w:r>
            <w:r w:rsidRPr="006068FA">
              <w:rPr>
                <w:rFonts w:cs="Arial"/>
                <w:color w:val="000000" w:themeColor="text1"/>
                <w:szCs w:val="19"/>
              </w:rPr>
              <w:t>% après la mise au point des marchés de travaux</w:t>
            </w:r>
          </w:p>
        </w:tc>
      </w:tr>
      <w:tr w:rsidR="005262A3" w:rsidRPr="006068FA" w14:paraId="65827B54" w14:textId="77777777" w:rsidTr="005262A3">
        <w:trPr>
          <w:trHeight w:val="45"/>
        </w:trPr>
        <w:tc>
          <w:tcPr>
            <w:tcW w:w="4580" w:type="dxa"/>
            <w:gridSpan w:val="2"/>
            <w:tcBorders>
              <w:top w:val="single" w:sz="6" w:space="0" w:color="auto"/>
              <w:left w:val="single" w:sz="4" w:space="0" w:color="auto"/>
              <w:bottom w:val="single" w:sz="6" w:space="0" w:color="auto"/>
              <w:right w:val="single" w:sz="6" w:space="0" w:color="auto"/>
            </w:tcBorders>
            <w:vAlign w:val="center"/>
          </w:tcPr>
          <w:p w14:paraId="4BCFBC28" w14:textId="77777777" w:rsidR="005262A3" w:rsidRPr="006068FA" w:rsidRDefault="005262A3" w:rsidP="00B54BB3">
            <w:pPr>
              <w:tabs>
                <w:tab w:val="left" w:pos="720"/>
                <w:tab w:val="left" w:pos="1260"/>
                <w:tab w:val="left" w:pos="1440"/>
                <w:tab w:val="left" w:pos="1800"/>
              </w:tabs>
              <w:spacing w:after="0" w:line="240" w:lineRule="auto"/>
              <w:rPr>
                <w:rFonts w:cs="Arial"/>
                <w:color w:val="000000" w:themeColor="text1"/>
                <w:szCs w:val="19"/>
              </w:rPr>
            </w:pPr>
            <w:r w:rsidRPr="006068FA">
              <w:rPr>
                <w:rFonts w:cs="Arial"/>
                <w:color w:val="000000" w:themeColor="text1"/>
                <w:szCs w:val="19"/>
              </w:rPr>
              <w:t xml:space="preserve">Études d'exécution </w:t>
            </w:r>
            <w:r>
              <w:rPr>
                <w:rFonts w:cs="Arial"/>
                <w:color w:val="000000" w:themeColor="text1"/>
                <w:szCs w:val="19"/>
              </w:rPr>
              <w:t>– VISA – Études de synthèse</w:t>
            </w:r>
          </w:p>
        </w:tc>
        <w:tc>
          <w:tcPr>
            <w:tcW w:w="5768"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7B722857" w14:textId="77777777" w:rsidR="005262A3" w:rsidRPr="006068FA" w:rsidRDefault="005262A3" w:rsidP="00B54BB3">
            <w:pPr>
              <w:tabs>
                <w:tab w:val="left" w:pos="720"/>
                <w:tab w:val="left" w:pos="1260"/>
                <w:tab w:val="left" w:pos="1440"/>
                <w:tab w:val="left" w:pos="1800"/>
              </w:tabs>
              <w:spacing w:after="0" w:line="240" w:lineRule="auto"/>
              <w:rPr>
                <w:rFonts w:cs="Arial"/>
                <w:color w:val="000000" w:themeColor="text1"/>
                <w:szCs w:val="19"/>
              </w:rPr>
            </w:pPr>
            <w:r>
              <w:rPr>
                <w:rFonts w:cs="Arial"/>
                <w:color w:val="000000" w:themeColor="text1"/>
                <w:szCs w:val="19"/>
              </w:rPr>
              <w:t>A</w:t>
            </w:r>
            <w:r w:rsidRPr="006068FA">
              <w:rPr>
                <w:rFonts w:cs="Arial"/>
                <w:color w:val="000000" w:themeColor="text1"/>
                <w:szCs w:val="19"/>
              </w:rPr>
              <w:t>u prorata de l'avancement de la mission</w:t>
            </w:r>
          </w:p>
        </w:tc>
      </w:tr>
      <w:tr w:rsidR="005262A3" w:rsidRPr="006068FA" w14:paraId="461939B4" w14:textId="77777777" w:rsidTr="005262A3">
        <w:trPr>
          <w:trHeight w:val="734"/>
        </w:trPr>
        <w:tc>
          <w:tcPr>
            <w:tcW w:w="4580" w:type="dxa"/>
            <w:gridSpan w:val="2"/>
            <w:tcBorders>
              <w:top w:val="single" w:sz="6" w:space="0" w:color="auto"/>
              <w:left w:val="single" w:sz="4" w:space="0" w:color="auto"/>
              <w:bottom w:val="single" w:sz="6" w:space="0" w:color="auto"/>
              <w:right w:val="single" w:sz="6" w:space="0" w:color="auto"/>
            </w:tcBorders>
            <w:vAlign w:val="center"/>
          </w:tcPr>
          <w:p w14:paraId="59C22ABE" w14:textId="77777777" w:rsidR="005262A3" w:rsidRPr="006068FA" w:rsidRDefault="005262A3" w:rsidP="00B54BB3">
            <w:pPr>
              <w:tabs>
                <w:tab w:val="left" w:pos="720"/>
                <w:tab w:val="left" w:pos="1260"/>
                <w:tab w:val="left" w:pos="1440"/>
                <w:tab w:val="left" w:pos="1800"/>
              </w:tabs>
              <w:spacing w:after="0" w:line="240" w:lineRule="auto"/>
              <w:rPr>
                <w:rFonts w:cs="Arial"/>
                <w:color w:val="000000" w:themeColor="text1"/>
                <w:szCs w:val="19"/>
              </w:rPr>
            </w:pPr>
            <w:r w:rsidRPr="006068FA">
              <w:rPr>
                <w:rFonts w:cs="Arial"/>
                <w:color w:val="000000" w:themeColor="text1"/>
                <w:szCs w:val="19"/>
              </w:rPr>
              <w:t>Direction de l'exécution des marchés de travaux</w:t>
            </w:r>
          </w:p>
        </w:tc>
        <w:tc>
          <w:tcPr>
            <w:tcW w:w="5768" w:type="dxa"/>
            <w:tcBorders>
              <w:top w:val="single" w:sz="6" w:space="0" w:color="auto"/>
              <w:left w:val="single" w:sz="6" w:space="0" w:color="auto"/>
              <w:right w:val="single" w:sz="4" w:space="0" w:color="auto"/>
            </w:tcBorders>
            <w:shd w:val="clear" w:color="auto" w:fill="FFFFFF" w:themeFill="background1"/>
            <w:vAlign w:val="center"/>
          </w:tcPr>
          <w:p w14:paraId="08EEA414" w14:textId="77777777" w:rsidR="005262A3" w:rsidRPr="006068FA" w:rsidRDefault="005262A3" w:rsidP="00B54BB3">
            <w:pPr>
              <w:tabs>
                <w:tab w:val="left" w:pos="720"/>
                <w:tab w:val="left" w:pos="1260"/>
                <w:tab w:val="left" w:pos="1440"/>
                <w:tab w:val="left" w:pos="1800"/>
              </w:tabs>
              <w:spacing w:after="0" w:line="240" w:lineRule="auto"/>
              <w:rPr>
                <w:rFonts w:cs="Arial"/>
                <w:color w:val="000000" w:themeColor="text1"/>
                <w:szCs w:val="19"/>
              </w:rPr>
            </w:pPr>
            <w:r>
              <w:rPr>
                <w:rFonts w:cs="Arial"/>
                <w:color w:val="000000" w:themeColor="text1"/>
                <w:szCs w:val="19"/>
              </w:rPr>
              <w:t>Au prorata de l’avancement des travaux (y</w:t>
            </w:r>
            <w:r w:rsidRPr="006068FA">
              <w:rPr>
                <w:rFonts w:cs="Arial"/>
                <w:color w:val="000000" w:themeColor="text1"/>
                <w:szCs w:val="19"/>
              </w:rPr>
              <w:t xml:space="preserve"> compris la période de préparation</w:t>
            </w:r>
            <w:r>
              <w:rPr>
                <w:rFonts w:cs="Arial"/>
                <w:color w:val="000000" w:themeColor="text1"/>
                <w:szCs w:val="19"/>
              </w:rPr>
              <w:t>)</w:t>
            </w:r>
          </w:p>
        </w:tc>
      </w:tr>
      <w:tr w:rsidR="00402781" w:rsidRPr="00EC35AC" w14:paraId="0BDB1F9D" w14:textId="77777777" w:rsidTr="00E32C9F">
        <w:trPr>
          <w:trHeight w:val="464"/>
        </w:trPr>
        <w:tc>
          <w:tcPr>
            <w:tcW w:w="1343" w:type="dxa"/>
            <w:vMerge w:val="restart"/>
            <w:tcBorders>
              <w:top w:val="single" w:sz="6" w:space="0" w:color="auto"/>
              <w:left w:val="single" w:sz="4" w:space="0" w:color="auto"/>
              <w:right w:val="single" w:sz="4" w:space="0" w:color="auto"/>
            </w:tcBorders>
            <w:vAlign w:val="center"/>
          </w:tcPr>
          <w:p w14:paraId="0F89CC34" w14:textId="77777777" w:rsidR="00402781" w:rsidRPr="00532B30" w:rsidRDefault="00402781" w:rsidP="00B54BB3">
            <w:pPr>
              <w:tabs>
                <w:tab w:val="left" w:pos="720"/>
                <w:tab w:val="left" w:pos="1260"/>
                <w:tab w:val="left" w:pos="1440"/>
                <w:tab w:val="left" w:pos="1800"/>
              </w:tabs>
              <w:spacing w:after="0" w:line="240" w:lineRule="auto"/>
              <w:rPr>
                <w:rFonts w:cs="Arial"/>
                <w:szCs w:val="19"/>
              </w:rPr>
            </w:pPr>
            <w:r w:rsidRPr="00532B30">
              <w:rPr>
                <w:rFonts w:cs="Arial"/>
                <w:szCs w:val="19"/>
              </w:rPr>
              <w:t>Assistance aux opérations de réception</w:t>
            </w:r>
          </w:p>
          <w:p w14:paraId="50C78F33" w14:textId="46B1CD0A" w:rsidR="00402781" w:rsidRPr="00532B30" w:rsidRDefault="00402781" w:rsidP="00B54BB3">
            <w:pPr>
              <w:tabs>
                <w:tab w:val="left" w:pos="720"/>
                <w:tab w:val="left" w:pos="1260"/>
                <w:tab w:val="left" w:pos="1440"/>
                <w:tab w:val="left" w:pos="1800"/>
              </w:tabs>
              <w:spacing w:after="0" w:line="240" w:lineRule="auto"/>
              <w:rPr>
                <w:rFonts w:cs="Arial"/>
                <w:szCs w:val="19"/>
              </w:rPr>
            </w:pPr>
          </w:p>
        </w:tc>
        <w:tc>
          <w:tcPr>
            <w:tcW w:w="3237" w:type="dxa"/>
            <w:tcBorders>
              <w:top w:val="single" w:sz="4" w:space="0" w:color="auto"/>
              <w:left w:val="single" w:sz="4" w:space="0" w:color="auto"/>
              <w:bottom w:val="single" w:sz="4" w:space="0" w:color="auto"/>
              <w:right w:val="single" w:sz="4" w:space="0" w:color="auto"/>
            </w:tcBorders>
            <w:vAlign w:val="center"/>
          </w:tcPr>
          <w:p w14:paraId="12CD6515" w14:textId="77777777" w:rsidR="00402781" w:rsidRPr="00532B30" w:rsidRDefault="00402781" w:rsidP="00B54BB3">
            <w:pPr>
              <w:tabs>
                <w:tab w:val="left" w:pos="720"/>
                <w:tab w:val="left" w:pos="1260"/>
                <w:tab w:val="left" w:pos="1440"/>
                <w:tab w:val="left" w:pos="1800"/>
              </w:tabs>
              <w:spacing w:after="0" w:line="240" w:lineRule="auto"/>
              <w:rPr>
                <w:rFonts w:cs="Arial"/>
                <w:szCs w:val="19"/>
              </w:rPr>
            </w:pPr>
            <w:r w:rsidRPr="0082704E">
              <w:rPr>
                <w:rFonts w:cs="Arial"/>
                <w:szCs w:val="19"/>
              </w:rPr>
              <w:t>Réception : établissement de la</w:t>
            </w:r>
            <w:r>
              <w:rPr>
                <w:rFonts w:cs="Arial"/>
                <w:szCs w:val="19"/>
              </w:rPr>
              <w:t xml:space="preserve"> </w:t>
            </w:r>
            <w:r w:rsidRPr="0082704E">
              <w:rPr>
                <w:rFonts w:cs="Arial"/>
                <w:szCs w:val="19"/>
              </w:rPr>
              <w:t>proposition de réception</w:t>
            </w:r>
          </w:p>
        </w:tc>
        <w:tc>
          <w:tcPr>
            <w:tcW w:w="57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AB8A07" w14:textId="77777777" w:rsidR="00402781" w:rsidRPr="00532B30" w:rsidRDefault="00402781" w:rsidP="00B54BB3">
            <w:pPr>
              <w:tabs>
                <w:tab w:val="left" w:pos="720"/>
                <w:tab w:val="left" w:pos="1260"/>
                <w:tab w:val="left" w:pos="1440"/>
                <w:tab w:val="left" w:pos="1800"/>
              </w:tabs>
              <w:spacing w:after="0" w:line="240" w:lineRule="auto"/>
              <w:rPr>
                <w:rFonts w:cs="Arial"/>
                <w:szCs w:val="19"/>
                <w:highlight w:val="yellow"/>
              </w:rPr>
            </w:pPr>
            <w:r w:rsidRPr="003024D7">
              <w:rPr>
                <w:rFonts w:cs="Arial"/>
                <w:color w:val="0063CB"/>
                <w:szCs w:val="19"/>
              </w:rPr>
              <w:t xml:space="preserve">[15] </w:t>
            </w:r>
            <w:r w:rsidRPr="0082704E">
              <w:rPr>
                <w:rFonts w:cs="Arial"/>
                <w:szCs w:val="19"/>
              </w:rPr>
              <w:t>% à la remise de la proposition de réception</w:t>
            </w:r>
          </w:p>
        </w:tc>
      </w:tr>
      <w:tr w:rsidR="00402781" w:rsidRPr="00EC35AC" w14:paraId="785C8C18" w14:textId="77777777" w:rsidTr="00E32C9F">
        <w:trPr>
          <w:trHeight w:val="463"/>
        </w:trPr>
        <w:tc>
          <w:tcPr>
            <w:tcW w:w="1343" w:type="dxa"/>
            <w:vMerge/>
            <w:tcBorders>
              <w:left w:val="single" w:sz="4" w:space="0" w:color="auto"/>
              <w:right w:val="single" w:sz="4" w:space="0" w:color="auto"/>
            </w:tcBorders>
            <w:vAlign w:val="center"/>
          </w:tcPr>
          <w:p w14:paraId="70588141" w14:textId="599A4D06" w:rsidR="00402781" w:rsidRPr="00532B30" w:rsidRDefault="00402781" w:rsidP="00B54BB3">
            <w:pPr>
              <w:tabs>
                <w:tab w:val="left" w:pos="720"/>
                <w:tab w:val="left" w:pos="1260"/>
                <w:tab w:val="left" w:pos="1440"/>
                <w:tab w:val="left" w:pos="1800"/>
              </w:tabs>
              <w:spacing w:after="0" w:line="240" w:lineRule="auto"/>
              <w:rPr>
                <w:rFonts w:cs="Arial"/>
                <w:szCs w:val="19"/>
              </w:rPr>
            </w:pPr>
          </w:p>
        </w:tc>
        <w:tc>
          <w:tcPr>
            <w:tcW w:w="3237" w:type="dxa"/>
            <w:tcBorders>
              <w:top w:val="single" w:sz="4" w:space="0" w:color="auto"/>
              <w:left w:val="single" w:sz="4" w:space="0" w:color="auto"/>
              <w:bottom w:val="single" w:sz="4" w:space="0" w:color="auto"/>
              <w:right w:val="single" w:sz="4" w:space="0" w:color="auto"/>
            </w:tcBorders>
            <w:vAlign w:val="center"/>
          </w:tcPr>
          <w:p w14:paraId="0E6395CC" w14:textId="77777777" w:rsidR="00402781" w:rsidRPr="00532B30" w:rsidRDefault="00402781" w:rsidP="00B54BB3">
            <w:pPr>
              <w:tabs>
                <w:tab w:val="left" w:pos="720"/>
                <w:tab w:val="left" w:pos="1260"/>
                <w:tab w:val="left" w:pos="1440"/>
                <w:tab w:val="left" w:pos="1800"/>
              </w:tabs>
              <w:spacing w:after="0" w:line="240" w:lineRule="auto"/>
              <w:rPr>
                <w:rFonts w:cs="Arial"/>
                <w:szCs w:val="19"/>
              </w:rPr>
            </w:pPr>
            <w:r w:rsidRPr="0082704E">
              <w:rPr>
                <w:rFonts w:cs="Arial"/>
                <w:szCs w:val="19"/>
              </w:rPr>
              <w:t>Établissement du PV de levée</w:t>
            </w:r>
            <w:r>
              <w:rPr>
                <w:rFonts w:cs="Arial"/>
                <w:szCs w:val="19"/>
              </w:rPr>
              <w:t xml:space="preserve"> </w:t>
            </w:r>
            <w:r w:rsidRPr="0082704E">
              <w:rPr>
                <w:rFonts w:cs="Arial"/>
                <w:szCs w:val="19"/>
              </w:rPr>
              <w:t>des réserves</w:t>
            </w:r>
          </w:p>
        </w:tc>
        <w:tc>
          <w:tcPr>
            <w:tcW w:w="57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767E44" w14:textId="77777777" w:rsidR="00402781" w:rsidRPr="00532B30" w:rsidRDefault="00402781" w:rsidP="00B54BB3">
            <w:pPr>
              <w:tabs>
                <w:tab w:val="left" w:pos="720"/>
                <w:tab w:val="left" w:pos="1260"/>
                <w:tab w:val="left" w:pos="1440"/>
                <w:tab w:val="left" w:pos="1800"/>
              </w:tabs>
              <w:spacing w:after="0" w:line="240" w:lineRule="auto"/>
              <w:rPr>
                <w:rFonts w:cs="Arial"/>
                <w:szCs w:val="19"/>
              </w:rPr>
            </w:pPr>
            <w:r w:rsidRPr="003024D7">
              <w:rPr>
                <w:rFonts w:cs="Arial"/>
                <w:color w:val="0063CB"/>
                <w:szCs w:val="19"/>
              </w:rPr>
              <w:t xml:space="preserve">[15] </w:t>
            </w:r>
            <w:r>
              <w:rPr>
                <w:rFonts w:cs="Arial"/>
                <w:szCs w:val="19"/>
              </w:rPr>
              <w:t xml:space="preserve">% à </w:t>
            </w:r>
            <w:r w:rsidRPr="0082704E">
              <w:rPr>
                <w:rFonts w:cs="Arial"/>
                <w:szCs w:val="19"/>
              </w:rPr>
              <w:t>l'issue de la dernière</w:t>
            </w:r>
            <w:r>
              <w:rPr>
                <w:rFonts w:cs="Arial"/>
                <w:szCs w:val="19"/>
              </w:rPr>
              <w:t xml:space="preserve"> </w:t>
            </w:r>
            <w:r w:rsidRPr="0082704E">
              <w:rPr>
                <w:rFonts w:cs="Arial"/>
                <w:szCs w:val="19"/>
              </w:rPr>
              <w:t>levée de réserves</w:t>
            </w:r>
          </w:p>
          <w:p w14:paraId="65D6B14C" w14:textId="77777777" w:rsidR="00402781" w:rsidRDefault="00402781" w:rsidP="00B54BB3">
            <w:pPr>
              <w:tabs>
                <w:tab w:val="left" w:pos="720"/>
                <w:tab w:val="left" w:pos="1260"/>
                <w:tab w:val="left" w:pos="1440"/>
                <w:tab w:val="left" w:pos="1800"/>
              </w:tabs>
              <w:spacing w:after="0" w:line="240" w:lineRule="auto"/>
              <w:rPr>
                <w:rFonts w:cs="Arial"/>
                <w:szCs w:val="19"/>
              </w:rPr>
            </w:pPr>
          </w:p>
        </w:tc>
      </w:tr>
      <w:tr w:rsidR="00402781" w:rsidRPr="00EC35AC" w14:paraId="42E180E0" w14:textId="77777777" w:rsidTr="00E32C9F">
        <w:trPr>
          <w:trHeight w:val="463"/>
        </w:trPr>
        <w:tc>
          <w:tcPr>
            <w:tcW w:w="1343" w:type="dxa"/>
            <w:vMerge/>
            <w:tcBorders>
              <w:left w:val="single" w:sz="4" w:space="0" w:color="auto"/>
              <w:right w:val="single" w:sz="4" w:space="0" w:color="auto"/>
            </w:tcBorders>
            <w:vAlign w:val="center"/>
          </w:tcPr>
          <w:p w14:paraId="11776C9B" w14:textId="6AD988E4" w:rsidR="00402781" w:rsidRPr="00532B30" w:rsidRDefault="00402781" w:rsidP="00B54BB3">
            <w:pPr>
              <w:tabs>
                <w:tab w:val="left" w:pos="720"/>
                <w:tab w:val="left" w:pos="1260"/>
                <w:tab w:val="left" w:pos="1440"/>
                <w:tab w:val="left" w:pos="1800"/>
              </w:tabs>
              <w:spacing w:after="0" w:line="240" w:lineRule="auto"/>
              <w:rPr>
                <w:rFonts w:cs="Arial"/>
                <w:szCs w:val="19"/>
              </w:rPr>
            </w:pPr>
          </w:p>
        </w:tc>
        <w:tc>
          <w:tcPr>
            <w:tcW w:w="3237" w:type="dxa"/>
            <w:tcBorders>
              <w:top w:val="single" w:sz="4" w:space="0" w:color="auto"/>
              <w:left w:val="single" w:sz="4" w:space="0" w:color="auto"/>
              <w:bottom w:val="single" w:sz="4" w:space="0" w:color="auto"/>
              <w:right w:val="single" w:sz="4" w:space="0" w:color="auto"/>
            </w:tcBorders>
            <w:vAlign w:val="center"/>
          </w:tcPr>
          <w:p w14:paraId="2D8E41C3" w14:textId="77777777" w:rsidR="00402781" w:rsidRPr="00532B30" w:rsidRDefault="00402781" w:rsidP="00B54BB3">
            <w:pPr>
              <w:tabs>
                <w:tab w:val="left" w:pos="720"/>
                <w:tab w:val="left" w:pos="1260"/>
                <w:tab w:val="left" w:pos="1440"/>
                <w:tab w:val="left" w:pos="1800"/>
              </w:tabs>
              <w:spacing w:after="0" w:line="240" w:lineRule="auto"/>
              <w:rPr>
                <w:rFonts w:cs="Arial"/>
                <w:szCs w:val="19"/>
              </w:rPr>
            </w:pPr>
            <w:r>
              <w:rPr>
                <w:rFonts w:cs="Arial"/>
                <w:szCs w:val="19"/>
              </w:rPr>
              <w:t>Remise des DOE et DD</w:t>
            </w:r>
          </w:p>
        </w:tc>
        <w:tc>
          <w:tcPr>
            <w:tcW w:w="57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7DAC4F" w14:textId="154FBBF1" w:rsidR="00402781" w:rsidRPr="0082704E" w:rsidRDefault="00402781" w:rsidP="00B54BB3">
            <w:pPr>
              <w:tabs>
                <w:tab w:val="left" w:pos="720"/>
                <w:tab w:val="left" w:pos="1260"/>
                <w:tab w:val="left" w:pos="1440"/>
                <w:tab w:val="left" w:pos="1800"/>
              </w:tabs>
              <w:spacing w:after="0" w:line="240" w:lineRule="auto"/>
              <w:rPr>
                <w:rFonts w:cs="Arial"/>
                <w:szCs w:val="19"/>
              </w:rPr>
            </w:pPr>
            <w:r w:rsidRPr="003024D7">
              <w:rPr>
                <w:rFonts w:cs="Arial"/>
                <w:color w:val="0063CB"/>
                <w:szCs w:val="19"/>
              </w:rPr>
              <w:t>[</w:t>
            </w:r>
            <w:r>
              <w:rPr>
                <w:rFonts w:cs="Arial"/>
                <w:color w:val="0063CB"/>
                <w:szCs w:val="19"/>
              </w:rPr>
              <w:t>55</w:t>
            </w:r>
            <w:r w:rsidRPr="003024D7">
              <w:rPr>
                <w:rFonts w:cs="Arial"/>
                <w:color w:val="0063CB"/>
                <w:szCs w:val="19"/>
              </w:rPr>
              <w:t xml:space="preserve">] </w:t>
            </w:r>
            <w:r w:rsidRPr="0082704E">
              <w:rPr>
                <w:rFonts w:cs="Arial"/>
                <w:szCs w:val="19"/>
              </w:rPr>
              <w:t>% à l'issue de la remise au</w:t>
            </w:r>
            <w:r>
              <w:rPr>
                <w:rFonts w:cs="Arial"/>
                <w:szCs w:val="19"/>
              </w:rPr>
              <w:t xml:space="preserve"> </w:t>
            </w:r>
            <w:r w:rsidRPr="0082704E">
              <w:rPr>
                <w:rFonts w:cs="Arial"/>
                <w:szCs w:val="19"/>
              </w:rPr>
              <w:t>maître d'ouvrage de la</w:t>
            </w:r>
          </w:p>
          <w:p w14:paraId="01481DB5" w14:textId="77777777" w:rsidR="00402781" w:rsidRPr="0082704E" w:rsidRDefault="00402781" w:rsidP="00B54BB3">
            <w:pPr>
              <w:tabs>
                <w:tab w:val="left" w:pos="720"/>
                <w:tab w:val="left" w:pos="1260"/>
                <w:tab w:val="left" w:pos="1440"/>
                <w:tab w:val="left" w:pos="1800"/>
              </w:tabs>
              <w:spacing w:after="0" w:line="240" w:lineRule="auto"/>
              <w:rPr>
                <w:rFonts w:cs="Arial"/>
                <w:szCs w:val="19"/>
              </w:rPr>
            </w:pPr>
            <w:r w:rsidRPr="0082704E">
              <w:rPr>
                <w:rFonts w:cs="Arial"/>
                <w:szCs w:val="19"/>
              </w:rPr>
              <w:t>totalité des DOE et DD</w:t>
            </w:r>
          </w:p>
          <w:p w14:paraId="46A85569" w14:textId="36F95E0A" w:rsidR="00402781" w:rsidRDefault="00402781" w:rsidP="00B54BB3">
            <w:pPr>
              <w:tabs>
                <w:tab w:val="left" w:pos="720"/>
                <w:tab w:val="left" w:pos="1260"/>
                <w:tab w:val="left" w:pos="1440"/>
                <w:tab w:val="left" w:pos="1800"/>
              </w:tabs>
              <w:spacing w:after="0" w:line="240" w:lineRule="auto"/>
              <w:rPr>
                <w:rFonts w:cs="Arial"/>
                <w:szCs w:val="19"/>
              </w:rPr>
            </w:pPr>
            <w:r w:rsidRPr="003024D7">
              <w:rPr>
                <w:rFonts w:cs="Arial"/>
                <w:color w:val="0063CB"/>
                <w:szCs w:val="19"/>
              </w:rPr>
              <w:t xml:space="preserve">[10] </w:t>
            </w:r>
            <w:r w:rsidRPr="0082704E">
              <w:rPr>
                <w:rFonts w:cs="Arial"/>
                <w:szCs w:val="19"/>
              </w:rPr>
              <w:t>% lors de la validation des</w:t>
            </w:r>
            <w:r>
              <w:rPr>
                <w:rFonts w:cs="Arial"/>
                <w:szCs w:val="19"/>
              </w:rPr>
              <w:t xml:space="preserve"> </w:t>
            </w:r>
            <w:r w:rsidRPr="0082704E">
              <w:rPr>
                <w:rFonts w:cs="Arial"/>
                <w:szCs w:val="19"/>
              </w:rPr>
              <w:t>DOE et DD par le MO</w:t>
            </w:r>
            <w:r>
              <w:rPr>
                <w:rFonts w:cs="Arial"/>
                <w:szCs w:val="19"/>
              </w:rPr>
              <w:t>A</w:t>
            </w:r>
          </w:p>
        </w:tc>
      </w:tr>
      <w:tr w:rsidR="00402781" w:rsidRPr="00EC35AC" w14:paraId="019B636A" w14:textId="77777777" w:rsidTr="002A0013">
        <w:trPr>
          <w:trHeight w:val="463"/>
        </w:trPr>
        <w:tc>
          <w:tcPr>
            <w:tcW w:w="1343" w:type="dxa"/>
            <w:vMerge/>
            <w:tcBorders>
              <w:left w:val="single" w:sz="4" w:space="0" w:color="auto"/>
              <w:bottom w:val="single" w:sz="4" w:space="0" w:color="auto"/>
              <w:right w:val="single" w:sz="4" w:space="0" w:color="auto"/>
            </w:tcBorders>
            <w:vAlign w:val="center"/>
          </w:tcPr>
          <w:p w14:paraId="42F285FF" w14:textId="77F3287B" w:rsidR="00402781" w:rsidRPr="00532B30" w:rsidRDefault="00402781" w:rsidP="00B54BB3">
            <w:pPr>
              <w:tabs>
                <w:tab w:val="left" w:pos="720"/>
                <w:tab w:val="left" w:pos="1260"/>
                <w:tab w:val="left" w:pos="1440"/>
                <w:tab w:val="left" w:pos="1800"/>
              </w:tabs>
              <w:spacing w:after="0" w:line="240" w:lineRule="auto"/>
              <w:rPr>
                <w:rFonts w:cs="Arial"/>
                <w:szCs w:val="19"/>
              </w:rPr>
            </w:pPr>
          </w:p>
        </w:tc>
        <w:tc>
          <w:tcPr>
            <w:tcW w:w="3237" w:type="dxa"/>
            <w:tcBorders>
              <w:left w:val="single" w:sz="4" w:space="0" w:color="auto"/>
              <w:bottom w:val="single" w:sz="4" w:space="0" w:color="auto"/>
              <w:right w:val="single" w:sz="4" w:space="0" w:color="auto"/>
            </w:tcBorders>
            <w:vAlign w:val="center"/>
          </w:tcPr>
          <w:p w14:paraId="5DBD6A83" w14:textId="2D096B5B" w:rsidR="00402781" w:rsidRPr="00532B30" w:rsidRDefault="00402781" w:rsidP="00B54BB3">
            <w:pPr>
              <w:tabs>
                <w:tab w:val="left" w:pos="720"/>
                <w:tab w:val="left" w:pos="1260"/>
                <w:tab w:val="left" w:pos="1440"/>
                <w:tab w:val="left" w:pos="1800"/>
              </w:tabs>
              <w:spacing w:after="0" w:line="240" w:lineRule="auto"/>
              <w:rPr>
                <w:rFonts w:cs="Arial"/>
                <w:szCs w:val="19"/>
              </w:rPr>
            </w:pPr>
            <w:r w:rsidRPr="0082704E">
              <w:rPr>
                <w:rFonts w:cs="Arial"/>
                <w:szCs w:val="19"/>
              </w:rPr>
              <w:t>Garantie de parfait achèvement</w:t>
            </w:r>
          </w:p>
        </w:tc>
        <w:tc>
          <w:tcPr>
            <w:tcW w:w="57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AC128F" w14:textId="77777777" w:rsidR="00402781" w:rsidRPr="00532B30" w:rsidRDefault="00402781" w:rsidP="00B54BB3">
            <w:pPr>
              <w:tabs>
                <w:tab w:val="left" w:pos="720"/>
                <w:tab w:val="left" w:pos="1260"/>
                <w:tab w:val="left" w:pos="1440"/>
                <w:tab w:val="left" w:pos="1800"/>
              </w:tabs>
              <w:spacing w:after="0" w:line="240" w:lineRule="auto"/>
              <w:rPr>
                <w:rFonts w:cs="Arial"/>
                <w:szCs w:val="19"/>
              </w:rPr>
            </w:pPr>
          </w:p>
          <w:p w14:paraId="5250D229" w14:textId="77777777" w:rsidR="00402781" w:rsidRDefault="00402781" w:rsidP="00B54BB3">
            <w:pPr>
              <w:tabs>
                <w:tab w:val="left" w:pos="720"/>
                <w:tab w:val="left" w:pos="1260"/>
                <w:tab w:val="left" w:pos="1440"/>
                <w:tab w:val="left" w:pos="1800"/>
              </w:tabs>
              <w:spacing w:after="0" w:line="240" w:lineRule="auto"/>
              <w:rPr>
                <w:rFonts w:cs="Arial"/>
                <w:szCs w:val="19"/>
              </w:rPr>
            </w:pPr>
            <w:r w:rsidRPr="003024D7">
              <w:rPr>
                <w:rFonts w:cs="Arial"/>
                <w:color w:val="0063CB"/>
                <w:szCs w:val="19"/>
              </w:rPr>
              <w:t xml:space="preserve">[5] </w:t>
            </w:r>
            <w:r w:rsidRPr="00532B30">
              <w:rPr>
                <w:rFonts w:cs="Arial"/>
                <w:szCs w:val="19"/>
              </w:rPr>
              <w:t xml:space="preserve">% à </w:t>
            </w:r>
            <w:r>
              <w:rPr>
                <w:rFonts w:cs="Arial"/>
                <w:szCs w:val="19"/>
              </w:rPr>
              <w:t>l’issue de l’année de parfait achèvement</w:t>
            </w:r>
          </w:p>
        </w:tc>
      </w:tr>
      <w:tr w:rsidR="002A0013" w:rsidRPr="00EC35AC" w14:paraId="1DD9BB1D" w14:textId="77777777" w:rsidTr="002A0013">
        <w:trPr>
          <w:trHeight w:val="463"/>
        </w:trPr>
        <w:tc>
          <w:tcPr>
            <w:tcW w:w="4580" w:type="dxa"/>
            <w:gridSpan w:val="2"/>
            <w:tcBorders>
              <w:top w:val="single" w:sz="4" w:space="0" w:color="auto"/>
              <w:left w:val="single" w:sz="4" w:space="0" w:color="auto"/>
              <w:bottom w:val="single" w:sz="4" w:space="0" w:color="auto"/>
              <w:right w:val="single" w:sz="4" w:space="0" w:color="auto"/>
            </w:tcBorders>
            <w:vAlign w:val="center"/>
          </w:tcPr>
          <w:p w14:paraId="701AFCD6" w14:textId="26AD9262" w:rsidR="002A0013" w:rsidRPr="0082704E" w:rsidRDefault="002A0013" w:rsidP="00B54BB3">
            <w:pPr>
              <w:tabs>
                <w:tab w:val="left" w:pos="720"/>
                <w:tab w:val="left" w:pos="1260"/>
                <w:tab w:val="left" w:pos="1440"/>
                <w:tab w:val="left" w:pos="1800"/>
              </w:tabs>
              <w:spacing w:after="0" w:line="240" w:lineRule="auto"/>
              <w:rPr>
                <w:rFonts w:cs="Arial"/>
                <w:szCs w:val="19"/>
              </w:rPr>
            </w:pPr>
            <w:r>
              <w:rPr>
                <w:rFonts w:cs="Arial"/>
                <w:szCs w:val="19"/>
              </w:rPr>
              <w:t>Missions complémentaires</w:t>
            </w:r>
          </w:p>
        </w:tc>
        <w:tc>
          <w:tcPr>
            <w:tcW w:w="57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628D76" w14:textId="4835023F" w:rsidR="002A0013" w:rsidRPr="00532B30" w:rsidRDefault="002A0013" w:rsidP="00B54BB3">
            <w:pPr>
              <w:tabs>
                <w:tab w:val="left" w:pos="720"/>
                <w:tab w:val="left" w:pos="1260"/>
                <w:tab w:val="left" w:pos="1440"/>
                <w:tab w:val="left" w:pos="1800"/>
              </w:tabs>
              <w:spacing w:after="0" w:line="240" w:lineRule="auto"/>
              <w:rPr>
                <w:rFonts w:cs="Arial"/>
                <w:szCs w:val="19"/>
              </w:rPr>
            </w:pPr>
            <w:r w:rsidRPr="002A0013">
              <w:rPr>
                <w:rFonts w:cs="Arial"/>
                <w:szCs w:val="19"/>
              </w:rPr>
              <w:t>Au prorata de l'avancement de la mission</w:t>
            </w:r>
          </w:p>
        </w:tc>
      </w:tr>
    </w:tbl>
    <w:p w14:paraId="1E563959" w14:textId="77777777" w:rsidR="005262A3" w:rsidRPr="00234979" w:rsidRDefault="005262A3" w:rsidP="005262A3">
      <w:pPr>
        <w:pStyle w:val="Titre2"/>
        <w:spacing w:line="240" w:lineRule="auto"/>
        <w:rPr>
          <w:rFonts w:cs="Arial"/>
          <w:szCs w:val="24"/>
        </w:rPr>
      </w:pPr>
      <w:bookmarkStart w:id="115" w:name="_Toc239065567"/>
      <w:r w:rsidRPr="00234979">
        <w:rPr>
          <w:rFonts w:cs="Arial"/>
          <w:szCs w:val="24"/>
        </w:rPr>
        <w:t>Intérêts moratoires</w:t>
      </w:r>
      <w:bookmarkEnd w:id="115"/>
    </w:p>
    <w:p w14:paraId="6CE2E013" w14:textId="77777777" w:rsidR="005262A3" w:rsidRPr="00234979" w:rsidRDefault="005262A3" w:rsidP="005262A3">
      <w:pPr>
        <w:widowControl w:val="0"/>
        <w:spacing w:before="60" w:line="240" w:lineRule="auto"/>
        <w:textAlignment w:val="center"/>
        <w:rPr>
          <w:rFonts w:eastAsia="Andale Sans UI" w:cs="Arial"/>
          <w:szCs w:val="20"/>
          <w:lang w:eastAsia="ja-JP" w:bidi="fa-IR"/>
        </w:rPr>
      </w:pPr>
      <w:r w:rsidRPr="00234979">
        <w:rPr>
          <w:rFonts w:eastAsia="Andale Sans UI" w:cs="Arial"/>
          <w:szCs w:val="20"/>
          <w:lang w:eastAsia="ja-JP" w:bidi="fa-IR"/>
        </w:rPr>
        <w:t>Les sommes dues sont payées conformément aux dispositions de l'article L.2192-10 du code de la commande publique.</w:t>
      </w:r>
    </w:p>
    <w:p w14:paraId="56BB2373" w14:textId="77777777" w:rsidR="005262A3" w:rsidRPr="00234979" w:rsidRDefault="005262A3" w:rsidP="005262A3">
      <w:pPr>
        <w:widowControl w:val="0"/>
        <w:spacing w:line="240" w:lineRule="auto"/>
        <w:textAlignment w:val="center"/>
        <w:rPr>
          <w:rFonts w:cs="Arial"/>
          <w:szCs w:val="20"/>
        </w:rPr>
      </w:pPr>
      <w:r w:rsidRPr="00234979">
        <w:rPr>
          <w:rFonts w:eastAsia="Andale Sans UI" w:cs="Arial"/>
          <w:szCs w:val="20"/>
          <w:lang w:eastAsia="ja-JP" w:bidi="fa-IR"/>
        </w:rPr>
        <w:t>Le délai de paiement est fixé à trente (30) jours. La date de début du délai est déterminée selon les modalités des articles R.2191-12 et suivants du code de la commande publique. </w:t>
      </w:r>
    </w:p>
    <w:p w14:paraId="644BD801" w14:textId="77777777" w:rsidR="005262A3" w:rsidRPr="00234979" w:rsidRDefault="005262A3" w:rsidP="005262A3">
      <w:pPr>
        <w:tabs>
          <w:tab w:val="left" w:pos="1440"/>
        </w:tabs>
        <w:spacing w:line="240" w:lineRule="auto"/>
        <w:rPr>
          <w:rFonts w:eastAsia="Andale Sans UI" w:cs="Arial"/>
          <w:szCs w:val="20"/>
          <w:lang w:eastAsia="ja-JP" w:bidi="fa-IR"/>
        </w:rPr>
      </w:pPr>
      <w:r w:rsidRPr="00234979">
        <w:rPr>
          <w:rFonts w:eastAsia="Andale Sans UI" w:cs="Arial"/>
          <w:szCs w:val="20"/>
          <w:lang w:eastAsia="ja-JP" w:bidi="fa-IR"/>
        </w:rPr>
        <w:t>Lorsque les sommes dues en principal ne sont pas mises en paiement à l'expiration du délai de paiement, le Titulaire a droit, sans qu'il ait à les demander, au versement des intérêts moratoires et de l'indemnité forfaitaire pour frais de recouvrement prévus aux articles L.2192-12 et suivants et R.2192-31 à R.2192-36 du code de la commande publique.</w:t>
      </w:r>
    </w:p>
    <w:p w14:paraId="4CAA876A" w14:textId="77777777" w:rsidR="005262A3" w:rsidRPr="00234979" w:rsidRDefault="005262A3" w:rsidP="005262A3">
      <w:pPr>
        <w:widowControl w:val="0"/>
        <w:spacing w:line="240" w:lineRule="auto"/>
        <w:textAlignment w:val="center"/>
        <w:rPr>
          <w:rFonts w:eastAsia="Andale Sans UI" w:cs="Arial"/>
          <w:szCs w:val="20"/>
          <w:lang w:eastAsia="ja-JP" w:bidi="fa-IR"/>
        </w:rPr>
      </w:pPr>
      <w:r w:rsidRPr="00234979">
        <w:rPr>
          <w:rFonts w:eastAsia="Andale Sans UI" w:cs="Arial"/>
          <w:szCs w:val="20"/>
          <w:lang w:eastAsia="ja-JP" w:bidi="fa-IR"/>
        </w:rPr>
        <w:t>Le taux des intérêts moratoires est égal au taux d'intérêt appliqué par la Banque centrale européenne à ses opérations principales de refinancement les plus récentes, en vigueur au premier jour du semestre de l'année civile au cours duquel les intérêts moratoires ont commencé à courir, majoré de huit points de pourcentage. Ils courent à l'expiration du délai de paiement jusqu'à la date de mise en paiement du principal incluse et sont calculés sur le montant total du paiement toutes taxes comprises, diminué des éventuelles retenues de garantie, des clauses d'actualisation ou de révision et des pénalités.</w:t>
      </w:r>
    </w:p>
    <w:p w14:paraId="4519BA4F" w14:textId="77777777" w:rsidR="005262A3" w:rsidRPr="00234979" w:rsidRDefault="005262A3" w:rsidP="005262A3">
      <w:pPr>
        <w:tabs>
          <w:tab w:val="left" w:pos="1440"/>
        </w:tabs>
        <w:spacing w:line="240" w:lineRule="auto"/>
        <w:rPr>
          <w:rFonts w:eastAsia="Andale Sans UI" w:cs="Arial"/>
          <w:szCs w:val="20"/>
          <w:lang w:eastAsia="ja-JP" w:bidi="fa-IR"/>
        </w:rPr>
      </w:pPr>
      <w:r w:rsidRPr="00234979">
        <w:rPr>
          <w:rFonts w:eastAsia="Andale Sans UI" w:cs="Arial"/>
          <w:szCs w:val="20"/>
          <w:lang w:eastAsia="ja-JP" w:bidi="fa-IR"/>
        </w:rPr>
        <w:t>Le montant de l'indemnité forfaitaire pour frais de recouvrement est fixé à 40 euros.</w:t>
      </w:r>
    </w:p>
    <w:p w14:paraId="294E145C" w14:textId="65B90F56" w:rsidR="00CB66B7" w:rsidRDefault="005262A3" w:rsidP="005404D3">
      <w:pPr>
        <w:rPr>
          <w:rFonts w:eastAsia="Andale Sans UI"/>
          <w:lang w:eastAsia="ja-JP" w:bidi="fa-IR"/>
        </w:rPr>
      </w:pPr>
      <w:r w:rsidRPr="00234979">
        <w:rPr>
          <w:rFonts w:eastAsia="Andale Sans UI"/>
          <w:lang w:eastAsia="ja-JP" w:bidi="fa-IR"/>
        </w:rPr>
        <w:t>Les intérêts moratoires et l'indemnité forfaitaire pour frais de recouvrement sont payés dans un délai de quarante-cinq (45) jours suivant la mise en paiement du principal.</w:t>
      </w:r>
    </w:p>
    <w:p w14:paraId="4C18ED16" w14:textId="77777777" w:rsidR="00B00AC6" w:rsidRPr="007A48F0" w:rsidRDefault="00B00AC6" w:rsidP="003F473E">
      <w:pPr>
        <w:pStyle w:val="Titre1"/>
      </w:pPr>
      <w:bookmarkStart w:id="116" w:name="_Toc116643515"/>
      <w:bookmarkStart w:id="117" w:name="_Toc239065568"/>
      <w:r w:rsidRPr="007A48F0">
        <w:lastRenderedPageBreak/>
        <w:t>Sous-traitance / Cotraitance</w:t>
      </w:r>
      <w:bookmarkEnd w:id="116"/>
      <w:bookmarkEnd w:id="117"/>
    </w:p>
    <w:p w14:paraId="2F7DE21B" w14:textId="71135101" w:rsidR="00B00AC6" w:rsidRPr="00234979" w:rsidRDefault="00B00AC6" w:rsidP="009F2112">
      <w:pPr>
        <w:tabs>
          <w:tab w:val="left" w:pos="1440"/>
        </w:tabs>
        <w:spacing w:line="240" w:lineRule="auto"/>
      </w:pPr>
      <w:r w:rsidRPr="00234979">
        <w:t xml:space="preserve">Le recours à la sous-traitance ou </w:t>
      </w:r>
      <w:r w:rsidR="00FD6341" w:rsidRPr="00234979">
        <w:t xml:space="preserve">à la </w:t>
      </w:r>
      <w:r w:rsidRPr="00234979">
        <w:t xml:space="preserve">cotraitance s’inscrit dans les conditions d’exercice des prestations définies à l’article 1.3 du présent </w:t>
      </w:r>
      <w:r w:rsidR="000E2E6F" w:rsidRPr="00234979">
        <w:t>marché</w:t>
      </w:r>
      <w:r w:rsidRPr="00234979">
        <w:t>.</w:t>
      </w:r>
    </w:p>
    <w:p w14:paraId="0A0D53E2" w14:textId="77777777" w:rsidR="00B00AC6" w:rsidRPr="00234979" w:rsidRDefault="00B00AC6" w:rsidP="009F2112">
      <w:pPr>
        <w:pStyle w:val="Titre2"/>
        <w:spacing w:line="240" w:lineRule="auto"/>
        <w:rPr>
          <w:rFonts w:cs="Arial"/>
          <w:color w:val="auto"/>
          <w:szCs w:val="24"/>
        </w:rPr>
      </w:pPr>
      <w:bookmarkStart w:id="118" w:name="_Toc116643516"/>
      <w:bookmarkStart w:id="119" w:name="_Toc239065569"/>
      <w:r w:rsidRPr="00234979">
        <w:rPr>
          <w:rFonts w:cs="Arial"/>
          <w:color w:val="auto"/>
          <w:szCs w:val="24"/>
        </w:rPr>
        <w:t>Sous-traitance</w:t>
      </w:r>
      <w:bookmarkEnd w:id="118"/>
      <w:bookmarkEnd w:id="119"/>
    </w:p>
    <w:p w14:paraId="3C57C7B7" w14:textId="77777777" w:rsidR="00B00AC6" w:rsidRPr="00234979" w:rsidRDefault="00B00AC6" w:rsidP="009F2112">
      <w:pPr>
        <w:pStyle w:val="Textbody"/>
        <w:spacing w:line="240" w:lineRule="auto"/>
        <w:rPr>
          <w:rFonts w:ascii="Marianne" w:hAnsi="Marianne"/>
          <w:sz w:val="20"/>
          <w:szCs w:val="20"/>
        </w:rPr>
      </w:pPr>
      <w:r w:rsidRPr="00234979">
        <w:rPr>
          <w:rFonts w:ascii="Marianne" w:hAnsi="Marianne"/>
          <w:sz w:val="20"/>
          <w:szCs w:val="20"/>
        </w:rPr>
        <w:t>En application de l’article R621-30 du code du patrimoine,</w:t>
      </w:r>
      <w:r w:rsidRPr="00234979">
        <w:rPr>
          <w:rFonts w:ascii="Marianne" w:hAnsi="Marianne"/>
          <w:color w:val="FF0000"/>
          <w:sz w:val="20"/>
          <w:szCs w:val="20"/>
        </w:rPr>
        <w:t xml:space="preserve"> </w:t>
      </w:r>
      <w:r w:rsidRPr="00234979">
        <w:rPr>
          <w:rFonts w:ascii="Marianne" w:hAnsi="Marianne"/>
          <w:sz w:val="20"/>
          <w:szCs w:val="20"/>
        </w:rPr>
        <w:t>lorsque l'architecte ne dispose pas de toutes les compétences nécessaires pour l'exercice de sa mission de maîtrise d'œuvre, il peut faire appel à des spécialistes en sous-traitance.</w:t>
      </w:r>
    </w:p>
    <w:p w14:paraId="0E957D51" w14:textId="77777777" w:rsidR="00B00AC6" w:rsidRPr="00234979" w:rsidRDefault="00B00AC6" w:rsidP="009F2112">
      <w:pPr>
        <w:spacing w:before="57" w:after="57" w:line="240" w:lineRule="auto"/>
        <w:rPr>
          <w:rFonts w:cs="Arial"/>
          <w:szCs w:val="20"/>
        </w:rPr>
      </w:pPr>
    </w:p>
    <w:p w14:paraId="17F54AFE" w14:textId="77777777" w:rsidR="00B00AC6" w:rsidRPr="00234979" w:rsidRDefault="00B00AC6" w:rsidP="009F2112">
      <w:pPr>
        <w:pStyle w:val="Corpsdetexte"/>
        <w:spacing w:line="240" w:lineRule="auto"/>
        <w:rPr>
          <w:rFonts w:cs="Arial"/>
          <w:szCs w:val="20"/>
        </w:rPr>
      </w:pPr>
      <w:r w:rsidRPr="00234979">
        <w:rPr>
          <w:rFonts w:cs="Arial"/>
          <w:szCs w:val="20"/>
        </w:rPr>
        <w:t>Les dispositions du code de la commande publique (articles L. 2193-1 à 14 et R. 2193-1 à 22) et de la loi n°75-1334 du 31 décembre 1975 relative à la sous-traitance telle que modifiée par la loi 2001-1168 du 12 décembre 2001, sont applicables. Toutefois, conformément aux dispositions de l'article 37 du code de déontologie des architectes, l'architecte titulaire ne peut donner en sous-traitance la mission définie à l'alinéa 2 de l'article 3 de la loi n° 77-2 du 3 janvier 1977 sur l'architecture.</w:t>
      </w:r>
    </w:p>
    <w:p w14:paraId="384ABF73" w14:textId="081D85F4" w:rsidR="00B00AC6" w:rsidRPr="00234979" w:rsidRDefault="00B00AC6" w:rsidP="009F2112">
      <w:pPr>
        <w:pStyle w:val="Corpsdetexte"/>
        <w:spacing w:line="240" w:lineRule="auto"/>
        <w:rPr>
          <w:rFonts w:cs="Arial"/>
        </w:rPr>
      </w:pPr>
      <w:r w:rsidRPr="00234979">
        <w:rPr>
          <w:rFonts w:cs="Arial"/>
        </w:rPr>
        <w:t xml:space="preserve">L’architecte ne peut se défaire de la mission d’élaboration des plans et de direction des travaux dont il est chargé, conformément aux dispositions </w:t>
      </w:r>
      <w:r w:rsidR="00274E79" w:rsidRPr="00234979">
        <w:rPr>
          <w:rFonts w:cs="Arial"/>
        </w:rPr>
        <w:t xml:space="preserve">du deuxième alinéa </w:t>
      </w:r>
      <w:r w:rsidRPr="00234979">
        <w:rPr>
          <w:rFonts w:cs="Arial"/>
        </w:rPr>
        <w:t>de l’article 37 du code de déontologie des architectes.</w:t>
      </w:r>
    </w:p>
    <w:p w14:paraId="269F7C11" w14:textId="77777777" w:rsidR="00B00AC6" w:rsidRPr="00234979" w:rsidRDefault="00B00AC6" w:rsidP="009F2112">
      <w:pPr>
        <w:pStyle w:val="Corpsdetexte"/>
        <w:spacing w:line="240" w:lineRule="auto"/>
        <w:rPr>
          <w:rFonts w:cs="Arial"/>
        </w:rPr>
      </w:pPr>
      <w:r w:rsidRPr="00234979">
        <w:rPr>
          <w:rFonts w:cs="Arial"/>
        </w:rPr>
        <w:t>Le maître d'œuvre peut donc sous-traiter l'exécution de certaines parties de son marché, sous réserve de l'acceptation du ou des sous-traitants par le maître d'ouvrage et de l'agrément par celui-ci des conditions de paiement de chaque sous-traitant. Les conditions de l'exercice de cette sous-traitance sont définies à l'article 3.6 du CCAG-MOE.</w:t>
      </w:r>
    </w:p>
    <w:p w14:paraId="4F67511F" w14:textId="77777777" w:rsidR="00B00AC6" w:rsidRPr="00234979" w:rsidRDefault="00B00AC6" w:rsidP="009F2112">
      <w:pPr>
        <w:pStyle w:val="Corpsdetexte"/>
        <w:spacing w:after="0" w:line="240" w:lineRule="auto"/>
        <w:rPr>
          <w:rFonts w:cs="Arial"/>
          <w:highlight w:val="yellow"/>
        </w:rPr>
      </w:pPr>
    </w:p>
    <w:p w14:paraId="499FEDE6" w14:textId="77777777" w:rsidR="00B00AC6" w:rsidRPr="00234979" w:rsidRDefault="00B00AC6" w:rsidP="009F2112">
      <w:pPr>
        <w:pStyle w:val="Corpsdetexte"/>
        <w:spacing w:after="0" w:line="240" w:lineRule="auto"/>
        <w:rPr>
          <w:rFonts w:cs="Arial"/>
        </w:rPr>
      </w:pPr>
      <w:r w:rsidRPr="00234979">
        <w:rPr>
          <w:rFonts w:cs="Arial"/>
        </w:rPr>
        <w:t>Il est précisé par ailleurs que :</w:t>
      </w:r>
    </w:p>
    <w:p w14:paraId="17767004" w14:textId="77777777" w:rsidR="00B00AC6" w:rsidRPr="00234979" w:rsidRDefault="00B00AC6" w:rsidP="00967F2B">
      <w:pPr>
        <w:pStyle w:val="Corpsdetexte"/>
        <w:spacing w:after="0" w:line="240" w:lineRule="auto"/>
        <w:rPr>
          <w:rFonts w:cs="Arial"/>
        </w:rPr>
      </w:pPr>
    </w:p>
    <w:p w14:paraId="35B40CAA" w14:textId="77777777" w:rsidR="00B00AC6" w:rsidRPr="00234979" w:rsidRDefault="00B00AC6" w:rsidP="004A6CAF">
      <w:pPr>
        <w:pStyle w:val="Corpsdetexte"/>
        <w:numPr>
          <w:ilvl w:val="0"/>
          <w:numId w:val="8"/>
        </w:numPr>
        <w:snapToGrid w:val="0"/>
        <w:spacing w:before="57" w:after="57" w:line="240" w:lineRule="auto"/>
        <w:ind w:left="584"/>
        <w:rPr>
          <w:rFonts w:cs="Arial"/>
        </w:rPr>
      </w:pPr>
      <w:r w:rsidRPr="00234979">
        <w:rPr>
          <w:rFonts w:cs="Arial"/>
        </w:rPr>
        <w:t>Les personnes physiques appelées à intervenir dans ce cadre devront présenter des garanties de compétences professionnelles ainsi que des références en rapport avec la restauration du patrimoine classé au titre des monuments historiques ;</w:t>
      </w:r>
    </w:p>
    <w:p w14:paraId="5756ACF9" w14:textId="77777777" w:rsidR="00B00AC6" w:rsidRPr="00234979" w:rsidRDefault="00B00AC6" w:rsidP="004A6CAF">
      <w:pPr>
        <w:pStyle w:val="Corpsdetexte"/>
        <w:numPr>
          <w:ilvl w:val="0"/>
          <w:numId w:val="8"/>
        </w:numPr>
        <w:snapToGrid w:val="0"/>
        <w:spacing w:before="57" w:after="57" w:line="240" w:lineRule="auto"/>
        <w:ind w:left="584"/>
        <w:rPr>
          <w:rFonts w:cs="Arial"/>
        </w:rPr>
      </w:pPr>
      <w:r w:rsidRPr="00234979">
        <w:rPr>
          <w:rFonts w:cs="Arial"/>
        </w:rPr>
        <w:t>À défaut, l’acheteur pourra récuser le sous-traitant proposé ;</w:t>
      </w:r>
    </w:p>
    <w:p w14:paraId="3336B6C8" w14:textId="54340E11" w:rsidR="00B00AC6" w:rsidRPr="00234979" w:rsidRDefault="00B00AC6" w:rsidP="004A6CAF">
      <w:pPr>
        <w:pStyle w:val="Corpsdetexte"/>
        <w:numPr>
          <w:ilvl w:val="0"/>
          <w:numId w:val="8"/>
        </w:numPr>
        <w:snapToGrid w:val="0"/>
        <w:spacing w:before="57" w:after="57" w:line="240" w:lineRule="auto"/>
        <w:ind w:left="584"/>
        <w:rPr>
          <w:rFonts w:cs="Arial"/>
        </w:rPr>
      </w:pPr>
      <w:r w:rsidRPr="00234979">
        <w:rPr>
          <w:rFonts w:cs="Arial"/>
        </w:rPr>
        <w:t xml:space="preserve">Le titulaire de la mission de maîtrise d’œuvre est tenu de communiquer le nom du </w:t>
      </w:r>
      <w:r w:rsidR="00F65A76">
        <w:rPr>
          <w:rFonts w:cs="Arial"/>
        </w:rPr>
        <w:t>(</w:t>
      </w:r>
      <w:r w:rsidRPr="00234979">
        <w:rPr>
          <w:rFonts w:cs="Arial"/>
        </w:rPr>
        <w:t>ou des</w:t>
      </w:r>
      <w:r w:rsidR="00F65A76">
        <w:rPr>
          <w:rFonts w:cs="Arial"/>
        </w:rPr>
        <w:t>)</w:t>
      </w:r>
      <w:r w:rsidRPr="00234979">
        <w:rPr>
          <w:rFonts w:cs="Arial"/>
        </w:rPr>
        <w:t xml:space="preserve"> sous-traitant(s) au maître d’ouvrage ;</w:t>
      </w:r>
    </w:p>
    <w:p w14:paraId="550EE6D4" w14:textId="1BFBFC6D" w:rsidR="00B00AC6" w:rsidRPr="00234979" w:rsidRDefault="00B00AC6" w:rsidP="004A6CAF">
      <w:pPr>
        <w:pStyle w:val="Corpsdetexte"/>
        <w:numPr>
          <w:ilvl w:val="0"/>
          <w:numId w:val="8"/>
        </w:numPr>
        <w:snapToGrid w:val="0"/>
        <w:spacing w:before="57" w:after="57" w:line="240" w:lineRule="auto"/>
        <w:ind w:left="584"/>
        <w:rPr>
          <w:rFonts w:cs="Arial"/>
        </w:rPr>
      </w:pPr>
      <w:r w:rsidRPr="00234979">
        <w:rPr>
          <w:rFonts w:cs="Arial"/>
        </w:rPr>
        <w:t>Dans l’éventualité où un sous-traitant confierait à un autre sous-traitant l’exécution d’une partie de la mission de maîtr</w:t>
      </w:r>
      <w:r w:rsidR="00512C72" w:rsidRPr="00234979">
        <w:rPr>
          <w:rFonts w:cs="Arial"/>
        </w:rPr>
        <w:t xml:space="preserve">ise d’œuvre dont il est chargé, </w:t>
      </w:r>
      <w:r w:rsidRPr="00234979">
        <w:rPr>
          <w:rFonts w:cs="Arial"/>
        </w:rPr>
        <w:t>le maître d’ouvrage n’acceptera pas la mise en place d’une délégation de paiement et exigera du sous-traitant dit de 1</w:t>
      </w:r>
      <w:r w:rsidRPr="00234979">
        <w:rPr>
          <w:rFonts w:cs="Arial"/>
          <w:vertAlign w:val="superscript"/>
        </w:rPr>
        <w:t xml:space="preserve">er </w:t>
      </w:r>
      <w:r w:rsidRPr="00234979">
        <w:rPr>
          <w:rFonts w:cs="Arial"/>
        </w:rPr>
        <w:t>rang la constitution d’une caution au bénéfice de son sous-traitant ;</w:t>
      </w:r>
    </w:p>
    <w:p w14:paraId="37BA3A7E" w14:textId="2297B0EA" w:rsidR="00B00AC6" w:rsidRPr="00234979" w:rsidRDefault="00512C72" w:rsidP="004A6CAF">
      <w:pPr>
        <w:pStyle w:val="Corpsdetexte"/>
        <w:numPr>
          <w:ilvl w:val="0"/>
          <w:numId w:val="8"/>
        </w:numPr>
        <w:snapToGrid w:val="0"/>
        <w:spacing w:before="57" w:after="57" w:line="240" w:lineRule="auto"/>
        <w:ind w:left="584"/>
        <w:rPr>
          <w:rFonts w:cs="Arial"/>
        </w:rPr>
      </w:pPr>
      <w:r w:rsidRPr="00234979">
        <w:rPr>
          <w:rFonts w:cs="Arial"/>
        </w:rPr>
        <w:t>L</w:t>
      </w:r>
      <w:r w:rsidR="00B00AC6" w:rsidRPr="00234979">
        <w:rPr>
          <w:rFonts w:cs="Arial"/>
        </w:rPr>
        <w:t>es sous-traitants devront être agréés par le maître d’ouvrage.</w:t>
      </w:r>
    </w:p>
    <w:p w14:paraId="02F0B04E" w14:textId="77777777" w:rsidR="00B00AC6" w:rsidRPr="00234979" w:rsidRDefault="00B00AC6" w:rsidP="009F2112">
      <w:pPr>
        <w:pStyle w:val="Titre2"/>
        <w:spacing w:line="240" w:lineRule="auto"/>
        <w:rPr>
          <w:rFonts w:cs="Arial"/>
          <w:color w:val="auto"/>
          <w:szCs w:val="24"/>
        </w:rPr>
      </w:pPr>
      <w:bookmarkStart w:id="120" w:name="_Toc116643517"/>
      <w:bookmarkStart w:id="121" w:name="_Toc239065570"/>
      <w:r w:rsidRPr="00234979">
        <w:rPr>
          <w:rFonts w:cs="Arial"/>
          <w:color w:val="auto"/>
          <w:szCs w:val="24"/>
        </w:rPr>
        <w:t>Cotraitance</w:t>
      </w:r>
      <w:bookmarkEnd w:id="120"/>
      <w:bookmarkEnd w:id="121"/>
    </w:p>
    <w:p w14:paraId="66A84739" w14:textId="77777777" w:rsidR="00B00AC6" w:rsidRPr="00234979" w:rsidRDefault="00B00AC6" w:rsidP="00AD259D">
      <w:pPr>
        <w:spacing w:before="57" w:line="240" w:lineRule="auto"/>
        <w:rPr>
          <w:rFonts w:cs="Arial"/>
          <w:szCs w:val="20"/>
        </w:rPr>
      </w:pPr>
      <w:r w:rsidRPr="00234979">
        <w:rPr>
          <w:rFonts w:cs="Arial"/>
          <w:szCs w:val="20"/>
        </w:rPr>
        <w:t>En application de l’article R. 621-30 du code du patrimoine, lorsque l'architecte ne dispose pas de toutes les compétences nécessaires pour l'exercice de sa mission de maîtrise d'œuvre, il peut faire appel à des spécialistes en cotraitance.</w:t>
      </w:r>
    </w:p>
    <w:p w14:paraId="6FD9848E" w14:textId="5C28699C" w:rsidR="00B00AC6" w:rsidRPr="00234979" w:rsidRDefault="00C22280" w:rsidP="00AD259D">
      <w:pPr>
        <w:spacing w:line="240" w:lineRule="auto"/>
        <w:rPr>
          <w:rFonts w:cs="Arial"/>
          <w:szCs w:val="20"/>
        </w:rPr>
      </w:pPr>
      <w:r w:rsidRPr="00234979">
        <w:t>Chaque membre du groupement perçoit directement les sommes se rapportant à l'exécution de ses propres prestations.</w:t>
      </w:r>
      <w:r w:rsidRPr="00234979">
        <w:rPr>
          <w:rFonts w:cs="Arial"/>
          <w:szCs w:val="20"/>
        </w:rPr>
        <w:t xml:space="preserve"> </w:t>
      </w:r>
    </w:p>
    <w:p w14:paraId="6133E08F" w14:textId="5F687A19" w:rsidR="00B00AC6" w:rsidRPr="00234979" w:rsidRDefault="00B00AC6" w:rsidP="00AD259D">
      <w:pPr>
        <w:tabs>
          <w:tab w:val="left" w:pos="1440"/>
        </w:tabs>
        <w:spacing w:line="240" w:lineRule="auto"/>
        <w:rPr>
          <w:szCs w:val="20"/>
        </w:rPr>
      </w:pPr>
      <w:r w:rsidRPr="00234979">
        <w:rPr>
          <w:szCs w:val="20"/>
        </w:rPr>
        <w:t>Lorsqu’un cotraitant est défaillant, qu’il soit par exemple en liquidation judiciaire ou dans l'impossibilité d'accomplir sa tâche pour des raisons qui ne sont pas de son fait, la mis</w:t>
      </w:r>
      <w:r w:rsidR="00512C72" w:rsidRPr="00234979">
        <w:rPr>
          <w:szCs w:val="20"/>
        </w:rPr>
        <w:t xml:space="preserve">sion qui lui a été confiée </w:t>
      </w:r>
      <w:r w:rsidR="00310A7F" w:rsidRPr="00234979">
        <w:rPr>
          <w:szCs w:val="20"/>
        </w:rPr>
        <w:t xml:space="preserve">peut </w:t>
      </w:r>
      <w:r w:rsidR="00310A7F" w:rsidRPr="00234979">
        <w:rPr>
          <w:szCs w:val="20"/>
        </w:rPr>
        <w:lastRenderedPageBreak/>
        <w:t>être</w:t>
      </w:r>
      <w:r w:rsidRPr="00234979">
        <w:rPr>
          <w:szCs w:val="20"/>
        </w:rPr>
        <w:t xml:space="preserve"> prise en charge soit par un autre membre du groupement, soit par un sous-traitant après ac</w:t>
      </w:r>
      <w:r w:rsidR="00512C72" w:rsidRPr="00234979">
        <w:rPr>
          <w:szCs w:val="20"/>
        </w:rPr>
        <w:t>cord du maîtr</w:t>
      </w:r>
      <w:r w:rsidRPr="00234979">
        <w:rPr>
          <w:szCs w:val="20"/>
        </w:rPr>
        <w:t>e d’ouvrage.</w:t>
      </w:r>
    </w:p>
    <w:p w14:paraId="2CCAAFD9" w14:textId="3EE2E64F" w:rsidR="00AD259D" w:rsidRPr="0087688F" w:rsidRDefault="00B11CDA" w:rsidP="00FC6FB7">
      <w:pPr>
        <w:pStyle w:val="Commentaires"/>
        <w:rPr>
          <w:rFonts w:eastAsia="TimesNewRomanPS-BoldMT"/>
        </w:rPr>
      </w:pPr>
      <w:r w:rsidRPr="0087688F">
        <w:rPr>
          <w:rFonts w:eastAsia="TimesNewRomanPS-BoldMT"/>
        </w:rPr>
        <w:t xml:space="preserve">Le remplacement d'un cotraitant au sein d’un groupement d’entreprises, dont chacun des membres à la qualité de cocontractant de l’administration, doit être analysé comme un changement de titulaire qui ne peut valablement avoir lieu sans mise en concurrence préalable </w:t>
      </w:r>
      <w:hyperlink r:id="rId21" w:history="1">
        <w:r w:rsidRPr="0087688F">
          <w:rPr>
            <w:rFonts w:eastAsia="TimesNewRomanPS-BoldMT"/>
          </w:rPr>
          <w:t>CE, 16 mai 2022, n° 459408</w:t>
        </w:r>
      </w:hyperlink>
      <w:r w:rsidRPr="0087688F">
        <w:rPr>
          <w:rFonts w:eastAsia="TimesNewRomanPS-BoldMT"/>
        </w:rPr>
        <w:t xml:space="preserve">. </w:t>
      </w:r>
    </w:p>
    <w:p w14:paraId="4F00898B" w14:textId="27AD7141" w:rsidR="00B11CDA" w:rsidRPr="0087688F" w:rsidRDefault="00B11CDA" w:rsidP="00FC6FB7">
      <w:pPr>
        <w:pStyle w:val="Commentaires"/>
        <w:rPr>
          <w:rFonts w:eastAsia="TimesNewRomanPS-BoldMT"/>
        </w:rPr>
      </w:pPr>
      <w:r w:rsidRPr="0087688F">
        <w:rPr>
          <w:rFonts w:eastAsia="TimesNewRomanPS-BoldMT"/>
        </w:rPr>
        <w:t>Pour continuer à exécuter les prestations dans le même cadre contractuel, il faut donc, comme il est indiqué à l’article 10.2 du présent marché que la mission qui lui a été confiée soit prise en charge soit par un autre membre du groupement, soit par un sous-traitant après accord d</w:t>
      </w:r>
      <w:r w:rsidR="00512C72" w:rsidRPr="0087688F">
        <w:rPr>
          <w:rFonts w:eastAsia="TimesNewRomanPS-BoldMT"/>
        </w:rPr>
        <w:t>u</w:t>
      </w:r>
      <w:r w:rsidR="00556648" w:rsidRPr="0087688F">
        <w:rPr>
          <w:rFonts w:eastAsia="TimesNewRomanPS-BoldMT"/>
        </w:rPr>
        <w:t xml:space="preserve"> </w:t>
      </w:r>
      <w:r w:rsidRPr="0087688F">
        <w:rPr>
          <w:rFonts w:eastAsia="TimesNewRomanPS-BoldMT"/>
        </w:rPr>
        <w:t>maître d’ouvrage.</w:t>
      </w:r>
    </w:p>
    <w:p w14:paraId="33B6DBA0" w14:textId="3D847797" w:rsidR="00AD259D" w:rsidRPr="0087688F" w:rsidRDefault="00875C75" w:rsidP="00FC6FB7">
      <w:pPr>
        <w:pStyle w:val="Commentaires"/>
        <w:rPr>
          <w:rFonts w:eastAsia="TimesNewRomanPS-BoldMT"/>
        </w:rPr>
      </w:pPr>
      <w:r w:rsidRPr="0087688F">
        <w:rPr>
          <w:rFonts w:eastAsia="TimesNewRomanPS-BoldMT"/>
        </w:rPr>
        <w:t>Un point de vigilance est à signaler sur la nécessité, pour le maître d’œuvre, de vérifier la capacité, et notamment la couverture assurantielle, des sous-traitants.</w:t>
      </w:r>
    </w:p>
    <w:p w14:paraId="6B0AF63A" w14:textId="5614241B" w:rsidR="00B00AC6" w:rsidRPr="007A48F0" w:rsidRDefault="007A352C" w:rsidP="003F473E">
      <w:pPr>
        <w:pStyle w:val="Titre1"/>
      </w:pPr>
      <w:bookmarkStart w:id="122" w:name="_Toc116643518"/>
      <w:bookmarkStart w:id="123" w:name="_Toc239065571"/>
      <w:r w:rsidRPr="007A48F0">
        <w:t>Relations de la maîtrise d’œuvre aux a</w:t>
      </w:r>
      <w:r w:rsidR="00B00AC6" w:rsidRPr="007A48F0">
        <w:t>utres intervenants</w:t>
      </w:r>
      <w:bookmarkEnd w:id="122"/>
      <w:r w:rsidRPr="007A48F0">
        <w:t xml:space="preserve"> désignés par la maîtrise d’ouvrage</w:t>
      </w:r>
      <w:bookmarkEnd w:id="123"/>
    </w:p>
    <w:p w14:paraId="5DBA0E8D" w14:textId="553D4299" w:rsidR="007A352C" w:rsidRPr="00B437C7" w:rsidRDefault="007A352C" w:rsidP="00FC6FB7">
      <w:pPr>
        <w:pStyle w:val="Commentaires"/>
      </w:pPr>
      <w:r w:rsidRPr="0087688F">
        <w:t>Le maître de l’ouvrage peut désigner des intervenants pour la réalisation du programme arrêté et notamment, sans que cette liste soit exhaustive</w:t>
      </w:r>
      <w:r w:rsidR="00150292" w:rsidRPr="0087688F">
        <w:t> :</w:t>
      </w:r>
    </w:p>
    <w:p w14:paraId="1E950AB4" w14:textId="510948F9" w:rsidR="00B00AC6" w:rsidRPr="00B437C7" w:rsidRDefault="00B00AC6" w:rsidP="009F2112">
      <w:pPr>
        <w:pStyle w:val="Titre2"/>
        <w:spacing w:line="240" w:lineRule="auto"/>
        <w:rPr>
          <w:rFonts w:cs="Arial"/>
          <w:szCs w:val="24"/>
        </w:rPr>
      </w:pPr>
      <w:bookmarkStart w:id="124" w:name="_Toc116643519"/>
      <w:bookmarkStart w:id="125" w:name="_Toc239065572"/>
      <w:r w:rsidRPr="00B437C7">
        <w:rPr>
          <w:rFonts w:cs="Arial"/>
          <w:szCs w:val="24"/>
        </w:rPr>
        <w:t>Coordination en matière de sécurité et de protection de la santé</w:t>
      </w:r>
      <w:bookmarkEnd w:id="124"/>
      <w:bookmarkEnd w:id="125"/>
    </w:p>
    <w:p w14:paraId="56C86A24" w14:textId="77777777" w:rsidR="00B00AC6" w:rsidRPr="00B437C7" w:rsidRDefault="00B00AC6" w:rsidP="009F2112">
      <w:pPr>
        <w:pStyle w:val="Corpsdetexte"/>
        <w:spacing w:line="240" w:lineRule="auto"/>
        <w:rPr>
          <w:rFonts w:cs="Arial"/>
          <w:szCs w:val="20"/>
        </w:rPr>
      </w:pPr>
      <w:r w:rsidRPr="00B437C7">
        <w:rPr>
          <w:rFonts w:cs="Arial"/>
          <w:szCs w:val="20"/>
        </w:rPr>
        <w:t>La coordination sécurité et protection de la santé pour cette opération sera assurée par un coordonnateur désigné ultérieurement.</w:t>
      </w:r>
    </w:p>
    <w:p w14:paraId="16732721" w14:textId="77777777" w:rsidR="002172EE" w:rsidRPr="0087688F" w:rsidRDefault="002172EE" w:rsidP="00FC6FB7">
      <w:pPr>
        <w:pStyle w:val="Commentaires"/>
      </w:pPr>
      <w:r w:rsidRPr="0087688F">
        <w:t>ou</w:t>
      </w:r>
    </w:p>
    <w:p w14:paraId="50000B73" w14:textId="77777777" w:rsidR="002172EE" w:rsidRPr="00B437C7" w:rsidRDefault="002172EE" w:rsidP="009F2112">
      <w:pPr>
        <w:pStyle w:val="Corpsdetexte"/>
        <w:spacing w:line="240" w:lineRule="auto"/>
        <w:rPr>
          <w:rFonts w:cs="Arial"/>
          <w:szCs w:val="20"/>
        </w:rPr>
      </w:pPr>
      <w:r w:rsidRPr="00B437C7">
        <w:rPr>
          <w:rFonts w:cs="Arial"/>
          <w:szCs w:val="20"/>
        </w:rPr>
        <w:t xml:space="preserve">Le maître d’ouvrage a attribué la coordination sécurité et protection de la santé de l’opération à </w:t>
      </w:r>
      <w:r w:rsidRPr="007F5566">
        <w:rPr>
          <w:rStyle w:val="Complter"/>
          <w:rFonts w:ascii="Marianne" w:hAnsi="Marianne"/>
          <w:color w:val="0063CB"/>
          <w:sz w:val="20"/>
          <w:szCs w:val="20"/>
          <w:highlight w:val="none"/>
        </w:rPr>
        <w:t>[préciser]</w:t>
      </w:r>
    </w:p>
    <w:p w14:paraId="2CC41092" w14:textId="77777777" w:rsidR="002172EE" w:rsidRPr="00B437C7" w:rsidRDefault="002172EE" w:rsidP="009F2112">
      <w:pPr>
        <w:pStyle w:val="Corpsdetexte"/>
        <w:spacing w:line="240" w:lineRule="auto"/>
        <w:rPr>
          <w:rFonts w:cs="Arial"/>
          <w:szCs w:val="20"/>
        </w:rPr>
      </w:pPr>
      <w:r w:rsidRPr="00B437C7">
        <w:rPr>
          <w:rFonts w:cs="Arial"/>
          <w:szCs w:val="20"/>
        </w:rPr>
        <w:t xml:space="preserve">L'opération relève de la catégorie </w:t>
      </w:r>
      <w:r w:rsidRPr="007F5566">
        <w:rPr>
          <w:rFonts w:cs="Arial"/>
          <w:color w:val="0063CB"/>
          <w:szCs w:val="20"/>
        </w:rPr>
        <w:t xml:space="preserve">1, 2 ou 3 </w:t>
      </w:r>
      <w:r w:rsidRPr="007F5566">
        <w:rPr>
          <w:rStyle w:val="Complter"/>
          <w:rFonts w:ascii="Marianne" w:hAnsi="Marianne"/>
          <w:color w:val="0063CB"/>
          <w:sz w:val="20"/>
          <w:szCs w:val="20"/>
          <w:highlight w:val="none"/>
        </w:rPr>
        <w:t>[préciser]</w:t>
      </w:r>
      <w:r w:rsidRPr="00B437C7">
        <w:rPr>
          <w:rFonts w:cs="Arial"/>
          <w:szCs w:val="20"/>
        </w:rPr>
        <w:t>, conformément aux articles L. 4532-1 et R. 4532-1 du code du travail.</w:t>
      </w:r>
    </w:p>
    <w:p w14:paraId="78BC8A0D" w14:textId="77777777" w:rsidR="002172EE" w:rsidRPr="00B437C7" w:rsidRDefault="002172EE" w:rsidP="009F2112">
      <w:pPr>
        <w:pStyle w:val="Corpsdetexte"/>
        <w:spacing w:line="240" w:lineRule="auto"/>
        <w:rPr>
          <w:rFonts w:cs="Arial"/>
          <w:szCs w:val="20"/>
        </w:rPr>
      </w:pPr>
      <w:r w:rsidRPr="00B437C7">
        <w:rPr>
          <w:rFonts w:cs="Arial"/>
          <w:szCs w:val="20"/>
        </w:rPr>
        <w:t>Conformément aux articles L. 4531-1 à L. 4532-18 du code du travail relatifs à la coordination en matière de sécurité et de protection de la santé des travailleurs, le maître d'œuvre travaille en liaison avec le coordonnateur SPS retenu par le maître d'ouvrage, notamment pour ce qui concerne les études de conception, l'élaboration du Plan Général de Coordination (PGC), la définition des dispositifs prévus pour la maintenance et la fourniture des pièces et documents nécessaires à la confection du dossier d'interventions ultérieures à la réception de l'ouvrage.</w:t>
      </w:r>
    </w:p>
    <w:p w14:paraId="74090CD4" w14:textId="77777777" w:rsidR="002172EE" w:rsidRPr="00B437C7" w:rsidRDefault="002172EE" w:rsidP="009F2112">
      <w:pPr>
        <w:pStyle w:val="Corpsdetexte"/>
        <w:spacing w:before="60" w:after="60" w:line="240" w:lineRule="auto"/>
        <w:rPr>
          <w:rFonts w:cs="Arial"/>
          <w:szCs w:val="20"/>
        </w:rPr>
      </w:pPr>
      <w:r w:rsidRPr="00B437C7">
        <w:rPr>
          <w:rFonts w:cs="Arial"/>
          <w:szCs w:val="20"/>
        </w:rPr>
        <w:t>Il devra notamment convoquer le coordonnateur à toutes les réunions qu'il organise afin de lui permettre d'exercer correctement sa mission. Il lui adressera ses études dans un délai compatible avec l'exercice de sa mission. Le maître d’œuvre devra tenir compte des observations du coordonnateur ou adopter des mesures d'une efficacité équivalente.</w:t>
      </w:r>
    </w:p>
    <w:p w14:paraId="1A3E27D0" w14:textId="35E1BC1B" w:rsidR="002172EE" w:rsidRPr="00B437C7" w:rsidRDefault="002172EE" w:rsidP="009F2112">
      <w:pPr>
        <w:pStyle w:val="Corpsdetexte"/>
        <w:spacing w:before="60" w:after="60" w:line="240" w:lineRule="auto"/>
        <w:rPr>
          <w:rFonts w:cs="Arial"/>
          <w:szCs w:val="20"/>
        </w:rPr>
      </w:pPr>
      <w:r w:rsidRPr="00B437C7">
        <w:rPr>
          <w:rFonts w:cs="Arial"/>
          <w:szCs w:val="20"/>
        </w:rPr>
        <w:t>Il participe au collège interentreprises de sécurité, de santé et des conditions de travail, si le chantier vu le nombre d'entreprises et l’effectif des travailleurs le rend obligatoire.</w:t>
      </w:r>
    </w:p>
    <w:p w14:paraId="2FFA2523" w14:textId="7F5D9881" w:rsidR="00700092" w:rsidRPr="00B437C7" w:rsidRDefault="00700092" w:rsidP="009F2112">
      <w:pPr>
        <w:spacing w:before="60" w:after="60" w:line="240" w:lineRule="auto"/>
      </w:pPr>
      <w:r w:rsidRPr="00B437C7">
        <w:t>Il est désigné dans les diffé</w:t>
      </w:r>
      <w:r w:rsidR="006F4193" w:rsidRPr="00B437C7">
        <w:t>rents documents sous le nom de CSPS</w:t>
      </w:r>
      <w:r w:rsidRPr="00B437C7">
        <w:t>.</w:t>
      </w:r>
    </w:p>
    <w:p w14:paraId="5D8A27B5" w14:textId="0C6706A5" w:rsidR="002172EE" w:rsidRPr="00B437C7" w:rsidRDefault="002172EE" w:rsidP="009F2112">
      <w:pPr>
        <w:pStyle w:val="Corpsdetexte"/>
        <w:spacing w:before="60" w:after="60" w:line="240" w:lineRule="auto"/>
        <w:rPr>
          <w:rFonts w:cs="Arial"/>
          <w:szCs w:val="20"/>
        </w:rPr>
      </w:pPr>
      <w:r w:rsidRPr="00B437C7">
        <w:rPr>
          <w:rFonts w:cs="Arial"/>
          <w:szCs w:val="20"/>
        </w:rPr>
        <w:t>Le maître d’œuvre répond aux observations ou notifications mentionnées sur le registre journal lorsqu'elles le concernent.</w:t>
      </w:r>
    </w:p>
    <w:p w14:paraId="6776AFCC" w14:textId="2DC41394" w:rsidR="00700092" w:rsidRPr="00B437C7" w:rsidRDefault="00700092" w:rsidP="009F2112">
      <w:pPr>
        <w:spacing w:before="60" w:after="60" w:line="240" w:lineRule="auto"/>
      </w:pPr>
      <w:r w:rsidRPr="00B437C7">
        <w:t xml:space="preserve">Le maître d’œuvre devra, en concertation avec le CSPS, prendre en compte les risques liés à la sécurité incendie en cours de chantier, liés aux éventuelles pollutions au plomb et </w:t>
      </w:r>
      <w:r w:rsidR="00FD6341" w:rsidRPr="00B437C7">
        <w:t>à l’</w:t>
      </w:r>
      <w:r w:rsidRPr="00B437C7">
        <w:t xml:space="preserve">amiante ou d’atteinte à la sécurité et </w:t>
      </w:r>
      <w:r w:rsidR="006F4193" w:rsidRPr="00B437C7">
        <w:t xml:space="preserve">à la </w:t>
      </w:r>
      <w:r w:rsidRPr="00B437C7">
        <w:t xml:space="preserve">santé des travailleurs à la fois en phase étude mais également en phase </w:t>
      </w:r>
      <w:r w:rsidR="007A352C" w:rsidRPr="00B437C7">
        <w:t xml:space="preserve">exécution. </w:t>
      </w:r>
      <w:r w:rsidR="006F4193" w:rsidRPr="00B437C7">
        <w:t>À</w:t>
      </w:r>
      <w:r w:rsidR="007A352C" w:rsidRPr="00B437C7">
        <w:t xml:space="preserve"> ce </w:t>
      </w:r>
      <w:r w:rsidR="007A352C" w:rsidRPr="00B437C7">
        <w:lastRenderedPageBreak/>
        <w:t>titre, le maître d’œuvre</w:t>
      </w:r>
      <w:r w:rsidRPr="00B437C7">
        <w:t xml:space="preserve"> devra alerter la maîtrise d’ouvrage sur les risques, proposer des préconisations d’intervention adaptées aux risques, prendre en compte les remarques et observations du CSPS et les observations des organismes concernant la sécurité et la protection des travailleurs en phase étude et exécution.</w:t>
      </w:r>
    </w:p>
    <w:p w14:paraId="18224018" w14:textId="1484EAF1" w:rsidR="002172EE" w:rsidRPr="00B437C7" w:rsidRDefault="002172EE" w:rsidP="009F2112">
      <w:pPr>
        <w:pStyle w:val="Corpsdetexte"/>
        <w:spacing w:before="60" w:after="60" w:line="240" w:lineRule="auto"/>
        <w:rPr>
          <w:rFonts w:cs="Arial"/>
          <w:szCs w:val="20"/>
        </w:rPr>
      </w:pPr>
      <w:r w:rsidRPr="00B437C7">
        <w:rPr>
          <w:rFonts w:cs="Arial"/>
          <w:szCs w:val="20"/>
        </w:rPr>
        <w:t xml:space="preserve">Tout différend entre le maître d’œuvre et le </w:t>
      </w:r>
      <w:r w:rsidR="006F4193" w:rsidRPr="00B437C7">
        <w:rPr>
          <w:rFonts w:cs="Arial"/>
          <w:szCs w:val="20"/>
        </w:rPr>
        <w:t>C</w:t>
      </w:r>
      <w:r w:rsidRPr="00B437C7">
        <w:rPr>
          <w:rFonts w:cs="Arial"/>
          <w:szCs w:val="20"/>
        </w:rPr>
        <w:t>SPS est soumis au maître d’ouvrage.</w:t>
      </w:r>
    </w:p>
    <w:p w14:paraId="1BB45456" w14:textId="77777777" w:rsidR="002172EE" w:rsidRPr="00B437C7" w:rsidRDefault="002172EE" w:rsidP="009F2112">
      <w:pPr>
        <w:pStyle w:val="Titre2"/>
        <w:spacing w:line="240" w:lineRule="auto"/>
        <w:rPr>
          <w:rFonts w:cs="Arial"/>
          <w:szCs w:val="24"/>
        </w:rPr>
      </w:pPr>
      <w:bookmarkStart w:id="126" w:name="_Toc116643520"/>
      <w:bookmarkStart w:id="127" w:name="_Toc239065573"/>
      <w:r w:rsidRPr="00B437C7">
        <w:rPr>
          <w:rFonts w:cs="Arial"/>
          <w:szCs w:val="24"/>
        </w:rPr>
        <w:t>Contrôle technique</w:t>
      </w:r>
      <w:bookmarkEnd w:id="126"/>
      <w:bookmarkEnd w:id="127"/>
    </w:p>
    <w:p w14:paraId="50F837FE" w14:textId="77777777" w:rsidR="002172EE" w:rsidRPr="00B437C7" w:rsidRDefault="002172EE" w:rsidP="009F2112">
      <w:pPr>
        <w:pStyle w:val="Corpsdetexte"/>
        <w:spacing w:before="60" w:after="60" w:line="240" w:lineRule="auto"/>
        <w:rPr>
          <w:rFonts w:cs="Arial"/>
          <w:szCs w:val="20"/>
        </w:rPr>
      </w:pPr>
      <w:r w:rsidRPr="00B437C7">
        <w:rPr>
          <w:rFonts w:cs="Arial"/>
          <w:szCs w:val="20"/>
        </w:rPr>
        <w:t>Le contrôleur technique pour l’opération n’est pas encore désigné au moment de la signature du marché de maîtrise d’œuvre. Le maître d’ouvrage communiquera au maître d’œuvre les coordonnées du contrôleur technique dès sa désignation.</w:t>
      </w:r>
    </w:p>
    <w:p w14:paraId="6B7930C9" w14:textId="77777777" w:rsidR="002172EE" w:rsidRPr="0087688F" w:rsidRDefault="002172EE" w:rsidP="00FC6FB7">
      <w:pPr>
        <w:pStyle w:val="Commentaires"/>
      </w:pPr>
      <w:r w:rsidRPr="0087688F">
        <w:t>ou</w:t>
      </w:r>
    </w:p>
    <w:p w14:paraId="09861FC1" w14:textId="77777777" w:rsidR="002172EE" w:rsidRPr="00B437C7" w:rsidRDefault="002172EE" w:rsidP="009F2112">
      <w:pPr>
        <w:pStyle w:val="Corpsdetexte"/>
        <w:spacing w:before="60" w:after="60" w:line="240" w:lineRule="auto"/>
        <w:rPr>
          <w:rFonts w:cs="Arial"/>
          <w:szCs w:val="20"/>
        </w:rPr>
      </w:pPr>
      <w:r w:rsidRPr="00B437C7">
        <w:rPr>
          <w:rFonts w:cs="Arial"/>
          <w:szCs w:val="20"/>
        </w:rPr>
        <w:t xml:space="preserve">Le maître d’ouvrage a attribué le contrôle technique de l’opération à </w:t>
      </w:r>
      <w:r w:rsidRPr="0087688F">
        <w:rPr>
          <w:rStyle w:val="Complter"/>
          <w:rFonts w:ascii="Marianne" w:hAnsi="Marianne"/>
          <w:color w:val="0063CB"/>
          <w:sz w:val="20"/>
          <w:szCs w:val="20"/>
          <w:highlight w:val="none"/>
        </w:rPr>
        <w:t>[préciser]</w:t>
      </w:r>
    </w:p>
    <w:p w14:paraId="797CD746" w14:textId="626AF541" w:rsidR="002172EE" w:rsidRPr="00944341" w:rsidRDefault="002172EE" w:rsidP="009F2112">
      <w:pPr>
        <w:pStyle w:val="Corpsdetexte"/>
        <w:spacing w:before="60" w:after="60" w:line="240" w:lineRule="auto"/>
        <w:rPr>
          <w:rFonts w:cs="Arial"/>
          <w:szCs w:val="20"/>
        </w:rPr>
      </w:pPr>
      <w:r w:rsidRPr="00B437C7">
        <w:rPr>
          <w:rFonts w:cs="Arial"/>
          <w:szCs w:val="20"/>
        </w:rPr>
        <w:t>La mission du contrôleur technique est régie par les dispositions du code de la construction et de l’habitation</w:t>
      </w:r>
      <w:r w:rsidR="007F3368">
        <w:rPr>
          <w:rFonts w:cs="Arial"/>
          <w:szCs w:val="20"/>
        </w:rPr>
        <w:t xml:space="preserve"> et la norme NF P03-100.</w:t>
      </w:r>
      <w:r w:rsidRPr="00B437C7">
        <w:rPr>
          <w:rFonts w:cs="Arial"/>
          <w:szCs w:val="20"/>
        </w:rPr>
        <w:t xml:space="preserve"> En plus des missions de base L et S, le maître d’ouvrage a confié les missions complémentaires suivantes au contrôleur technique :</w:t>
      </w:r>
    </w:p>
    <w:p w14:paraId="39B129BA" w14:textId="459B9B41" w:rsidR="00944341" w:rsidRPr="0087688F" w:rsidRDefault="00944341" w:rsidP="004A6CAF">
      <w:pPr>
        <w:pStyle w:val="Corpsdetexte"/>
        <w:numPr>
          <w:ilvl w:val="0"/>
          <w:numId w:val="62"/>
        </w:numPr>
        <w:snapToGrid w:val="0"/>
        <w:spacing w:before="120" w:line="240" w:lineRule="auto"/>
        <w:ind w:left="714" w:hanging="357"/>
        <w:contextualSpacing/>
        <w:rPr>
          <w:rFonts w:cs="Arial"/>
          <w:color w:val="0063CB"/>
          <w:szCs w:val="20"/>
        </w:rPr>
      </w:pPr>
      <w:r w:rsidRPr="00944341">
        <w:rPr>
          <w:rFonts w:cs="Arial"/>
          <w:szCs w:val="20"/>
        </w:rPr>
        <w:t xml:space="preserve">Mission </w:t>
      </w:r>
      <w:r w:rsidRPr="0087688F">
        <w:rPr>
          <w:rStyle w:val="Complter"/>
          <w:rFonts w:ascii="Marianne" w:hAnsi="Marianne"/>
          <w:color w:val="0063CB"/>
          <w:sz w:val="20"/>
          <w:szCs w:val="20"/>
          <w:highlight w:val="none"/>
        </w:rPr>
        <w:t>[préciser]</w:t>
      </w:r>
    </w:p>
    <w:p w14:paraId="5C9A94BE" w14:textId="0670E520" w:rsidR="00944341" w:rsidRPr="00944341" w:rsidRDefault="00944341" w:rsidP="004A6CAF">
      <w:pPr>
        <w:pStyle w:val="Corpsdetexte"/>
        <w:numPr>
          <w:ilvl w:val="0"/>
          <w:numId w:val="62"/>
        </w:numPr>
        <w:snapToGrid w:val="0"/>
        <w:spacing w:before="120" w:line="240" w:lineRule="auto"/>
        <w:ind w:left="714" w:hanging="357"/>
        <w:contextualSpacing/>
        <w:rPr>
          <w:rFonts w:cs="Arial"/>
          <w:szCs w:val="20"/>
        </w:rPr>
      </w:pPr>
      <w:r>
        <w:rPr>
          <w:rFonts w:cs="Arial"/>
          <w:szCs w:val="20"/>
        </w:rPr>
        <w:t xml:space="preserve">Mission </w:t>
      </w:r>
      <w:r w:rsidRPr="007F5566">
        <w:rPr>
          <w:rStyle w:val="Complter"/>
          <w:rFonts w:ascii="Marianne" w:hAnsi="Marianne"/>
          <w:color w:val="0063CB"/>
          <w:sz w:val="20"/>
          <w:szCs w:val="20"/>
          <w:highlight w:val="none"/>
        </w:rPr>
        <w:t>[préciser]</w:t>
      </w:r>
    </w:p>
    <w:p w14:paraId="31492480" w14:textId="76B25367" w:rsidR="00944341" w:rsidRPr="00944341" w:rsidRDefault="00944341" w:rsidP="004A6CAF">
      <w:pPr>
        <w:pStyle w:val="Corpsdetexte"/>
        <w:numPr>
          <w:ilvl w:val="0"/>
          <w:numId w:val="61"/>
        </w:numPr>
        <w:snapToGrid w:val="0"/>
        <w:spacing w:before="120" w:line="240" w:lineRule="auto"/>
        <w:ind w:left="714" w:hanging="357"/>
        <w:contextualSpacing/>
        <w:rPr>
          <w:rFonts w:cs="Arial"/>
          <w:szCs w:val="20"/>
        </w:rPr>
      </w:pPr>
      <w:r>
        <w:rPr>
          <w:rFonts w:cs="Arial"/>
          <w:szCs w:val="20"/>
        </w:rPr>
        <w:t>…</w:t>
      </w:r>
    </w:p>
    <w:p w14:paraId="59497202" w14:textId="77777777" w:rsidR="002172EE" w:rsidRPr="00B437C7" w:rsidRDefault="002172EE" w:rsidP="009F2112">
      <w:pPr>
        <w:pStyle w:val="Titre2"/>
        <w:spacing w:line="240" w:lineRule="auto"/>
        <w:rPr>
          <w:rFonts w:cs="Arial"/>
          <w:szCs w:val="24"/>
        </w:rPr>
      </w:pPr>
      <w:bookmarkStart w:id="128" w:name="_Toc116643521"/>
      <w:bookmarkStart w:id="129" w:name="_Toc239065574"/>
      <w:r w:rsidRPr="00B437C7">
        <w:rPr>
          <w:rFonts w:cs="Arial"/>
          <w:szCs w:val="24"/>
        </w:rPr>
        <w:t>Coordination des systèmes de sécurité incendie</w:t>
      </w:r>
      <w:bookmarkEnd w:id="128"/>
      <w:bookmarkEnd w:id="129"/>
    </w:p>
    <w:p w14:paraId="71A7A325" w14:textId="77777777" w:rsidR="002172EE" w:rsidRPr="00B437C7" w:rsidRDefault="002172EE" w:rsidP="009F2112">
      <w:pPr>
        <w:pStyle w:val="Corpsdetexte"/>
        <w:spacing w:before="120" w:line="240" w:lineRule="auto"/>
        <w:rPr>
          <w:rFonts w:cs="Arial"/>
        </w:rPr>
      </w:pPr>
      <w:r w:rsidRPr="00B437C7">
        <w:rPr>
          <w:rFonts w:cs="Arial"/>
        </w:rPr>
        <w:t>Sans objet pour cette opération</w:t>
      </w:r>
    </w:p>
    <w:p w14:paraId="472ABC46" w14:textId="2E6D0CF9" w:rsidR="002172EE" w:rsidRPr="00B05D09" w:rsidRDefault="00787F8F" w:rsidP="00FC6FB7">
      <w:pPr>
        <w:pStyle w:val="Commentaires"/>
      </w:pPr>
      <w:r w:rsidRPr="0087688F">
        <w:t>o</w:t>
      </w:r>
      <w:r w:rsidR="00694754" w:rsidRPr="0087688F">
        <w:t>u</w:t>
      </w:r>
    </w:p>
    <w:p w14:paraId="4D85B0C1" w14:textId="2F8955DF" w:rsidR="002172EE" w:rsidRPr="0087688F" w:rsidRDefault="00C125F0" w:rsidP="00FC6FB7">
      <w:pPr>
        <w:pStyle w:val="Commentaires"/>
      </w:pPr>
      <w:r w:rsidRPr="0087688F">
        <w:t>Option</w:t>
      </w:r>
      <w:r w:rsidR="002172EE" w:rsidRPr="0087688F">
        <w:t xml:space="preserve"> n°1</w:t>
      </w:r>
    </w:p>
    <w:p w14:paraId="1049235F" w14:textId="299C37D4" w:rsidR="002172EE" w:rsidRPr="00CD2FD6" w:rsidRDefault="002172EE" w:rsidP="009F2112">
      <w:pPr>
        <w:pStyle w:val="Corpsdetexte"/>
        <w:spacing w:after="0" w:line="240" w:lineRule="auto"/>
        <w:rPr>
          <w:rFonts w:cs="Arial"/>
        </w:rPr>
      </w:pPr>
      <w:r w:rsidRPr="00CD2FD6">
        <w:rPr>
          <w:rFonts w:cs="Arial"/>
        </w:rPr>
        <w:t xml:space="preserve">La mission de coordination SSI est confiée au maître d’œuvre dans le cadre </w:t>
      </w:r>
      <w:r w:rsidR="00944341">
        <w:rPr>
          <w:rFonts w:cs="Arial"/>
        </w:rPr>
        <w:t>sa mission de base</w:t>
      </w:r>
      <w:r w:rsidRPr="00CD2FD6">
        <w:rPr>
          <w:rFonts w:cs="Arial"/>
        </w:rPr>
        <w:t xml:space="preserve">. Il convient ici de se référer à l’article </w:t>
      </w:r>
      <w:r w:rsidR="00C55D25" w:rsidRPr="00CD2FD6">
        <w:rPr>
          <w:rFonts w:cs="Arial"/>
        </w:rPr>
        <w:t>2</w:t>
      </w:r>
      <w:r w:rsidRPr="00CD2FD6">
        <w:rPr>
          <w:rFonts w:cs="Arial"/>
        </w:rPr>
        <w:t>.</w:t>
      </w:r>
      <w:r w:rsidR="00944341">
        <w:rPr>
          <w:rFonts w:cs="Arial"/>
        </w:rPr>
        <w:t>1</w:t>
      </w:r>
      <w:r w:rsidRPr="00CD2FD6">
        <w:rPr>
          <w:rFonts w:cs="Arial"/>
        </w:rPr>
        <w:t xml:space="preserve"> </w:t>
      </w:r>
      <w:r w:rsidR="00944341">
        <w:rPr>
          <w:rFonts w:cs="Arial"/>
        </w:rPr>
        <w:t xml:space="preserve">et à l’annexe 2 </w:t>
      </w:r>
      <w:r w:rsidRPr="00CD2FD6">
        <w:rPr>
          <w:rFonts w:cs="Arial"/>
        </w:rPr>
        <w:t>du présent marché.</w:t>
      </w:r>
    </w:p>
    <w:p w14:paraId="60DEB872" w14:textId="77777777" w:rsidR="002172EE" w:rsidRDefault="002172EE" w:rsidP="009F2112">
      <w:pPr>
        <w:spacing w:line="240" w:lineRule="auto"/>
        <w:rPr>
          <w:rFonts w:cs="Arial"/>
        </w:rPr>
      </w:pPr>
    </w:p>
    <w:p w14:paraId="17CF7149" w14:textId="7823F094" w:rsidR="002172EE" w:rsidRPr="00CD2FD6" w:rsidRDefault="00C125F0" w:rsidP="00FC6FB7">
      <w:pPr>
        <w:pStyle w:val="Commentaires"/>
      </w:pPr>
      <w:r w:rsidRPr="0087688F">
        <w:t>Option</w:t>
      </w:r>
      <w:r w:rsidR="002172EE" w:rsidRPr="0087688F">
        <w:t xml:space="preserve"> n°2</w:t>
      </w:r>
    </w:p>
    <w:p w14:paraId="0E7D800C" w14:textId="77777777" w:rsidR="002172EE" w:rsidRPr="00CD2FD6" w:rsidRDefault="002172EE" w:rsidP="009F2112">
      <w:pPr>
        <w:pStyle w:val="Corpsdetexte"/>
        <w:spacing w:after="0" w:line="240" w:lineRule="auto"/>
        <w:rPr>
          <w:rFonts w:cs="Arial"/>
        </w:rPr>
      </w:pPr>
      <w:r w:rsidRPr="00CD2FD6">
        <w:rPr>
          <w:rFonts w:cs="Arial"/>
        </w:rPr>
        <w:t>La coordination des systèmes de sécurité incendie pour cette opération sera assurée par un coordonnateur désigné ultérieurement.</w:t>
      </w:r>
    </w:p>
    <w:p w14:paraId="7FA603E1" w14:textId="77777777" w:rsidR="002172EE" w:rsidRPr="00CD2FD6" w:rsidRDefault="002172EE" w:rsidP="009F2112">
      <w:pPr>
        <w:pStyle w:val="Corpsdetexte"/>
        <w:spacing w:after="0" w:line="240" w:lineRule="auto"/>
        <w:rPr>
          <w:rFonts w:cs="Arial"/>
        </w:rPr>
      </w:pPr>
    </w:p>
    <w:p w14:paraId="1EEFBF6F" w14:textId="10D769E3" w:rsidR="002172EE" w:rsidRPr="0087688F" w:rsidRDefault="00C125F0" w:rsidP="00FC6FB7">
      <w:pPr>
        <w:pStyle w:val="Commentaires"/>
      </w:pPr>
      <w:r w:rsidRPr="0087688F">
        <w:t>Option</w:t>
      </w:r>
      <w:r w:rsidR="002172EE" w:rsidRPr="0087688F">
        <w:t xml:space="preserve"> n°3</w:t>
      </w:r>
    </w:p>
    <w:p w14:paraId="1BC555BB" w14:textId="77777777" w:rsidR="002172EE" w:rsidRPr="00CD2FD6" w:rsidRDefault="002172EE" w:rsidP="009F2112">
      <w:pPr>
        <w:pStyle w:val="Corpsdetexte"/>
        <w:spacing w:line="240" w:lineRule="auto"/>
        <w:rPr>
          <w:rFonts w:cs="Arial"/>
          <w:szCs w:val="20"/>
        </w:rPr>
      </w:pPr>
      <w:r w:rsidRPr="00CD2FD6">
        <w:rPr>
          <w:rFonts w:cs="Arial"/>
          <w:szCs w:val="20"/>
        </w:rPr>
        <w:t>Le maître d’ouvrage a attribué la coordination des systèmes de sécurité incendie</w:t>
      </w:r>
      <w:r w:rsidRPr="00CD2FD6">
        <w:rPr>
          <w:rFonts w:cs="Arial"/>
          <w:color w:val="FF0000"/>
          <w:szCs w:val="20"/>
        </w:rPr>
        <w:t xml:space="preserve"> </w:t>
      </w:r>
      <w:r w:rsidRPr="00CD2FD6">
        <w:rPr>
          <w:rFonts w:cs="Arial"/>
          <w:szCs w:val="20"/>
        </w:rPr>
        <w:t xml:space="preserve">de l’opération à </w:t>
      </w:r>
      <w:r w:rsidRPr="0087688F">
        <w:rPr>
          <w:rStyle w:val="Complter"/>
          <w:rFonts w:ascii="Marianne" w:hAnsi="Marianne"/>
          <w:color w:val="0063CB"/>
          <w:sz w:val="20"/>
          <w:szCs w:val="20"/>
          <w:highlight w:val="none"/>
        </w:rPr>
        <w:t>[préciser]</w:t>
      </w:r>
    </w:p>
    <w:p w14:paraId="7C76B47B" w14:textId="7B901615" w:rsidR="002172EE" w:rsidRDefault="002172EE" w:rsidP="009F2112">
      <w:pPr>
        <w:pStyle w:val="Corpsdetexte"/>
        <w:spacing w:line="240" w:lineRule="auto"/>
        <w:rPr>
          <w:rFonts w:cs="Arial"/>
          <w:szCs w:val="20"/>
        </w:rPr>
      </w:pPr>
      <w:r w:rsidRPr="00CD2FD6">
        <w:rPr>
          <w:rFonts w:cs="Arial"/>
          <w:szCs w:val="20"/>
        </w:rPr>
        <w:t>Le contenu de la mission confiée est conforme à la norme NF S 61</w:t>
      </w:r>
      <w:r w:rsidRPr="00CD2FD6">
        <w:rPr>
          <w:rFonts w:cs="Arial"/>
          <w:szCs w:val="20"/>
        </w:rPr>
        <w:noBreakHyphen/>
        <w:t>931 de février 2014.</w:t>
      </w:r>
    </w:p>
    <w:p w14:paraId="16778B44" w14:textId="22996642" w:rsidR="00402781" w:rsidRDefault="00402781" w:rsidP="001C761C">
      <w:pPr>
        <w:pStyle w:val="Titre2"/>
      </w:pPr>
      <w:bookmarkStart w:id="130" w:name="_Toc239065575"/>
      <w:r>
        <w:t>Assistance à maitrise d’ouvrage</w:t>
      </w:r>
      <w:bookmarkEnd w:id="130"/>
    </w:p>
    <w:p w14:paraId="6AA950F4" w14:textId="77777777" w:rsidR="00402781" w:rsidRPr="00B437C7" w:rsidRDefault="00402781" w:rsidP="00402781">
      <w:pPr>
        <w:pStyle w:val="Corpsdetexte"/>
        <w:spacing w:before="120" w:line="240" w:lineRule="auto"/>
        <w:rPr>
          <w:rFonts w:cs="Arial"/>
        </w:rPr>
      </w:pPr>
      <w:r w:rsidRPr="00B437C7">
        <w:rPr>
          <w:rFonts w:cs="Arial"/>
        </w:rPr>
        <w:t>Sans objet pour cette opération</w:t>
      </w:r>
    </w:p>
    <w:p w14:paraId="7C93809F" w14:textId="77777777" w:rsidR="00402781" w:rsidRPr="00B05D09" w:rsidRDefault="00402781" w:rsidP="00FC6FB7">
      <w:pPr>
        <w:pStyle w:val="Commentaires"/>
      </w:pPr>
      <w:r w:rsidRPr="0087688F">
        <w:t>ou</w:t>
      </w:r>
    </w:p>
    <w:p w14:paraId="5606B41B" w14:textId="77777777" w:rsidR="001C761C" w:rsidRPr="0087688F" w:rsidRDefault="001C761C" w:rsidP="001C761C">
      <w:pPr>
        <w:rPr>
          <w:color w:val="0063CB"/>
          <w:szCs w:val="20"/>
        </w:rPr>
      </w:pPr>
      <w:r w:rsidRPr="006E61B0">
        <w:t xml:space="preserve">Le </w:t>
      </w:r>
      <w:r>
        <w:t>maître</w:t>
      </w:r>
      <w:r w:rsidRPr="006E61B0">
        <w:t xml:space="preserve"> d’ouvrage a confié une mission d’assistance à </w:t>
      </w:r>
      <w:r>
        <w:t>maîtrise</w:t>
      </w:r>
      <w:r w:rsidRPr="006E61B0">
        <w:t xml:space="preserve"> d’ouvrage à </w:t>
      </w:r>
      <w:r w:rsidRPr="0087688F">
        <w:rPr>
          <w:rStyle w:val="Complter"/>
          <w:rFonts w:ascii="Marianne" w:hAnsi="Marianne"/>
          <w:color w:val="0063CB"/>
          <w:sz w:val="20"/>
          <w:szCs w:val="20"/>
          <w:highlight w:val="none"/>
        </w:rPr>
        <w:t>[préciser]</w:t>
      </w:r>
    </w:p>
    <w:p w14:paraId="423E4502" w14:textId="78AE20E0" w:rsidR="001C761C" w:rsidRPr="0087688F" w:rsidRDefault="001C761C" w:rsidP="001C761C">
      <w:pPr>
        <w:rPr>
          <w:color w:val="0063CB"/>
          <w:szCs w:val="20"/>
        </w:rPr>
      </w:pPr>
      <w:r w:rsidRPr="001C761C">
        <w:t xml:space="preserve">Le représentant de l’AMO est </w:t>
      </w:r>
      <w:r w:rsidRPr="001C761C">
        <w:rPr>
          <w:rStyle w:val="Complter"/>
          <w:rFonts w:ascii="Marianne" w:hAnsi="Marianne"/>
          <w:color w:val="0063CB"/>
          <w:sz w:val="20"/>
          <w:szCs w:val="20"/>
          <w:highlight w:val="none"/>
        </w:rPr>
        <w:t xml:space="preserve">[préciser] </w:t>
      </w:r>
      <w:r w:rsidRPr="001C761C">
        <w:t xml:space="preserve">assurant la fonction de </w:t>
      </w:r>
      <w:r w:rsidRPr="0087688F">
        <w:rPr>
          <w:rStyle w:val="Complter"/>
          <w:rFonts w:ascii="Marianne" w:hAnsi="Marianne"/>
          <w:color w:val="0063CB"/>
          <w:sz w:val="20"/>
          <w:szCs w:val="20"/>
          <w:highlight w:val="none"/>
        </w:rPr>
        <w:t>[préciser]</w:t>
      </w:r>
    </w:p>
    <w:p w14:paraId="491BD158" w14:textId="394F1572" w:rsidR="001C761C" w:rsidRPr="001C761C" w:rsidRDefault="001C761C" w:rsidP="001C761C">
      <w:r w:rsidRPr="001C761C">
        <w:t xml:space="preserve">Détail des missions confiées : </w:t>
      </w:r>
    </w:p>
    <w:p w14:paraId="59A4222D" w14:textId="77777777" w:rsidR="001C761C" w:rsidRPr="0087688F" w:rsidRDefault="001C761C" w:rsidP="001C761C">
      <w:pPr>
        <w:rPr>
          <w:color w:val="0063CB"/>
          <w:szCs w:val="20"/>
        </w:rPr>
      </w:pPr>
      <w:r w:rsidRPr="0087688F">
        <w:rPr>
          <w:rStyle w:val="Complter"/>
          <w:rFonts w:ascii="Marianne" w:hAnsi="Marianne"/>
          <w:color w:val="0063CB"/>
          <w:sz w:val="20"/>
          <w:szCs w:val="20"/>
          <w:highlight w:val="none"/>
        </w:rPr>
        <w:t>[préciser]</w:t>
      </w:r>
    </w:p>
    <w:p w14:paraId="5C5A70B4" w14:textId="77777777" w:rsidR="002172EE" w:rsidRPr="007A48F0" w:rsidRDefault="002172EE" w:rsidP="003F473E">
      <w:pPr>
        <w:pStyle w:val="Titre1"/>
      </w:pPr>
      <w:bookmarkStart w:id="131" w:name="_Toc116643522"/>
      <w:bookmarkStart w:id="132" w:name="_Toc239065576"/>
      <w:r w:rsidRPr="007A48F0">
        <w:lastRenderedPageBreak/>
        <w:t>Avance</w:t>
      </w:r>
      <w:bookmarkEnd w:id="131"/>
      <w:bookmarkEnd w:id="132"/>
    </w:p>
    <w:p w14:paraId="0021F932" w14:textId="77777777" w:rsidR="00E97DF0" w:rsidRPr="00CD2FD6" w:rsidRDefault="00E97DF0" w:rsidP="009F2112">
      <w:pPr>
        <w:pStyle w:val="Corpsdetexte"/>
        <w:spacing w:line="240" w:lineRule="auto"/>
        <w:rPr>
          <w:rFonts w:cs="Arial"/>
          <w:szCs w:val="20"/>
        </w:rPr>
      </w:pPr>
    </w:p>
    <w:p w14:paraId="14A2A254" w14:textId="40C5D24F" w:rsidR="002172EE" w:rsidRPr="00CD2FD6" w:rsidRDefault="002172EE" w:rsidP="009F2112">
      <w:pPr>
        <w:pStyle w:val="Corpsdetexte"/>
        <w:spacing w:line="240" w:lineRule="auto"/>
        <w:rPr>
          <w:rFonts w:cs="Arial"/>
          <w:szCs w:val="20"/>
        </w:rPr>
      </w:pPr>
      <w:r w:rsidRPr="00CD2FD6">
        <w:rPr>
          <w:rFonts w:cs="Arial"/>
          <w:szCs w:val="20"/>
        </w:rPr>
        <w:t>Lorsque le montant de la mission de maîtrise d’œuvre est supérieur à 50 000 € HT et en application de l’article R. 2191-3 du code de la commande publique, le titulaire peut bénéficier d’une avance forfaitaire, sauf s’il y renonce.</w:t>
      </w:r>
    </w:p>
    <w:p w14:paraId="3E3A2A70" w14:textId="77777777" w:rsidR="002172EE" w:rsidRPr="00CD2FD6" w:rsidRDefault="002172EE" w:rsidP="009F2112">
      <w:pPr>
        <w:pStyle w:val="Corpsdetexte"/>
        <w:spacing w:line="240" w:lineRule="auto"/>
        <w:rPr>
          <w:rFonts w:cs="Arial"/>
          <w:szCs w:val="20"/>
        </w:rPr>
      </w:pPr>
      <w:r w:rsidRPr="00CD2FD6">
        <w:rPr>
          <w:rFonts w:cs="Arial"/>
          <w:szCs w:val="20"/>
        </w:rPr>
        <w:t>Le titulaire renonce au bénéfice de l'avance :</w:t>
      </w:r>
      <w:r w:rsidRPr="00CD2FD6">
        <w:rPr>
          <w:rFonts w:cs="Arial"/>
          <w:szCs w:val="20"/>
        </w:rPr>
        <w:tab/>
      </w:r>
      <w:r w:rsidRPr="0050711C">
        <w:rPr>
          <w:rFonts w:cs="Arial"/>
          <w:color w:val="000000" w:themeColor="text1"/>
          <w:szCs w:val="20"/>
        </w:rPr>
        <w:t>Oui</w:t>
      </w:r>
      <w:r w:rsidRPr="0050711C">
        <w:rPr>
          <w:rFonts w:cs="Arial"/>
          <w:color w:val="000000" w:themeColor="text1"/>
          <w:szCs w:val="20"/>
        </w:rPr>
        <w:tab/>
      </w:r>
      <w:r w:rsidRPr="0050711C">
        <w:rPr>
          <w:rStyle w:val="Complter"/>
          <w:rFonts w:ascii="Marianne" w:hAnsi="Marianne"/>
          <w:color w:val="000000" w:themeColor="text1"/>
          <w:sz w:val="20"/>
          <w:szCs w:val="20"/>
          <w:highlight w:val="none"/>
        </w:rPr>
        <w:t>ou</w:t>
      </w:r>
      <w:r w:rsidRPr="0050711C">
        <w:rPr>
          <w:rFonts w:cs="Arial"/>
          <w:color w:val="000000" w:themeColor="text1"/>
          <w:szCs w:val="20"/>
        </w:rPr>
        <w:tab/>
        <w:t xml:space="preserve">Non </w:t>
      </w:r>
      <w:r w:rsidRPr="0087688F">
        <w:rPr>
          <w:rStyle w:val="CommentairesCar"/>
        </w:rPr>
        <w:t>(rayer la mention inutile)</w:t>
      </w:r>
    </w:p>
    <w:p w14:paraId="587ACDD2" w14:textId="77777777" w:rsidR="002172EE" w:rsidRPr="00CD2FD6" w:rsidRDefault="002172EE" w:rsidP="009F2112">
      <w:pPr>
        <w:pStyle w:val="Textbody"/>
        <w:spacing w:line="240" w:lineRule="auto"/>
        <w:rPr>
          <w:rFonts w:ascii="Marianne" w:hAnsi="Marianne"/>
          <w:sz w:val="20"/>
          <w:szCs w:val="20"/>
        </w:rPr>
      </w:pPr>
      <w:r w:rsidRPr="00CD2FD6">
        <w:rPr>
          <w:rFonts w:ascii="Marianne" w:hAnsi="Marianne"/>
          <w:sz w:val="20"/>
          <w:szCs w:val="20"/>
        </w:rPr>
        <w:t>À défaut d’avoir rayé la mention inutile, le titulaire est réputé avoir renoncé à l’avance.</w:t>
      </w:r>
    </w:p>
    <w:p w14:paraId="276B5100" w14:textId="77777777" w:rsidR="002172EE" w:rsidRPr="00CD2FD6" w:rsidRDefault="002172EE" w:rsidP="009F2112">
      <w:pPr>
        <w:pStyle w:val="Titre2"/>
        <w:spacing w:line="240" w:lineRule="auto"/>
        <w:rPr>
          <w:rFonts w:cs="Arial"/>
          <w:szCs w:val="24"/>
        </w:rPr>
      </w:pPr>
      <w:bookmarkStart w:id="133" w:name="_Toc116643523"/>
      <w:bookmarkStart w:id="134" w:name="_Toc239065577"/>
      <w:r w:rsidRPr="00CD2FD6">
        <w:rPr>
          <w:rFonts w:cs="Arial"/>
          <w:szCs w:val="24"/>
        </w:rPr>
        <w:t>Avance versée au titulaire</w:t>
      </w:r>
      <w:bookmarkEnd w:id="133"/>
      <w:bookmarkEnd w:id="134"/>
    </w:p>
    <w:p w14:paraId="5B0F3CF2" w14:textId="77777777" w:rsidR="002172EE" w:rsidRPr="00CD2FD6" w:rsidRDefault="002172EE" w:rsidP="009F2112">
      <w:pPr>
        <w:spacing w:before="60" w:after="60" w:line="240" w:lineRule="auto"/>
        <w:rPr>
          <w:rFonts w:cs="Arial"/>
          <w:color w:val="000000"/>
          <w:szCs w:val="20"/>
        </w:rPr>
      </w:pPr>
      <w:r w:rsidRPr="00CD2FD6">
        <w:rPr>
          <w:rFonts w:cs="Arial"/>
          <w:color w:val="000000"/>
          <w:szCs w:val="20"/>
        </w:rPr>
        <w:t>Sauf refus exprès mentionné dans l’acte d’engagement, le Titulaire peut percevoir une avance.</w:t>
      </w:r>
    </w:p>
    <w:p w14:paraId="72A208D8" w14:textId="70BEDEB1" w:rsidR="002172EE" w:rsidRPr="00CD2FD6" w:rsidRDefault="002172EE" w:rsidP="009F2112">
      <w:pPr>
        <w:spacing w:before="60" w:after="60" w:line="240" w:lineRule="auto"/>
        <w:rPr>
          <w:rFonts w:cs="Arial"/>
          <w:color w:val="000000"/>
          <w:szCs w:val="20"/>
        </w:rPr>
      </w:pPr>
      <w:r w:rsidRPr="00CD2FD6">
        <w:rPr>
          <w:rFonts w:cs="Arial"/>
          <w:color w:val="000000"/>
          <w:szCs w:val="20"/>
        </w:rPr>
        <w:t xml:space="preserve">Le taux de l'avance est de 5% ou, le cas échéant, de </w:t>
      </w:r>
      <w:r w:rsidR="00BF3EBE" w:rsidRPr="00CD2FD6">
        <w:rPr>
          <w:rFonts w:cs="Arial"/>
          <w:color w:val="000000"/>
          <w:szCs w:val="20"/>
        </w:rPr>
        <w:t>3</w:t>
      </w:r>
      <w:r w:rsidRPr="00CD2FD6">
        <w:rPr>
          <w:rFonts w:cs="Arial"/>
          <w:color w:val="000000"/>
          <w:szCs w:val="20"/>
        </w:rPr>
        <w:t xml:space="preserve">0% pour les petites et moyennes entreprises. Ce taux est </w:t>
      </w:r>
      <w:r w:rsidR="00DA3739" w:rsidRPr="00CD2FD6">
        <w:rPr>
          <w:rFonts w:cs="Arial"/>
          <w:color w:val="000000"/>
          <w:szCs w:val="20"/>
        </w:rPr>
        <w:t xml:space="preserve">calculé selon les modalités des </w:t>
      </w:r>
      <w:r w:rsidRPr="00CD2FD6">
        <w:rPr>
          <w:rFonts w:cs="Arial"/>
          <w:color w:val="000000"/>
          <w:szCs w:val="20"/>
        </w:rPr>
        <w:t>article</w:t>
      </w:r>
      <w:r w:rsidR="00DA3739" w:rsidRPr="00CD2FD6">
        <w:rPr>
          <w:rFonts w:cs="Arial"/>
          <w:color w:val="000000"/>
          <w:szCs w:val="20"/>
        </w:rPr>
        <w:t>s</w:t>
      </w:r>
      <w:r w:rsidRPr="00CD2FD6">
        <w:rPr>
          <w:rFonts w:cs="Arial"/>
          <w:color w:val="000000"/>
          <w:szCs w:val="20"/>
        </w:rPr>
        <w:t xml:space="preserve"> R. 2191-6 et suivants du code de la commande publique. </w:t>
      </w:r>
    </w:p>
    <w:p w14:paraId="4D3A4D1D" w14:textId="77777777" w:rsidR="002172EE" w:rsidRPr="00CD2FD6" w:rsidRDefault="002172EE" w:rsidP="009F2112">
      <w:pPr>
        <w:spacing w:before="60" w:after="60" w:line="240" w:lineRule="auto"/>
        <w:rPr>
          <w:rFonts w:cs="Arial"/>
          <w:color w:val="000000"/>
          <w:szCs w:val="20"/>
        </w:rPr>
      </w:pPr>
      <w:r w:rsidRPr="00CD2FD6">
        <w:rPr>
          <w:rFonts w:cs="Arial"/>
          <w:color w:val="000000"/>
          <w:szCs w:val="20"/>
        </w:rPr>
        <w:t>Le montant de l’avance n’est ni révisable, ni actualisable.</w:t>
      </w:r>
    </w:p>
    <w:p w14:paraId="50AD3B1C" w14:textId="77777777" w:rsidR="002172EE" w:rsidRPr="00CD2FD6" w:rsidRDefault="002172EE" w:rsidP="009F2112">
      <w:pPr>
        <w:spacing w:before="60" w:after="60" w:line="240" w:lineRule="auto"/>
        <w:rPr>
          <w:rFonts w:cs="Arial"/>
          <w:color w:val="000000"/>
          <w:szCs w:val="20"/>
        </w:rPr>
      </w:pPr>
      <w:r w:rsidRPr="00CD2FD6">
        <w:rPr>
          <w:rFonts w:cs="Arial"/>
          <w:color w:val="000000"/>
          <w:szCs w:val="20"/>
        </w:rPr>
        <w:t xml:space="preserve">Le délai de versement de l’avance court à compter de la notification du marché. </w:t>
      </w:r>
    </w:p>
    <w:p w14:paraId="20C17864" w14:textId="16703F91" w:rsidR="002172EE" w:rsidRPr="00CD2FD6" w:rsidRDefault="002172EE" w:rsidP="009F2112">
      <w:pPr>
        <w:spacing w:before="60" w:after="60" w:line="240" w:lineRule="auto"/>
        <w:rPr>
          <w:rFonts w:cs="Arial"/>
          <w:color w:val="000000"/>
          <w:szCs w:val="20"/>
        </w:rPr>
      </w:pPr>
      <w:r w:rsidRPr="00CD2FD6">
        <w:rPr>
          <w:rFonts w:cs="Arial"/>
          <w:color w:val="000000"/>
          <w:szCs w:val="20"/>
        </w:rPr>
        <w:t xml:space="preserve">Le remboursement de l'avance est effectué selon les modalités </w:t>
      </w:r>
      <w:r w:rsidR="00DA3739" w:rsidRPr="00CD2FD6">
        <w:rPr>
          <w:rFonts w:cs="Arial"/>
          <w:color w:val="000000"/>
          <w:szCs w:val="20"/>
        </w:rPr>
        <w:t>prévues aux</w:t>
      </w:r>
      <w:r w:rsidRPr="00CD2FD6">
        <w:rPr>
          <w:rFonts w:cs="Arial"/>
          <w:color w:val="000000"/>
          <w:szCs w:val="20"/>
        </w:rPr>
        <w:t xml:space="preserve"> articles R. 2191-11 et suivants du code de la commande publique.</w:t>
      </w:r>
    </w:p>
    <w:p w14:paraId="3934584A" w14:textId="77777777" w:rsidR="002172EE" w:rsidRPr="00CD2FD6" w:rsidRDefault="002172EE" w:rsidP="009F2112">
      <w:pPr>
        <w:pStyle w:val="Corpsdetexte"/>
        <w:spacing w:before="60" w:after="60" w:line="240" w:lineRule="auto"/>
        <w:rPr>
          <w:rFonts w:cs="Arial"/>
        </w:rPr>
      </w:pPr>
      <w:r w:rsidRPr="00CD2FD6">
        <w:rPr>
          <w:rFonts w:cs="Arial"/>
        </w:rPr>
        <w:t>Pour le versement et le remboursement de l'avance, chaque tranche ferme ou optionnelle est considérée comme une mission de maîtrise d’œuvre distincte.</w:t>
      </w:r>
    </w:p>
    <w:p w14:paraId="04C99003" w14:textId="77777777" w:rsidR="002172EE" w:rsidRPr="00CD2FD6" w:rsidRDefault="002172EE" w:rsidP="009F2112">
      <w:pPr>
        <w:pStyle w:val="Titre2"/>
        <w:spacing w:line="240" w:lineRule="auto"/>
        <w:rPr>
          <w:rFonts w:cs="Arial"/>
          <w:szCs w:val="24"/>
        </w:rPr>
      </w:pPr>
      <w:bookmarkStart w:id="135" w:name="_Toc116643524"/>
      <w:bookmarkStart w:id="136" w:name="_Toc239065578"/>
      <w:r w:rsidRPr="00CD2FD6">
        <w:rPr>
          <w:rFonts w:cs="Arial"/>
          <w:szCs w:val="24"/>
        </w:rPr>
        <w:t>Avance versée aux sous-traitants</w:t>
      </w:r>
      <w:bookmarkEnd w:id="135"/>
      <w:bookmarkEnd w:id="136"/>
    </w:p>
    <w:p w14:paraId="43A6785D" w14:textId="77777777" w:rsidR="002172EE" w:rsidRPr="00CD2FD6" w:rsidRDefault="002172EE" w:rsidP="009F2112">
      <w:pPr>
        <w:pStyle w:val="Corpsdetexte"/>
        <w:spacing w:before="60" w:after="60" w:line="240" w:lineRule="auto"/>
        <w:rPr>
          <w:rFonts w:cs="Arial"/>
        </w:rPr>
      </w:pPr>
      <w:r w:rsidRPr="00CD2FD6">
        <w:rPr>
          <w:rFonts w:cs="Arial"/>
        </w:rPr>
        <w:t>En application des articles R. 2193-17 à R. 2193-21 du code de la commande publique, une avance peut être versée, sur leur demande, aux sous-traitants.</w:t>
      </w:r>
    </w:p>
    <w:p w14:paraId="6464673E" w14:textId="77777777" w:rsidR="002172EE" w:rsidRPr="00CD2FD6" w:rsidRDefault="002172EE" w:rsidP="009F2112">
      <w:pPr>
        <w:pStyle w:val="Corpsdetexte"/>
        <w:spacing w:before="60" w:after="60" w:line="240" w:lineRule="auto"/>
        <w:rPr>
          <w:rFonts w:cs="Arial"/>
        </w:rPr>
      </w:pPr>
    </w:p>
    <w:p w14:paraId="7AD99F18" w14:textId="77777777" w:rsidR="002172EE" w:rsidRPr="00CD2FD6" w:rsidRDefault="002172EE" w:rsidP="009F2112">
      <w:pPr>
        <w:spacing w:before="60" w:after="60" w:line="240" w:lineRule="auto"/>
        <w:rPr>
          <w:rFonts w:cs="Arial"/>
        </w:rPr>
      </w:pPr>
      <w:r w:rsidRPr="00CD2FD6">
        <w:rPr>
          <w:rStyle w:val="markedcontent"/>
          <w:rFonts w:cs="Arial"/>
          <w:szCs w:val="20"/>
          <w:lang w:eastAsia="en-US" w:bidi="ar-SA"/>
        </w:rPr>
        <w:t>Aux termes de l’article R. 2193-19 du code de la commande publique, dès lors que le sous-traitant bénéficie du droit au paiement direct et que, au titre du marché public, le titulaire remplit les conditions pour bénéficier d’une avance, le sous-traitant peut réclamer de l’acheteur le versement d’une avance.</w:t>
      </w:r>
    </w:p>
    <w:p w14:paraId="09B9594D" w14:textId="77777777" w:rsidR="002172EE" w:rsidRPr="00CD2FD6" w:rsidRDefault="002172EE" w:rsidP="009F2112">
      <w:pPr>
        <w:spacing w:before="60" w:after="60" w:line="240" w:lineRule="auto"/>
        <w:rPr>
          <w:rFonts w:cs="Arial"/>
        </w:rPr>
      </w:pPr>
      <w:r w:rsidRPr="00CD2FD6">
        <w:rPr>
          <w:rStyle w:val="markedcontent"/>
          <w:rFonts w:cs="Arial"/>
          <w:szCs w:val="20"/>
          <w:lang w:eastAsia="en-US" w:bidi="ar-SA"/>
        </w:rPr>
        <w:t>Le refus du titulaire de bénéficier de l’avance n’empêche pas le sous-traitant d’en obtenir le versement. Les conditions de versement et de remboursement de l’avance sont identiques à celles prévues pour l’avance versée au titulaire du marché public. Le sous-traitant éligible au paiement direct bénéficie de ce droit, dès la notification du marché public ou à la notification de l’acte spécial de sous-traitance.</w:t>
      </w:r>
    </w:p>
    <w:p w14:paraId="365B1F76" w14:textId="77777777" w:rsidR="002172EE" w:rsidRPr="007A48F0" w:rsidRDefault="002172EE" w:rsidP="003F473E">
      <w:pPr>
        <w:pStyle w:val="Titre1"/>
      </w:pPr>
      <w:bookmarkStart w:id="137" w:name="_Toc116643525"/>
      <w:bookmarkStart w:id="138" w:name="_Toc239065579"/>
      <w:r w:rsidRPr="007A48F0">
        <w:t>Clauses de financement et de sûreté</w:t>
      </w:r>
      <w:bookmarkEnd w:id="137"/>
      <w:bookmarkEnd w:id="138"/>
    </w:p>
    <w:p w14:paraId="60D2B454" w14:textId="77777777" w:rsidR="002172EE" w:rsidRPr="00CD2FD6" w:rsidRDefault="002172EE" w:rsidP="009F2112">
      <w:pPr>
        <w:pStyle w:val="Titre2"/>
        <w:spacing w:line="240" w:lineRule="auto"/>
        <w:rPr>
          <w:rFonts w:cs="Arial"/>
          <w:szCs w:val="24"/>
        </w:rPr>
      </w:pPr>
      <w:bookmarkStart w:id="139" w:name="_Toc116643526"/>
      <w:bookmarkStart w:id="140" w:name="_Toc239065580"/>
      <w:r w:rsidRPr="00CD2FD6">
        <w:rPr>
          <w:rFonts w:cs="Arial"/>
          <w:szCs w:val="24"/>
        </w:rPr>
        <w:t>Créance présentée en nantissement ou en cession</w:t>
      </w:r>
      <w:bookmarkEnd w:id="139"/>
      <w:bookmarkEnd w:id="140"/>
    </w:p>
    <w:p w14:paraId="0E5CD8C7" w14:textId="77777777" w:rsidR="002172EE" w:rsidRPr="00CD2FD6" w:rsidRDefault="002172EE" w:rsidP="009F2112">
      <w:pPr>
        <w:pStyle w:val="Corpsdetexte"/>
        <w:spacing w:line="240" w:lineRule="auto"/>
        <w:rPr>
          <w:rFonts w:cs="Arial"/>
        </w:rPr>
      </w:pPr>
      <w:r w:rsidRPr="00CD2FD6">
        <w:rPr>
          <w:rFonts w:cs="Arial"/>
        </w:rPr>
        <w:t>Le montant principal de la créance que le titulaire pourra présenter en nantissement ou céder est le suivant :</w:t>
      </w:r>
    </w:p>
    <w:tbl>
      <w:tblPr>
        <w:tblW w:w="99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Look w:val="04A0" w:firstRow="1" w:lastRow="0" w:firstColumn="1" w:lastColumn="0" w:noHBand="0" w:noVBand="1"/>
      </w:tblPr>
      <w:tblGrid>
        <w:gridCol w:w="9978"/>
      </w:tblGrid>
      <w:tr w:rsidR="002172EE" w:rsidRPr="00CD2FD6" w14:paraId="469DDEDF" w14:textId="77777777" w:rsidTr="006A1BF3">
        <w:tc>
          <w:tcPr>
            <w:tcW w:w="9978" w:type="dxa"/>
            <w:tcBorders>
              <w:top w:val="single" w:sz="4" w:space="0" w:color="000000"/>
              <w:left w:val="single" w:sz="4" w:space="0" w:color="000000"/>
              <w:bottom w:val="single" w:sz="4" w:space="0" w:color="000000"/>
              <w:right w:val="single" w:sz="4" w:space="0" w:color="000000"/>
            </w:tcBorders>
          </w:tcPr>
          <w:p w14:paraId="1AF5111A" w14:textId="77777777" w:rsidR="002172EE" w:rsidRPr="00CD2FD6" w:rsidRDefault="002172EE" w:rsidP="009F2112">
            <w:pPr>
              <w:pStyle w:val="Contenutableaucentrgras"/>
              <w:spacing w:line="240" w:lineRule="auto"/>
              <w:rPr>
                <w:rFonts w:ascii="Marianne" w:hAnsi="Marianne" w:cs="Arial"/>
              </w:rPr>
            </w:pPr>
            <w:r w:rsidRPr="00CD2FD6">
              <w:rPr>
                <w:rFonts w:ascii="Marianne" w:hAnsi="Marianne" w:cs="Arial"/>
              </w:rPr>
              <w:t>Montant en euros toutes taxes comprises</w:t>
            </w:r>
          </w:p>
        </w:tc>
      </w:tr>
      <w:tr w:rsidR="002172EE" w:rsidRPr="00CD2FD6" w14:paraId="347CFE52" w14:textId="77777777" w:rsidTr="006A1BF3">
        <w:tc>
          <w:tcPr>
            <w:tcW w:w="9978" w:type="dxa"/>
            <w:tcBorders>
              <w:left w:val="single" w:sz="4" w:space="0" w:color="000000"/>
              <w:bottom w:val="single" w:sz="4" w:space="0" w:color="000000"/>
              <w:right w:val="single" w:sz="4" w:space="0" w:color="000000"/>
            </w:tcBorders>
            <w:vAlign w:val="center"/>
          </w:tcPr>
          <w:p w14:paraId="317BF558" w14:textId="77777777" w:rsidR="002172EE" w:rsidRPr="00CD2FD6" w:rsidRDefault="002172EE" w:rsidP="009F2112">
            <w:pPr>
              <w:pStyle w:val="Contenutableaucentr"/>
              <w:spacing w:line="240" w:lineRule="auto"/>
              <w:rPr>
                <w:rFonts w:ascii="Marianne" w:hAnsi="Marianne" w:cs="Arial"/>
              </w:rPr>
            </w:pPr>
          </w:p>
          <w:p w14:paraId="7B7FECC2" w14:textId="77777777" w:rsidR="002172EE" w:rsidRPr="0087688F" w:rsidRDefault="002172EE" w:rsidP="009F2112">
            <w:pPr>
              <w:pStyle w:val="Contenutableaucentr"/>
              <w:spacing w:line="240" w:lineRule="auto"/>
              <w:rPr>
                <w:rFonts w:ascii="Marianne" w:hAnsi="Marianne" w:cs="Arial"/>
                <w:color w:val="0063CB"/>
                <w:szCs w:val="20"/>
              </w:rPr>
            </w:pPr>
            <w:r w:rsidRPr="0087688F">
              <w:rPr>
                <w:rStyle w:val="Complter"/>
                <w:rFonts w:ascii="Marianne" w:hAnsi="Marianne"/>
                <w:color w:val="0063CB"/>
                <w:szCs w:val="20"/>
                <w:highlight w:val="none"/>
              </w:rPr>
              <w:t>[préciser]</w:t>
            </w:r>
          </w:p>
          <w:p w14:paraId="75AACCBA" w14:textId="77777777" w:rsidR="002172EE" w:rsidRPr="00CD2FD6" w:rsidRDefault="002172EE" w:rsidP="009F2112">
            <w:pPr>
              <w:pStyle w:val="Contenutableaucentr"/>
              <w:spacing w:line="240" w:lineRule="auto"/>
              <w:rPr>
                <w:rFonts w:ascii="Marianne" w:hAnsi="Marianne" w:cs="Arial"/>
              </w:rPr>
            </w:pPr>
          </w:p>
        </w:tc>
      </w:tr>
    </w:tbl>
    <w:p w14:paraId="2BF825CA" w14:textId="77777777" w:rsidR="002172EE" w:rsidRPr="00CD2FD6" w:rsidRDefault="002172EE" w:rsidP="009F2112">
      <w:pPr>
        <w:pStyle w:val="Corpsdetexte"/>
        <w:spacing w:line="240" w:lineRule="auto"/>
        <w:rPr>
          <w:rFonts w:cs="Arial"/>
          <w:szCs w:val="20"/>
        </w:rPr>
      </w:pPr>
    </w:p>
    <w:p w14:paraId="3737803F" w14:textId="77777777" w:rsidR="002172EE" w:rsidRPr="00CD2FD6" w:rsidRDefault="002172EE" w:rsidP="009F2112">
      <w:pPr>
        <w:pStyle w:val="Corpsdetexte"/>
        <w:spacing w:line="240" w:lineRule="auto"/>
        <w:rPr>
          <w:rFonts w:cs="Arial"/>
        </w:rPr>
      </w:pPr>
      <w:r w:rsidRPr="00CD2FD6">
        <w:rPr>
          <w:rFonts w:cs="Arial"/>
        </w:rPr>
        <w:t>Conformément aux articles L. 312-23 à L. 313-34 du code monétaire et financier, toute notification de cession ou de nantissement relative au présent marché sera faite auprès du maître d’ouvrage.</w:t>
      </w:r>
    </w:p>
    <w:p w14:paraId="673FB97D" w14:textId="77777777" w:rsidR="002172EE" w:rsidRPr="00CD2FD6" w:rsidRDefault="002172EE" w:rsidP="009F2112">
      <w:pPr>
        <w:pStyle w:val="Corpsdetexte"/>
        <w:spacing w:line="240" w:lineRule="auto"/>
        <w:rPr>
          <w:rFonts w:cs="Arial"/>
        </w:rPr>
      </w:pPr>
    </w:p>
    <w:p w14:paraId="12BBF0FD" w14:textId="77777777" w:rsidR="002172EE" w:rsidRPr="00CD2FD6" w:rsidRDefault="002172EE" w:rsidP="009F2112">
      <w:pPr>
        <w:pStyle w:val="Corpsdetexte"/>
        <w:spacing w:line="240" w:lineRule="auto"/>
        <w:rPr>
          <w:rFonts w:cs="Arial"/>
        </w:rPr>
      </w:pPr>
      <w:r w:rsidRPr="00CD2FD6">
        <w:rPr>
          <w:rFonts w:cs="Arial"/>
        </w:rPr>
        <w:t>En même temps que sera notifiée la mission, il sera remis à la demande du titulaire une copie de l’original de l’acte d’engagement portant la mention « copie certifiée conforme à l’original délivrée en unique exemplaire pour être remise à l’établissement de crédit en cas de cession ou de nantissement de créance consentis conformément à la loi n° 81-1 du 2 janvier 1981 facilitant le crédit aux entreprises ».</w:t>
      </w:r>
    </w:p>
    <w:p w14:paraId="098B729A" w14:textId="77777777" w:rsidR="002172EE" w:rsidRPr="00CD2FD6" w:rsidRDefault="002172EE" w:rsidP="009F2112">
      <w:pPr>
        <w:pStyle w:val="Titre2"/>
        <w:spacing w:line="240" w:lineRule="auto"/>
        <w:rPr>
          <w:rFonts w:cs="Arial"/>
          <w:szCs w:val="24"/>
        </w:rPr>
      </w:pPr>
      <w:bookmarkStart w:id="141" w:name="_Toc116643527"/>
      <w:bookmarkStart w:id="142" w:name="_Toc239065581"/>
      <w:r w:rsidRPr="00CD2FD6">
        <w:rPr>
          <w:rFonts w:cs="Arial"/>
          <w:szCs w:val="24"/>
        </w:rPr>
        <w:t>Retenue de garantie</w:t>
      </w:r>
      <w:bookmarkEnd w:id="141"/>
      <w:bookmarkEnd w:id="142"/>
    </w:p>
    <w:p w14:paraId="45B827AE" w14:textId="77777777" w:rsidR="002172EE" w:rsidRPr="00CD2FD6" w:rsidRDefault="002172EE" w:rsidP="009F2112">
      <w:pPr>
        <w:pStyle w:val="Corpsdetexte"/>
        <w:spacing w:line="240" w:lineRule="auto"/>
        <w:rPr>
          <w:rFonts w:cs="Arial"/>
        </w:rPr>
      </w:pPr>
      <w:r w:rsidRPr="00CD2FD6">
        <w:rPr>
          <w:rFonts w:cs="Arial"/>
        </w:rPr>
        <w:t>Il n’est pas prévu de retenue de garantie.</w:t>
      </w:r>
    </w:p>
    <w:p w14:paraId="0BC250E3" w14:textId="22C7DA08" w:rsidR="002172EE" w:rsidRPr="007A48F0" w:rsidRDefault="002172EE" w:rsidP="003F473E">
      <w:pPr>
        <w:pStyle w:val="Titre1"/>
      </w:pPr>
      <w:bookmarkStart w:id="143" w:name="_Toc116643528"/>
      <w:bookmarkStart w:id="144" w:name="_Toc239065582"/>
      <w:r w:rsidRPr="007A48F0">
        <w:t>Confidentialité</w:t>
      </w:r>
      <w:bookmarkEnd w:id="143"/>
      <w:r w:rsidR="005E0F16">
        <w:t xml:space="preserve"> et cybersécurité</w:t>
      </w:r>
      <w:bookmarkEnd w:id="144"/>
    </w:p>
    <w:p w14:paraId="28369DE3" w14:textId="77777777" w:rsidR="00D02074" w:rsidRPr="00CD2FD6" w:rsidRDefault="00D02074" w:rsidP="009F2112">
      <w:pPr>
        <w:pStyle w:val="Corpsdetexte"/>
        <w:spacing w:line="240" w:lineRule="auto"/>
        <w:rPr>
          <w:rFonts w:cs="Arial"/>
        </w:rPr>
      </w:pPr>
    </w:p>
    <w:p w14:paraId="38A5D85A" w14:textId="2723EC8D" w:rsidR="002172EE" w:rsidRPr="00CD2FD6" w:rsidRDefault="002172EE" w:rsidP="009F2112">
      <w:pPr>
        <w:pStyle w:val="Corpsdetexte"/>
        <w:spacing w:line="240" w:lineRule="auto"/>
        <w:rPr>
          <w:rFonts w:cs="Arial"/>
        </w:rPr>
      </w:pPr>
      <w:r w:rsidRPr="00CD2FD6">
        <w:rPr>
          <w:rFonts w:cs="Arial"/>
        </w:rPr>
        <w:t>Le titulaire est tenu à la confidentialité s’agissant de tous les renseignements qui lui seront communiqués dans le cadre de ses interventions et des résultats obtenus. Il s’engage à ne diffuser aucune information sans l’accord préalable exprès de la personne responsable du marché ou de son représentant habilité.</w:t>
      </w:r>
    </w:p>
    <w:p w14:paraId="6CA70C26" w14:textId="77777777" w:rsidR="002172EE" w:rsidRDefault="002172EE" w:rsidP="009F2112">
      <w:pPr>
        <w:pStyle w:val="Corpsdetexte"/>
        <w:spacing w:line="240" w:lineRule="auto"/>
        <w:rPr>
          <w:rFonts w:cs="Arial"/>
        </w:rPr>
      </w:pPr>
      <w:r w:rsidRPr="00CD2FD6">
        <w:rPr>
          <w:rFonts w:cs="Arial"/>
        </w:rPr>
        <w:t>Les règles en matière de communication des agents publics de l’État dans l’exercice de leurs missions sont applicables. Pendant la durée de la mission de maîtrise d’œuvre, l’accord du maître d’ouvrage est requis pour toute communication publique portant sur l’opération concernée.</w:t>
      </w:r>
    </w:p>
    <w:p w14:paraId="564D53CF" w14:textId="04732B1E" w:rsidR="005E0F16" w:rsidRDefault="005E0F16" w:rsidP="005E0F16">
      <w:r>
        <w:t xml:space="preserve">Le titulaire est tenu de mettre en œuvre les </w:t>
      </w:r>
      <w:r w:rsidRPr="005E0F16">
        <w:t xml:space="preserve">obligations de protection des données et sécurisation des échanges </w:t>
      </w:r>
      <w:r>
        <w:t>conformément à l’</w:t>
      </w:r>
      <w:hyperlink r:id="rId22" w:history="1">
        <w:r w:rsidRPr="005E0F16">
          <w:rPr>
            <w:rStyle w:val="Lienhypertexte"/>
          </w:rPr>
          <w:t>arrêté du 18 septembre 2018 portant approbation du cahier des clauses simplifiées de cybersécurité</w:t>
        </w:r>
      </w:hyperlink>
      <w:r>
        <w:t>.</w:t>
      </w:r>
    </w:p>
    <w:p w14:paraId="426E9F76" w14:textId="77777777" w:rsidR="002172EE" w:rsidRPr="007A48F0" w:rsidRDefault="002172EE" w:rsidP="003F473E">
      <w:pPr>
        <w:pStyle w:val="Titre1"/>
      </w:pPr>
      <w:bookmarkStart w:id="145" w:name="_Toc116643529"/>
      <w:bookmarkStart w:id="146" w:name="_Toc239065583"/>
      <w:r w:rsidRPr="007A48F0">
        <w:t>Connaissances antérieures et droits de propriété intellectuelle</w:t>
      </w:r>
      <w:bookmarkEnd w:id="145"/>
      <w:bookmarkEnd w:id="146"/>
    </w:p>
    <w:p w14:paraId="28E84BDC" w14:textId="3348E3D4" w:rsidR="002172EE" w:rsidRPr="00CD2FD6" w:rsidRDefault="008066CC" w:rsidP="009F2112">
      <w:pPr>
        <w:pStyle w:val="Titre2"/>
        <w:spacing w:line="240" w:lineRule="auto"/>
        <w:rPr>
          <w:rFonts w:cs="Arial"/>
          <w:szCs w:val="24"/>
        </w:rPr>
      </w:pPr>
      <w:bookmarkStart w:id="147" w:name="_Toc239065584"/>
      <w:r w:rsidRPr="00CD2FD6">
        <w:rPr>
          <w:rFonts w:cs="Arial"/>
          <w:szCs w:val="24"/>
        </w:rPr>
        <w:t>Dispositions générales</w:t>
      </w:r>
      <w:bookmarkEnd w:id="147"/>
    </w:p>
    <w:p w14:paraId="4FA7DA0F" w14:textId="76736149" w:rsidR="009F2112" w:rsidRPr="00CD2FD6" w:rsidRDefault="009F2112" w:rsidP="009F2112">
      <w:pPr>
        <w:rPr>
          <w:rFonts w:eastAsia="TimesNewRomanPS-BoldMT"/>
        </w:rPr>
      </w:pPr>
      <w:r w:rsidRPr="00CD2FD6">
        <w:rPr>
          <w:rFonts w:eastAsia="TimesNewRomanPS-BoldMT"/>
        </w:rPr>
        <w:t>Le maître d’ouvrage doit être en mesure d'exploiter les livrables, au regard des finalités d’utilisation telles que définies dans le présent contrat, obtenus lors de son exécution (résultats, connaissances antérieures et connaissances antérieures standards) pour répondre à ses objectifs tels que décrits dans ce marché.</w:t>
      </w:r>
    </w:p>
    <w:p w14:paraId="75656104" w14:textId="740F0A86" w:rsidR="009F2112" w:rsidRPr="00CD2FD6" w:rsidRDefault="009F2112" w:rsidP="009F2112">
      <w:pPr>
        <w:rPr>
          <w:rFonts w:eastAsia="TimesNewRomanPS-BoldMT"/>
        </w:rPr>
      </w:pPr>
      <w:r w:rsidRPr="00CD2FD6">
        <w:rPr>
          <w:rFonts w:eastAsia="TimesNewRomanPS-BoldMT"/>
        </w:rPr>
        <w:t xml:space="preserve">Compte-tenu de la spécificité des marchés publics de maîtrise d’œuvre relative à des projets de restauration de biens immobiliers classés </w:t>
      </w:r>
      <w:r w:rsidR="00FD6341" w:rsidRPr="00CD2FD6">
        <w:rPr>
          <w:rFonts w:eastAsia="TimesNewRomanPS-BoldMT"/>
        </w:rPr>
        <w:t xml:space="preserve">au titre des </w:t>
      </w:r>
      <w:r w:rsidRPr="00CD2FD6">
        <w:rPr>
          <w:rFonts w:eastAsia="TimesNewRomanPS-BoldMT"/>
        </w:rPr>
        <w:t>monuments historiques appartenant à l’</w:t>
      </w:r>
      <w:r w:rsidR="00DA3739" w:rsidRPr="00CD2FD6">
        <w:rPr>
          <w:rFonts w:eastAsia="TimesNewRomanPS-BoldMT"/>
        </w:rPr>
        <w:t>État</w:t>
      </w:r>
      <w:r w:rsidRPr="00CD2FD6">
        <w:rPr>
          <w:rFonts w:eastAsia="TimesNewRomanPS-BoldMT"/>
        </w:rPr>
        <w:t>, la cession des résultats sans exclusivité est plus p</w:t>
      </w:r>
      <w:r w:rsidR="006612DD" w:rsidRPr="00CD2FD6">
        <w:rPr>
          <w:rFonts w:eastAsia="TimesNewRomanPS-BoldMT"/>
        </w:rPr>
        <w:t>ertinente puisqu’elle permet tant au maître d’ouvrage qu’au</w:t>
      </w:r>
      <w:r w:rsidRPr="00CD2FD6">
        <w:rPr>
          <w:rFonts w:eastAsia="TimesNewRomanPS-BoldMT"/>
        </w:rPr>
        <w:t xml:space="preserve"> maître d’œuvre de réutiliser tout ou partie des livrables dans le cadre des finalités listées au présent article.</w:t>
      </w:r>
    </w:p>
    <w:p w14:paraId="4D47C20D" w14:textId="2DF11FB8" w:rsidR="009F2112" w:rsidRPr="00CD2FD6" w:rsidRDefault="009F2112" w:rsidP="009F2112">
      <w:pPr>
        <w:rPr>
          <w:rFonts w:eastAsia="TimesNewRomanPS-BoldMT"/>
        </w:rPr>
      </w:pPr>
      <w:r w:rsidRPr="00CD2FD6">
        <w:rPr>
          <w:rFonts w:eastAsia="TimesNewRomanPS-BoldMT"/>
        </w:rPr>
        <w:t>Ainsi, le maître d’ouvrage a choisi de déroger au chapitre 5 du CCAG/MOE.</w:t>
      </w:r>
    </w:p>
    <w:p w14:paraId="54EC4044" w14:textId="21AA3519" w:rsidR="009F2112" w:rsidRPr="0050711C" w:rsidRDefault="00E04AD9" w:rsidP="00FC6FB7">
      <w:pPr>
        <w:pStyle w:val="Commentaires"/>
      </w:pPr>
      <w:r w:rsidRPr="0087688F">
        <w:t xml:space="preserve">Cette clause vaut pour des marchés de restauration de monuments historiques </w:t>
      </w:r>
      <w:r w:rsidR="00DA3739" w:rsidRPr="0087688F">
        <w:t xml:space="preserve">classés </w:t>
      </w:r>
      <w:r w:rsidRPr="0087688F">
        <w:t>appartenant à l’</w:t>
      </w:r>
      <w:r w:rsidR="00DA3739" w:rsidRPr="0087688F">
        <w:t>État</w:t>
      </w:r>
      <w:r w:rsidRPr="0087688F">
        <w:t>. En cas de besoin spécifique et accessoire dans le cadre du chantier, un contrat ad hoc devra être élaboré.</w:t>
      </w:r>
    </w:p>
    <w:p w14:paraId="109DF738" w14:textId="77777777" w:rsidR="009F2112" w:rsidRPr="00CD2FD6" w:rsidRDefault="009F2112" w:rsidP="009F2112">
      <w:pPr>
        <w:pStyle w:val="Titre2"/>
        <w:rPr>
          <w:rFonts w:eastAsia="Times New Roman"/>
          <w:lang w:bidi="ar-SA"/>
        </w:rPr>
      </w:pPr>
      <w:bookmarkStart w:id="148" w:name="_Toc125316168"/>
      <w:bookmarkStart w:id="149" w:name="_Toc239065585"/>
      <w:r w:rsidRPr="00CD2FD6">
        <w:rPr>
          <w:rFonts w:eastAsia="Times New Roman"/>
        </w:rPr>
        <w:lastRenderedPageBreak/>
        <w:t>Utilisation des connaissances antérieures</w:t>
      </w:r>
      <w:bookmarkEnd w:id="148"/>
      <w:bookmarkEnd w:id="149"/>
    </w:p>
    <w:p w14:paraId="1721E5DB" w14:textId="77777777" w:rsidR="009F2112" w:rsidRPr="00CD2FD6" w:rsidRDefault="009F2112" w:rsidP="009F2112">
      <w:pPr>
        <w:pStyle w:val="Titre3"/>
        <w:ind w:left="1146"/>
        <w:rPr>
          <w:rFonts w:eastAsiaTheme="minorHAnsi"/>
        </w:rPr>
      </w:pPr>
      <w:bookmarkStart w:id="150" w:name="_Toc125316169"/>
      <w:bookmarkStart w:id="151" w:name="_Toc239065586"/>
      <w:r w:rsidRPr="00CD2FD6">
        <w:t>Définition des connaissances antérieures</w:t>
      </w:r>
      <w:bookmarkEnd w:id="150"/>
      <w:bookmarkEnd w:id="151"/>
    </w:p>
    <w:p w14:paraId="0A7BB31E" w14:textId="77777777" w:rsidR="009F2112" w:rsidRPr="00CD2FD6" w:rsidRDefault="009F2112" w:rsidP="009F2112">
      <w:pPr>
        <w:spacing w:before="57" w:line="276" w:lineRule="auto"/>
      </w:pPr>
      <w:r w:rsidRPr="00CD2FD6">
        <w:t>Les connaissances antérieures, définies à l’article 22.6 du CCAG/MOE, sont entendues comme l’ensemble des éléments antérieurs qui sont utilisés pour réaliser le résultat du marché et dont les droits appartiennent au maître d’œuvre ou au maître d’ouvrage ou à un tiers.</w:t>
      </w:r>
    </w:p>
    <w:p w14:paraId="46932DFC" w14:textId="77777777" w:rsidR="009F2112" w:rsidRPr="00CD2FD6" w:rsidRDefault="009F2112" w:rsidP="009F2112">
      <w:pPr>
        <w:pStyle w:val="Titre3"/>
        <w:ind w:left="1146"/>
      </w:pPr>
      <w:bookmarkStart w:id="152" w:name="_Toc125316170"/>
      <w:bookmarkStart w:id="153" w:name="_Toc239065587"/>
      <w:r w:rsidRPr="00CD2FD6">
        <w:t>Régime des droits de propriété intellectuelle relatif aux connaissances antérieures</w:t>
      </w:r>
      <w:bookmarkEnd w:id="152"/>
      <w:bookmarkEnd w:id="153"/>
    </w:p>
    <w:p w14:paraId="1757FD35" w14:textId="74CEA302" w:rsidR="009F2112" w:rsidRPr="00CD2FD6" w:rsidRDefault="00DA3739" w:rsidP="009F2112">
      <w:pPr>
        <w:spacing w:before="57" w:line="276" w:lineRule="auto"/>
      </w:pPr>
      <w:r w:rsidRPr="00CD2FD6">
        <w:t>Le</w:t>
      </w:r>
      <w:r w:rsidR="009F2112" w:rsidRPr="00CD2FD6">
        <w:t xml:space="preserve"> régime d’utilisation des connaissances antérieures correspond à une </w:t>
      </w:r>
      <w:r w:rsidR="009F2112" w:rsidRPr="00CD2FD6">
        <w:rPr>
          <w:b/>
          <w:bCs/>
        </w:rPr>
        <w:t>cession à titre non exclusif par le maître d’œuvre au maître d’ouvrage</w:t>
      </w:r>
      <w:r w:rsidR="009F2112" w:rsidRPr="00CD2FD6">
        <w:t>. Cette cession des droits sur les connaissances antérieures est comprise dans le prix du marché.</w:t>
      </w:r>
    </w:p>
    <w:p w14:paraId="259999DF" w14:textId="77777777" w:rsidR="009F2112" w:rsidRPr="00CD2FD6" w:rsidRDefault="009F2112" w:rsidP="009F2112">
      <w:pPr>
        <w:spacing w:line="276" w:lineRule="auto"/>
      </w:pPr>
      <w:r w:rsidRPr="00CD2FD6">
        <w:t>Dès lors que le maître d’œuvre envisage d’utiliser des connaissances antérieures, il s’engage à ce qu’elles soient identifiées dans son offre ou en toute hypothèse au fur et à mesure de l’exécution du marché, avant toute intégration et/ou utilisation d’une connaissance antérieure non prévue dans l’offre.</w:t>
      </w:r>
    </w:p>
    <w:p w14:paraId="10B0BBA8" w14:textId="0594F629" w:rsidR="009F2112" w:rsidRPr="00CD2FD6" w:rsidRDefault="00DA3739" w:rsidP="009F2112">
      <w:pPr>
        <w:spacing w:line="276" w:lineRule="auto"/>
      </w:pPr>
      <w:r w:rsidRPr="00CD2FD6">
        <w:t>À</w:t>
      </w:r>
      <w:r w:rsidR="009F2112" w:rsidRPr="00CD2FD6">
        <w:t xml:space="preserve"> défaut d’identification expresse en tant que connaissance antérieure dans l’offre ou en cours d’exécution, tout élément livré en exécution du marché est réputé être un résultat. Dans cette hypothèse, le maître d’œuvre peut choisir de remplacer l’élément concerné à ses frais afin qu’il soit compatible avec le régime des résultats.</w:t>
      </w:r>
    </w:p>
    <w:p w14:paraId="671BE5FC" w14:textId="77777777" w:rsidR="009F2112" w:rsidRPr="00CD2FD6" w:rsidRDefault="009F2112" w:rsidP="009F2112">
      <w:pPr>
        <w:spacing w:line="276" w:lineRule="auto"/>
      </w:pPr>
      <w:r w:rsidRPr="00CD2FD6">
        <w:t>Ainsi, les connaissances antérieures apportées ex nihilo par le maître d’œuvre et le maître d’ouvrage sont incorporées dans les résultats du marché.</w:t>
      </w:r>
    </w:p>
    <w:p w14:paraId="3452D91A" w14:textId="77777777" w:rsidR="009F2112" w:rsidRPr="00CD2FD6" w:rsidRDefault="009F2112" w:rsidP="009F2112">
      <w:pPr>
        <w:spacing w:line="276" w:lineRule="auto"/>
      </w:pPr>
      <w:r w:rsidRPr="00CD2FD6">
        <w:t xml:space="preserve">S’il est prévu une diffusion des résultats du marché à des tiers, le maître </w:t>
      </w:r>
      <w:r w:rsidRPr="00CD2FD6">
        <w:rPr>
          <w:color w:val="000000"/>
        </w:rPr>
        <w:t xml:space="preserve">d’œuvre </w:t>
      </w:r>
      <w:r w:rsidRPr="00CD2FD6">
        <w:t>s’engage à incorporer aux résultats du marché des connaissances antérieures pouvant être mises à disposition des tiers dès lors que ces connaissances sont indissociables des résultats du marché.</w:t>
      </w:r>
    </w:p>
    <w:p w14:paraId="695F8B24" w14:textId="77777777" w:rsidR="009F2112" w:rsidRPr="00CD2FD6" w:rsidRDefault="009F2112" w:rsidP="009F2112">
      <w:pPr>
        <w:pStyle w:val="Titre2"/>
        <w:rPr>
          <w:rFonts w:eastAsia="Times New Roman"/>
          <w:lang w:bidi="ar-SA"/>
        </w:rPr>
      </w:pPr>
      <w:bookmarkStart w:id="154" w:name="_Toc125316171"/>
      <w:bookmarkStart w:id="155" w:name="_Toc239065588"/>
      <w:r w:rsidRPr="00CD2FD6">
        <w:rPr>
          <w:rFonts w:eastAsia="Times New Roman"/>
        </w:rPr>
        <w:t>Utilisation des résultats</w:t>
      </w:r>
      <w:bookmarkEnd w:id="154"/>
      <w:bookmarkEnd w:id="155"/>
    </w:p>
    <w:p w14:paraId="1169D5F9" w14:textId="77777777" w:rsidR="009F2112" w:rsidRPr="00CD2FD6" w:rsidRDefault="009F2112" w:rsidP="009F2112">
      <w:pPr>
        <w:pStyle w:val="Titre3"/>
        <w:ind w:left="1146"/>
        <w:rPr>
          <w:rFonts w:eastAsiaTheme="minorHAnsi"/>
        </w:rPr>
      </w:pPr>
      <w:bookmarkStart w:id="156" w:name="_Toc125316172"/>
      <w:bookmarkStart w:id="157" w:name="_Toc239065589"/>
      <w:r w:rsidRPr="00CD2FD6">
        <w:t>Définition des résultats</w:t>
      </w:r>
      <w:bookmarkEnd w:id="156"/>
      <w:bookmarkEnd w:id="157"/>
    </w:p>
    <w:p w14:paraId="24426888" w14:textId="629C5B5B" w:rsidR="009F2112" w:rsidRPr="00CD2FD6" w:rsidRDefault="009F2112" w:rsidP="009F2112">
      <w:pPr>
        <w:spacing w:before="57" w:line="276" w:lineRule="auto"/>
        <w:rPr>
          <w:color w:val="000000"/>
        </w:rPr>
      </w:pPr>
      <w:r w:rsidRPr="00CD2FD6">
        <w:rPr>
          <w:color w:val="000000"/>
        </w:rPr>
        <w:t>Les résultats du marché, conformément à l’article 22.1 du CCAG/MOE, désignent l’ensemble des livrables du marché, quels qu’en soient la forme, la nature et/ou le support, qui résultent de l’exécution des prestations objets du marché, au rang desquels figurent notamment :</w:t>
      </w:r>
    </w:p>
    <w:p w14:paraId="22B0F04A" w14:textId="657F8D98" w:rsidR="009F2112" w:rsidRPr="00CD2FD6" w:rsidRDefault="00DA3739" w:rsidP="004A6CAF">
      <w:pPr>
        <w:pStyle w:val="Paragraphedeliste"/>
        <w:numPr>
          <w:ilvl w:val="0"/>
          <w:numId w:val="57"/>
        </w:numPr>
        <w:spacing w:line="276" w:lineRule="auto"/>
      </w:pPr>
      <w:r w:rsidRPr="00CD2FD6">
        <w:t xml:space="preserve">Les </w:t>
      </w:r>
      <w:r w:rsidR="009F2112" w:rsidRPr="00CD2FD6">
        <w:t>AVP et APD ayant permis la délivrance des AT,</w:t>
      </w:r>
    </w:p>
    <w:p w14:paraId="78FF1A46" w14:textId="0599B13E" w:rsidR="009F2112" w:rsidRPr="00CD2FD6" w:rsidRDefault="00DA3739" w:rsidP="004A6CAF">
      <w:pPr>
        <w:pStyle w:val="Paragraphedeliste"/>
        <w:numPr>
          <w:ilvl w:val="0"/>
          <w:numId w:val="57"/>
        </w:numPr>
        <w:spacing w:line="276" w:lineRule="auto"/>
      </w:pPr>
      <w:r w:rsidRPr="00CD2FD6">
        <w:t xml:space="preserve">Les </w:t>
      </w:r>
      <w:r w:rsidR="009F2112" w:rsidRPr="00CD2FD6">
        <w:t>PRO / DCE</w:t>
      </w:r>
    </w:p>
    <w:p w14:paraId="6D9FF600" w14:textId="7D017A1D" w:rsidR="009F2112" w:rsidRPr="00CD2FD6" w:rsidRDefault="00DA3739" w:rsidP="004A6CAF">
      <w:pPr>
        <w:pStyle w:val="Paragraphedeliste"/>
        <w:numPr>
          <w:ilvl w:val="0"/>
          <w:numId w:val="57"/>
        </w:numPr>
        <w:spacing w:line="276" w:lineRule="auto"/>
      </w:pPr>
      <w:r w:rsidRPr="00CD2FD6">
        <w:t>Les d</w:t>
      </w:r>
      <w:r w:rsidR="009F2112" w:rsidRPr="00CD2FD6">
        <w:t>ossiers documentaires des ouvrages exécutés avec les documents graphiques et photographiques joints</w:t>
      </w:r>
    </w:p>
    <w:p w14:paraId="2CAD4088" w14:textId="47131962" w:rsidR="009F2112" w:rsidRPr="00CD2FD6" w:rsidRDefault="009F2112" w:rsidP="004A6CAF">
      <w:pPr>
        <w:pStyle w:val="Paragraphedeliste"/>
        <w:numPr>
          <w:ilvl w:val="0"/>
          <w:numId w:val="57"/>
        </w:numPr>
        <w:spacing w:line="276" w:lineRule="auto"/>
      </w:pPr>
      <w:r w:rsidRPr="00CD2FD6">
        <w:t>Et</w:t>
      </w:r>
      <w:r w:rsidR="00DA3739" w:rsidRPr="00CD2FD6">
        <w:t>,</w:t>
      </w:r>
      <w:r w:rsidRPr="00CD2FD6">
        <w:t xml:space="preserve"> le cas échéant</w:t>
      </w:r>
      <w:r w:rsidR="00DA3739" w:rsidRPr="00CD2FD6">
        <w:t>,</w:t>
      </w:r>
      <w:r w:rsidRPr="00CD2FD6">
        <w:t xml:space="preserve"> les maquettes numériques, protocoles d’intervention, textes, images, plans, études préalables diverses</w:t>
      </w:r>
    </w:p>
    <w:p w14:paraId="0D9175DB" w14:textId="77777777" w:rsidR="009F2112" w:rsidRPr="00CD2FD6" w:rsidRDefault="009F2112" w:rsidP="009F2112">
      <w:pPr>
        <w:pStyle w:val="Paragraphedeliste"/>
        <w:spacing w:line="276" w:lineRule="auto"/>
      </w:pPr>
    </w:p>
    <w:p w14:paraId="2062FADF" w14:textId="77777777" w:rsidR="009F2112" w:rsidRPr="00CD2FD6" w:rsidRDefault="009F2112" w:rsidP="009F2112">
      <w:pPr>
        <w:pStyle w:val="Titre3"/>
      </w:pPr>
      <w:bookmarkStart w:id="158" w:name="_Toc125316173"/>
      <w:bookmarkStart w:id="159" w:name="_Toc239065590"/>
      <w:r w:rsidRPr="00CD2FD6">
        <w:t>Régime d’utilisation des résultats</w:t>
      </w:r>
      <w:bookmarkEnd w:id="158"/>
      <w:bookmarkEnd w:id="159"/>
      <w:r w:rsidRPr="00CD2FD6">
        <w:t xml:space="preserve"> </w:t>
      </w:r>
    </w:p>
    <w:p w14:paraId="4ED3B390" w14:textId="20AE3366" w:rsidR="009F2112" w:rsidRPr="00CD2FD6" w:rsidRDefault="009F2112" w:rsidP="009F2112">
      <w:pPr>
        <w:spacing w:after="57" w:line="276" w:lineRule="auto"/>
      </w:pPr>
      <w:r w:rsidRPr="00CD2FD6">
        <w:t xml:space="preserve">Par dérogation à l’article 24 du CCAG/MOE, le </w:t>
      </w:r>
      <w:r w:rsidRPr="00CD2FD6">
        <w:rPr>
          <w:b/>
          <w:bCs/>
        </w:rPr>
        <w:t xml:space="preserve">titulaire cède à titre non exclusif au maître d’ouvrage </w:t>
      </w:r>
      <w:r w:rsidRPr="00CD2FD6">
        <w:t>avec l'ensemble des garanties de droit et de faits associés</w:t>
      </w:r>
      <w:r w:rsidRPr="00CD2FD6">
        <w:rPr>
          <w:b/>
          <w:bCs/>
        </w:rPr>
        <w:t xml:space="preserve">, </w:t>
      </w:r>
      <w:r w:rsidRPr="00CD2FD6">
        <w:t xml:space="preserve">au fur et à mesure de leur réalisation, l'intégralité </w:t>
      </w:r>
      <w:r w:rsidRPr="00CD2FD6">
        <w:lastRenderedPageBreak/>
        <w:t>des droits patrimoniaux et notamment les droits d’exploitation et les droits de reproduction, d'adaptation, de traduction de l'ensemble des livrables établis dans le cadre de l'exécution du marché.</w:t>
      </w:r>
      <w:r w:rsidRPr="00CD2FD6">
        <w:rPr>
          <w:color w:val="000000"/>
        </w:rPr>
        <w:t xml:space="preserve"> </w:t>
      </w:r>
    </w:p>
    <w:p w14:paraId="2A9C8111" w14:textId="77777777" w:rsidR="009F2112" w:rsidRPr="00CD2FD6" w:rsidRDefault="009F2112" w:rsidP="009F2112">
      <w:pPr>
        <w:spacing w:line="276" w:lineRule="auto"/>
      </w:pPr>
      <w:r w:rsidRPr="00CD2FD6">
        <w:t>Les parties déclarent expressément que les dispositions du présent article demeureront en vigueur après la cessation du marché.</w:t>
      </w:r>
    </w:p>
    <w:p w14:paraId="51103647" w14:textId="346EB630" w:rsidR="009F2112" w:rsidRPr="00CD2FD6" w:rsidRDefault="009F2112" w:rsidP="009F2112">
      <w:pPr>
        <w:spacing w:before="57" w:line="276" w:lineRule="auto"/>
      </w:pPr>
      <w:r w:rsidRPr="00CD2FD6">
        <w:t>Les finalités d’utilisation des résultats sont notamment</w:t>
      </w:r>
      <w:r w:rsidR="003E18CF" w:rsidRPr="00CD2FD6">
        <w:t xml:space="preserve"> </w:t>
      </w:r>
      <w:r w:rsidRPr="00CD2FD6">
        <w:t>les suivantes :</w:t>
      </w:r>
    </w:p>
    <w:p w14:paraId="75FF181B" w14:textId="0A3841C8" w:rsidR="009F2112" w:rsidRPr="00CD2FD6" w:rsidRDefault="00D02074" w:rsidP="004A6CAF">
      <w:pPr>
        <w:pStyle w:val="Paragraphedeliste"/>
        <w:numPr>
          <w:ilvl w:val="0"/>
          <w:numId w:val="59"/>
        </w:numPr>
        <w:spacing w:before="60" w:after="60" w:line="240" w:lineRule="auto"/>
        <w:ind w:left="1077" w:hanging="357"/>
        <w:contextualSpacing w:val="0"/>
      </w:pPr>
      <w:r w:rsidRPr="00CD2FD6">
        <w:t>La</w:t>
      </w:r>
      <w:r w:rsidR="009F2112" w:rsidRPr="00CD2FD6">
        <w:t xml:space="preserve"> production d’études d’avant-projet, décomposées en avant-projet sommaire et avant-projet </w:t>
      </w:r>
      <w:r w:rsidR="00DA3739" w:rsidRPr="00CD2FD6">
        <w:t>définitif et d’études de projet ;</w:t>
      </w:r>
    </w:p>
    <w:p w14:paraId="564CCD9A" w14:textId="32E7B9C9" w:rsidR="009F2112" w:rsidRPr="00CD2FD6" w:rsidRDefault="00D02074" w:rsidP="004A6CAF">
      <w:pPr>
        <w:pStyle w:val="Paragraphedeliste"/>
        <w:numPr>
          <w:ilvl w:val="0"/>
          <w:numId w:val="59"/>
        </w:numPr>
        <w:spacing w:before="60" w:after="60" w:line="240" w:lineRule="auto"/>
        <w:ind w:left="1077" w:hanging="357"/>
        <w:contextualSpacing w:val="0"/>
      </w:pPr>
      <w:r w:rsidRPr="00CD2FD6">
        <w:t>L’assistance</w:t>
      </w:r>
      <w:r w:rsidR="009F2112" w:rsidRPr="00CD2FD6">
        <w:t xml:space="preserve"> apportée au maître d’ouvrage pour la passation du ou des contrats de travaux</w:t>
      </w:r>
      <w:r w:rsidR="00DA3739" w:rsidRPr="00CD2FD6">
        <w:t> ;</w:t>
      </w:r>
    </w:p>
    <w:p w14:paraId="5B786848" w14:textId="36E51ED2" w:rsidR="009F2112" w:rsidRPr="00CD2FD6" w:rsidRDefault="00D02074" w:rsidP="004A6CAF">
      <w:pPr>
        <w:pStyle w:val="Paragraphedeliste"/>
        <w:numPr>
          <w:ilvl w:val="0"/>
          <w:numId w:val="59"/>
        </w:numPr>
        <w:spacing w:before="60" w:after="60" w:line="240" w:lineRule="auto"/>
        <w:ind w:left="1077" w:hanging="357"/>
        <w:contextualSpacing w:val="0"/>
      </w:pPr>
      <w:r w:rsidRPr="00CD2FD6">
        <w:t>L’examen</w:t>
      </w:r>
      <w:r w:rsidR="009F2112" w:rsidRPr="00CD2FD6">
        <w:t xml:space="preserve"> de la conformité au projet des études d’exécution faites par les entrepreneurs et leur visa</w:t>
      </w:r>
      <w:r w:rsidR="00DA3739" w:rsidRPr="00CD2FD6">
        <w:t> ;</w:t>
      </w:r>
    </w:p>
    <w:p w14:paraId="35457C1B" w14:textId="4FE50A2B" w:rsidR="009F2112" w:rsidRPr="00CD2FD6" w:rsidRDefault="00D02074" w:rsidP="004A6CAF">
      <w:pPr>
        <w:pStyle w:val="Paragraphedeliste"/>
        <w:numPr>
          <w:ilvl w:val="0"/>
          <w:numId w:val="59"/>
        </w:numPr>
        <w:spacing w:before="60" w:after="60" w:line="240" w:lineRule="auto"/>
        <w:ind w:left="1077" w:hanging="357"/>
        <w:contextualSpacing w:val="0"/>
      </w:pPr>
      <w:r w:rsidRPr="00CD2FD6">
        <w:t>La</w:t>
      </w:r>
      <w:r w:rsidR="009F2112" w:rsidRPr="00CD2FD6">
        <w:t xml:space="preserve"> direction de l’exécution du ou des contrats de travaux</w:t>
      </w:r>
      <w:r w:rsidR="00DA3739" w:rsidRPr="00CD2FD6">
        <w:t> ;</w:t>
      </w:r>
    </w:p>
    <w:p w14:paraId="45B6EB81" w14:textId="016BB952" w:rsidR="009F2112" w:rsidRPr="00CD2FD6" w:rsidRDefault="00D02074" w:rsidP="004A6CAF">
      <w:pPr>
        <w:pStyle w:val="Paragraphedeliste"/>
        <w:numPr>
          <w:ilvl w:val="0"/>
          <w:numId w:val="59"/>
        </w:numPr>
        <w:spacing w:before="60" w:after="60" w:line="240" w:lineRule="auto"/>
        <w:ind w:left="1077" w:hanging="357"/>
        <w:contextualSpacing w:val="0"/>
      </w:pPr>
      <w:r w:rsidRPr="00CD2FD6">
        <w:t>L’assistance</w:t>
      </w:r>
      <w:r w:rsidR="009F2112" w:rsidRPr="00CD2FD6">
        <w:t xml:space="preserve"> apportée au maître d’ouvrage lors des opérations de réception et pendant la période de garantie de parfait achèvement</w:t>
      </w:r>
      <w:r w:rsidR="00DA3739" w:rsidRPr="00CD2FD6">
        <w:t> ;</w:t>
      </w:r>
    </w:p>
    <w:p w14:paraId="15758996" w14:textId="084D7049" w:rsidR="009F2112" w:rsidRPr="00CD2FD6" w:rsidRDefault="00D02074" w:rsidP="004A6CAF">
      <w:pPr>
        <w:pStyle w:val="Paragraphedeliste"/>
        <w:numPr>
          <w:ilvl w:val="0"/>
          <w:numId w:val="59"/>
        </w:numPr>
        <w:spacing w:before="60" w:after="60" w:line="240" w:lineRule="auto"/>
        <w:ind w:left="1077" w:hanging="357"/>
        <w:contextualSpacing w:val="0"/>
      </w:pPr>
      <w:r w:rsidRPr="00CD2FD6">
        <w:t>L’exécution</w:t>
      </w:r>
      <w:r w:rsidR="009F2112" w:rsidRPr="00CD2FD6">
        <w:t xml:space="preserve"> des missions complémentaires</w:t>
      </w:r>
      <w:r w:rsidR="00DA3739" w:rsidRPr="00CD2FD6">
        <w:t> ;</w:t>
      </w:r>
    </w:p>
    <w:p w14:paraId="592BEB2D" w14:textId="76B38B12" w:rsidR="009F2112" w:rsidRPr="00CD2FD6" w:rsidRDefault="00D02074" w:rsidP="004A6CAF">
      <w:pPr>
        <w:pStyle w:val="Paragraphedeliste"/>
        <w:numPr>
          <w:ilvl w:val="0"/>
          <w:numId w:val="59"/>
        </w:numPr>
        <w:spacing w:before="60" w:after="60" w:line="240" w:lineRule="auto"/>
        <w:ind w:left="1077" w:hanging="357"/>
        <w:contextualSpacing w:val="0"/>
      </w:pPr>
      <w:r w:rsidRPr="00CD2FD6">
        <w:t>L’illustration</w:t>
      </w:r>
      <w:r w:rsidR="009F2112" w:rsidRPr="00CD2FD6">
        <w:t xml:space="preserve"> de colloques, conférences, séminaires et </w:t>
      </w:r>
      <w:r w:rsidR="00DA3739" w:rsidRPr="00CD2FD6">
        <w:t>enseignements,</w:t>
      </w:r>
      <w:r w:rsidR="009F2112" w:rsidRPr="00CD2FD6">
        <w:t xml:space="preserve"> auxquels participe le maître d’ouvrage ou ses partenaires, par les textes, images, plans et protocoles d’intervention produits par le maître d’œuvre dans le cadre de sa mission à partir de données récoltées sur des biens immobiliers appartenant à l’</w:t>
      </w:r>
      <w:r w:rsidR="00DA3739" w:rsidRPr="00CD2FD6">
        <w:t>État ;</w:t>
      </w:r>
    </w:p>
    <w:p w14:paraId="04E9F338" w14:textId="471E118C" w:rsidR="009F2112" w:rsidRPr="00CD2FD6" w:rsidRDefault="00D02074" w:rsidP="004A6CAF">
      <w:pPr>
        <w:pStyle w:val="Paragraphedeliste"/>
        <w:numPr>
          <w:ilvl w:val="0"/>
          <w:numId w:val="59"/>
        </w:numPr>
        <w:spacing w:before="60" w:after="60" w:line="240" w:lineRule="auto"/>
        <w:ind w:left="1077" w:hanging="357"/>
        <w:contextualSpacing w:val="0"/>
        <w:rPr>
          <w:u w:val="single"/>
        </w:rPr>
      </w:pPr>
      <w:r w:rsidRPr="00CD2FD6">
        <w:t>L’utilisation</w:t>
      </w:r>
      <w:r w:rsidR="009F2112" w:rsidRPr="00CD2FD6">
        <w:t xml:space="preserve"> des résultats du marché comme documentation générale des monuments historiques ainsi que l’insertion au sein de tout projet architectural, de restauration ou de conservation du patrimoine culturel, notamment comme « point de comparaison »</w:t>
      </w:r>
      <w:r w:rsidR="00DA3739" w:rsidRPr="00CD2FD6">
        <w:t> ;</w:t>
      </w:r>
    </w:p>
    <w:p w14:paraId="1E2464F7" w14:textId="1A9D3C2E" w:rsidR="009F2112" w:rsidRPr="00CD2FD6" w:rsidRDefault="00D02074" w:rsidP="004A6CAF">
      <w:pPr>
        <w:pStyle w:val="Paragraphedeliste"/>
        <w:numPr>
          <w:ilvl w:val="0"/>
          <w:numId w:val="59"/>
        </w:numPr>
        <w:spacing w:before="60" w:after="60" w:line="240" w:lineRule="auto"/>
        <w:ind w:left="1077" w:hanging="357"/>
        <w:contextualSpacing w:val="0"/>
        <w:rPr>
          <w:u w:val="single"/>
        </w:rPr>
      </w:pPr>
      <w:r w:rsidRPr="00CD2FD6">
        <w:t>L’utilisation</w:t>
      </w:r>
      <w:r w:rsidR="009F2112" w:rsidRPr="00CD2FD6">
        <w:t xml:space="preserve"> pour les besoins scientifiques du maître d’ouvrage</w:t>
      </w:r>
      <w:r w:rsidR="00DA3739" w:rsidRPr="00CD2FD6">
        <w:t> ;</w:t>
      </w:r>
    </w:p>
    <w:p w14:paraId="7542255A" w14:textId="544D89B7" w:rsidR="009F2112" w:rsidRPr="00CD2FD6" w:rsidRDefault="00D02074" w:rsidP="004A6CAF">
      <w:pPr>
        <w:pStyle w:val="Paragraphedeliste"/>
        <w:numPr>
          <w:ilvl w:val="0"/>
          <w:numId w:val="59"/>
        </w:numPr>
        <w:spacing w:before="60" w:after="60" w:line="240" w:lineRule="auto"/>
        <w:ind w:left="1077" w:hanging="357"/>
        <w:contextualSpacing w:val="0"/>
        <w:rPr>
          <w:u w:val="single"/>
        </w:rPr>
      </w:pPr>
      <w:r w:rsidRPr="00CD2FD6">
        <w:t>La</w:t>
      </w:r>
      <w:r w:rsidR="009F2112" w:rsidRPr="00CD2FD6">
        <w:t xml:space="preserve"> publication sur tous supports aux fins d’information du public ainsi que la mise en ligne à titre gratuit sur les sites internet édités ou </w:t>
      </w:r>
      <w:r w:rsidR="00716D0F" w:rsidRPr="00CD2FD6">
        <w:t>coéditées</w:t>
      </w:r>
      <w:r w:rsidR="009F2112" w:rsidRPr="00CD2FD6">
        <w:t xml:space="preserve"> par le maître d’ouvrage</w:t>
      </w:r>
      <w:r w:rsidR="00DA3739" w:rsidRPr="00CD2FD6">
        <w:t> ;</w:t>
      </w:r>
    </w:p>
    <w:p w14:paraId="059FF4CB" w14:textId="6AE9F770" w:rsidR="009F2112" w:rsidRPr="00CD2FD6" w:rsidRDefault="00D02074" w:rsidP="004A6CAF">
      <w:pPr>
        <w:pStyle w:val="Paragraphedeliste"/>
        <w:numPr>
          <w:ilvl w:val="0"/>
          <w:numId w:val="59"/>
        </w:numPr>
        <w:spacing w:before="60" w:after="60" w:line="240" w:lineRule="auto"/>
        <w:ind w:left="1077" w:hanging="357"/>
        <w:contextualSpacing w:val="0"/>
        <w:rPr>
          <w:u w:val="single"/>
        </w:rPr>
      </w:pPr>
      <w:r w:rsidRPr="00CD2FD6">
        <w:t>Les</w:t>
      </w:r>
      <w:r w:rsidR="009F2112" w:rsidRPr="00CD2FD6">
        <w:t xml:space="preserve"> communications institutionnelles internes ou externes du maître d’ouvrage, et notamment dossiers de presse, communiqués de presse télédiffusés, films promotionnels, ainsi que toute autre utilisation non commerciale d’information et de communication organisée ou co-organisée par le maître d’ouvrage ou ses partenaires</w:t>
      </w:r>
      <w:r w:rsidR="00DA3739" w:rsidRPr="00CD2FD6">
        <w:t> ;</w:t>
      </w:r>
    </w:p>
    <w:p w14:paraId="647ED667" w14:textId="77AB985D" w:rsidR="009F2112" w:rsidRPr="00CD2FD6" w:rsidRDefault="00D02074" w:rsidP="004A6CAF">
      <w:pPr>
        <w:pStyle w:val="Paragraphedeliste"/>
        <w:numPr>
          <w:ilvl w:val="0"/>
          <w:numId w:val="59"/>
        </w:numPr>
        <w:spacing w:before="60" w:after="60" w:line="240" w:lineRule="auto"/>
        <w:ind w:left="1077" w:hanging="357"/>
        <w:contextualSpacing w:val="0"/>
        <w:rPr>
          <w:u w:val="single"/>
        </w:rPr>
      </w:pPr>
      <w:r w:rsidRPr="00CD2FD6">
        <w:t>L’intégration</w:t>
      </w:r>
      <w:r w:rsidR="009F2112" w:rsidRPr="00CD2FD6">
        <w:t xml:space="preserve"> de certains éléments dans des parcours de visites, même virtuelles</w:t>
      </w:r>
    </w:p>
    <w:p w14:paraId="70F41245" w14:textId="1AE1CB59" w:rsidR="009F2112" w:rsidRPr="00CD2FD6" w:rsidRDefault="00D02074" w:rsidP="004A6CAF">
      <w:pPr>
        <w:pStyle w:val="Paragraphedeliste"/>
        <w:numPr>
          <w:ilvl w:val="0"/>
          <w:numId w:val="59"/>
        </w:numPr>
        <w:spacing w:before="60" w:after="60" w:line="240" w:lineRule="auto"/>
        <w:ind w:left="1077" w:hanging="357"/>
        <w:contextualSpacing w:val="0"/>
      </w:pPr>
      <w:r w:rsidRPr="00CD2FD6">
        <w:t>En</w:t>
      </w:r>
      <w:r w:rsidR="009F2112" w:rsidRPr="00CD2FD6">
        <w:t xml:space="preserve"> cas de changement d’architecte et de médiation</w:t>
      </w:r>
      <w:r w:rsidR="00DA3739" w:rsidRPr="00CD2FD6">
        <w:t> ;</w:t>
      </w:r>
      <w:r w:rsidR="009F2112" w:rsidRPr="00CD2FD6">
        <w:t xml:space="preserve"> </w:t>
      </w:r>
    </w:p>
    <w:p w14:paraId="5E6DCDA3" w14:textId="57279BC0" w:rsidR="009F2112" w:rsidRPr="00CD2FD6" w:rsidRDefault="00D02074" w:rsidP="004A6CAF">
      <w:pPr>
        <w:pStyle w:val="Paragraphedeliste"/>
        <w:numPr>
          <w:ilvl w:val="0"/>
          <w:numId w:val="59"/>
        </w:numPr>
        <w:spacing w:before="60" w:after="60" w:line="240" w:lineRule="auto"/>
        <w:ind w:left="1077" w:hanging="357"/>
        <w:contextualSpacing w:val="0"/>
        <w:rPr>
          <w:u w:val="single"/>
        </w:rPr>
      </w:pPr>
      <w:r w:rsidRPr="00CD2FD6">
        <w:t>L’archivage</w:t>
      </w:r>
      <w:r w:rsidR="00DA3739" w:rsidRPr="00CD2FD6">
        <w:t>.</w:t>
      </w:r>
    </w:p>
    <w:p w14:paraId="3576C7B3" w14:textId="77777777" w:rsidR="009F2112" w:rsidRPr="00CD2FD6" w:rsidRDefault="009F2112" w:rsidP="009F2112">
      <w:pPr>
        <w:spacing w:before="57" w:line="276" w:lineRule="auto"/>
      </w:pPr>
      <w:r w:rsidRPr="00CD2FD6">
        <w:t>La cession des droits de propriété intellectuelle, consentie par le titulaire au maître d’ouvrage pour toute exploitation, est effectuée sans limitation géographique pour toute la durée légale de protection des droits de propriété intellectuelle, telle que reconnue par les lois présentes ou futures.</w:t>
      </w:r>
    </w:p>
    <w:p w14:paraId="28D7DD91" w14:textId="2069B309" w:rsidR="009F2112" w:rsidRPr="00CD2FD6" w:rsidRDefault="009F2112" w:rsidP="009F2112">
      <w:pPr>
        <w:spacing w:before="57" w:line="276" w:lineRule="auto"/>
      </w:pPr>
      <w:r w:rsidRPr="00CD2FD6">
        <w:t>La présente cession porte sur tous les éléments cédés dans toute version, qu’elle soit achevée ou inachevée.</w:t>
      </w:r>
    </w:p>
    <w:p w14:paraId="6B7BE08E" w14:textId="28CAC3EF" w:rsidR="009F2112" w:rsidRPr="00CD2FD6" w:rsidRDefault="009F2112" w:rsidP="009F2112">
      <w:pPr>
        <w:spacing w:line="276" w:lineRule="auto"/>
      </w:pPr>
      <w:r w:rsidRPr="00CD2FD6">
        <w:t>Le prix de la cession est compris dans le prix du marché.</w:t>
      </w:r>
    </w:p>
    <w:p w14:paraId="0A628BEB" w14:textId="77777777" w:rsidR="009F2112" w:rsidRPr="00CD2FD6" w:rsidRDefault="009F2112" w:rsidP="009F2112">
      <w:pPr>
        <w:pStyle w:val="Titre3"/>
      </w:pPr>
      <w:bookmarkStart w:id="160" w:name="_Toc125316174"/>
      <w:bookmarkStart w:id="161" w:name="_Toc239065591"/>
      <w:r w:rsidRPr="00CD2FD6">
        <w:t>Droits objets de la cession</w:t>
      </w:r>
      <w:bookmarkEnd w:id="160"/>
      <w:bookmarkEnd w:id="161"/>
      <w:r w:rsidRPr="00CD2FD6">
        <w:t xml:space="preserve"> </w:t>
      </w:r>
    </w:p>
    <w:p w14:paraId="019E723E" w14:textId="2E9425A9" w:rsidR="009F2112" w:rsidRPr="00CD2FD6" w:rsidRDefault="009F2112" w:rsidP="00DA3739">
      <w:pPr>
        <w:spacing w:before="120"/>
      </w:pPr>
      <w:r w:rsidRPr="00CD2FD6">
        <w:t>Pour satisfaire aux prescriptions, de l'article L.131-3 du code de la propriété intellectuelle, les droits cédés comprennent :</w:t>
      </w:r>
    </w:p>
    <w:p w14:paraId="36916D05" w14:textId="77777777" w:rsidR="009F2112" w:rsidRPr="00CD2FD6" w:rsidRDefault="009F2112" w:rsidP="00DA3739">
      <w:r w:rsidRPr="00CD2FD6">
        <w:rPr>
          <w:u w:val="single"/>
        </w:rPr>
        <w:t>Pour le droit d’exploitation</w:t>
      </w:r>
      <w:r w:rsidRPr="00CD2FD6">
        <w:t> :</w:t>
      </w:r>
    </w:p>
    <w:p w14:paraId="04103103" w14:textId="7057CD30" w:rsidR="009F2112" w:rsidRPr="00CD2FD6" w:rsidRDefault="00D02074" w:rsidP="004A6CAF">
      <w:pPr>
        <w:pStyle w:val="Paragraphedeliste"/>
        <w:numPr>
          <w:ilvl w:val="0"/>
          <w:numId w:val="58"/>
        </w:numPr>
      </w:pPr>
      <w:r w:rsidRPr="00CD2FD6">
        <w:lastRenderedPageBreak/>
        <w:t>Le</w:t>
      </w:r>
      <w:r w:rsidR="009F2112" w:rsidRPr="00CD2FD6">
        <w:t xml:space="preserve"> droit y compris commercial, direct ou indirect, en tout ou partie, à titre principal ou accessoire d’utiliser les livrables du marché.</w:t>
      </w:r>
    </w:p>
    <w:p w14:paraId="7C34F702" w14:textId="77777777" w:rsidR="009F2112" w:rsidRPr="00CD2FD6" w:rsidRDefault="009F2112" w:rsidP="00DA3739">
      <w:r w:rsidRPr="00CD2FD6">
        <w:rPr>
          <w:u w:val="single"/>
        </w:rPr>
        <w:t>Pour le droit de reproduction</w:t>
      </w:r>
      <w:r w:rsidRPr="00CD2FD6">
        <w:t> :</w:t>
      </w:r>
    </w:p>
    <w:p w14:paraId="16F50D67" w14:textId="0158BCB7" w:rsidR="009F2112" w:rsidRPr="00CD2FD6" w:rsidRDefault="00D02074" w:rsidP="004A6CAF">
      <w:pPr>
        <w:pStyle w:val="Paragraphedeliste"/>
        <w:numPr>
          <w:ilvl w:val="0"/>
          <w:numId w:val="58"/>
        </w:numPr>
      </w:pPr>
      <w:r w:rsidRPr="00CD2FD6">
        <w:t>Le</w:t>
      </w:r>
      <w:r w:rsidR="009F2112" w:rsidRPr="00CD2FD6">
        <w:t xml:space="preserve"> droit de reproduire ou de faire reproduire tout ou partie des éléments cédés, sur tout support, notamment papier, magnétique, numérique, CD-Rom, DVD ou tout autre support informatique ou électronique, connu ou inconnu, actuel ou futur, et ce sans limitation de nombre.</w:t>
      </w:r>
    </w:p>
    <w:p w14:paraId="520FDDB1" w14:textId="77777777" w:rsidR="009F2112" w:rsidRPr="00CD2FD6" w:rsidRDefault="009F2112" w:rsidP="00DA3739">
      <w:r w:rsidRPr="00CD2FD6">
        <w:rPr>
          <w:u w:val="single"/>
        </w:rPr>
        <w:t>Pour le droit d’adaptation</w:t>
      </w:r>
      <w:r w:rsidRPr="00CD2FD6">
        <w:t> :</w:t>
      </w:r>
    </w:p>
    <w:p w14:paraId="45B8AEC2" w14:textId="16B45270" w:rsidR="009F2112" w:rsidRPr="00CD2FD6" w:rsidRDefault="00D02074" w:rsidP="004A6CAF">
      <w:pPr>
        <w:pStyle w:val="Paragraphedeliste"/>
        <w:numPr>
          <w:ilvl w:val="0"/>
          <w:numId w:val="58"/>
        </w:numPr>
        <w:rPr>
          <w:highlight w:val="white"/>
        </w:rPr>
      </w:pPr>
      <w:r w:rsidRPr="00CD2FD6">
        <w:t>Le</w:t>
      </w:r>
      <w:r w:rsidR="009F2112" w:rsidRPr="00CD2FD6">
        <w:t xml:space="preserve"> droit d’adapter, de faire adapter tout ou partie des éléments cédés, le droit de les corriger, de faire évoluer, de réaliser de nouvelles versions ou de nouveaux développements, de les maintenir, décompiler, mixer, modifier, assembler, transcrire, arranger, numériser, porter sur toute configuration, interfacer avec tout logiciel, base de données, produit informatique, utiliser les algorithmes à toutes fins, les transcrire </w:t>
      </w:r>
      <w:r w:rsidR="00DA3739" w:rsidRPr="00CD2FD6">
        <w:t xml:space="preserve">en </w:t>
      </w:r>
      <w:r w:rsidR="009F2112" w:rsidRPr="00CD2FD6">
        <w:rPr>
          <w:highlight w:val="white"/>
        </w:rPr>
        <w:t>tout ou partie.</w:t>
      </w:r>
    </w:p>
    <w:p w14:paraId="5915320D" w14:textId="385D6E75" w:rsidR="009F2112" w:rsidRPr="00CD2FD6" w:rsidRDefault="009F2112" w:rsidP="00DA3739">
      <w:pPr>
        <w:rPr>
          <w:highlight w:val="white"/>
        </w:rPr>
      </w:pPr>
      <w:r w:rsidRPr="00CD2FD6">
        <w:rPr>
          <w:color w:val="000000"/>
          <w:u w:val="single"/>
        </w:rPr>
        <w:t>Pour le droit de représentation</w:t>
      </w:r>
      <w:r w:rsidRPr="00CD2FD6">
        <w:rPr>
          <w:color w:val="000000"/>
        </w:rPr>
        <w:t> :</w:t>
      </w:r>
    </w:p>
    <w:p w14:paraId="1D2DF3F1" w14:textId="698EB5D1" w:rsidR="009F2112" w:rsidRPr="00CD2FD6" w:rsidRDefault="00D02074" w:rsidP="004A6CAF">
      <w:pPr>
        <w:pStyle w:val="Paragraphedeliste"/>
        <w:numPr>
          <w:ilvl w:val="0"/>
          <w:numId w:val="58"/>
        </w:numPr>
        <w:rPr>
          <w:color w:val="000000"/>
        </w:rPr>
      </w:pPr>
      <w:r w:rsidRPr="00CD2FD6">
        <w:rPr>
          <w:color w:val="000000"/>
        </w:rPr>
        <w:t>Le</w:t>
      </w:r>
      <w:r w:rsidR="009F2112" w:rsidRPr="00CD2FD6">
        <w:rPr>
          <w:color w:val="000000"/>
        </w:rPr>
        <w:t xml:space="preserve"> droit, pour tout ou partie des éléments cédés, de diffuser ou faire diffuser, de quelque manière que ce soit, par tout procédé, quel qu’il soit, connu ou inconnu à ce jour, et notamment par tous les réseaux de télécommunications, actuels ou futurs, tel que l'Internet, par tout moyen de télédiffusion, et ce, sur tout support, en tout format, directement ou par l'intermédiaire d’un tiers ou organisme.</w:t>
      </w:r>
    </w:p>
    <w:p w14:paraId="06F42884" w14:textId="77777777" w:rsidR="009F2112" w:rsidRPr="00CD2FD6" w:rsidRDefault="009F2112" w:rsidP="009F2112">
      <w:pPr>
        <w:rPr>
          <w:color w:val="000000"/>
        </w:rPr>
      </w:pPr>
      <w:r w:rsidRPr="00CD2FD6">
        <w:rPr>
          <w:color w:val="000000"/>
          <w:u w:val="single"/>
        </w:rPr>
        <w:t>Pour le droit de distribution</w:t>
      </w:r>
      <w:r w:rsidRPr="00CD2FD6">
        <w:rPr>
          <w:color w:val="000000"/>
        </w:rPr>
        <w:t> :</w:t>
      </w:r>
    </w:p>
    <w:p w14:paraId="5FC2F9C3" w14:textId="1A20E49E" w:rsidR="009F2112" w:rsidRPr="00CD2FD6" w:rsidRDefault="006F0FC0" w:rsidP="004A6CAF">
      <w:pPr>
        <w:pStyle w:val="Paragraphedeliste"/>
        <w:numPr>
          <w:ilvl w:val="0"/>
          <w:numId w:val="58"/>
        </w:numPr>
        <w:rPr>
          <w:color w:val="000000"/>
        </w:rPr>
      </w:pPr>
      <w:r w:rsidRPr="00CD2FD6">
        <w:rPr>
          <w:color w:val="000000"/>
        </w:rPr>
        <w:t>L</w:t>
      </w:r>
      <w:r w:rsidR="009F2112" w:rsidRPr="00CD2FD6">
        <w:rPr>
          <w:color w:val="000000"/>
        </w:rPr>
        <w:t>e prêt des éléments cédés, en tout ou en partie, par tout procédé et sur tout support, connu ou inconnu à ce jour, et ce, quelle qu’en soit la destination, pour tout public sans limitation.</w:t>
      </w:r>
    </w:p>
    <w:p w14:paraId="55F49551" w14:textId="77777777" w:rsidR="009F2112" w:rsidRPr="00CD2FD6" w:rsidRDefault="009F2112" w:rsidP="009F2112">
      <w:pPr>
        <w:rPr>
          <w:color w:val="000000"/>
        </w:rPr>
      </w:pPr>
      <w:r w:rsidRPr="00CD2FD6">
        <w:rPr>
          <w:color w:val="000000"/>
          <w:u w:val="single"/>
        </w:rPr>
        <w:t>Pour le droit d’usage</w:t>
      </w:r>
      <w:r w:rsidRPr="00CD2FD6">
        <w:rPr>
          <w:color w:val="000000"/>
        </w:rPr>
        <w:t> :</w:t>
      </w:r>
    </w:p>
    <w:p w14:paraId="23111859" w14:textId="6AB6B1FC" w:rsidR="009F2112" w:rsidRPr="00CD2FD6" w:rsidRDefault="006F0FC0" w:rsidP="004A6CAF">
      <w:pPr>
        <w:pStyle w:val="Paragraphedeliste"/>
        <w:numPr>
          <w:ilvl w:val="0"/>
          <w:numId w:val="58"/>
        </w:numPr>
        <w:rPr>
          <w:color w:val="000000"/>
        </w:rPr>
      </w:pPr>
      <w:r w:rsidRPr="00CD2FD6">
        <w:rPr>
          <w:color w:val="000000"/>
        </w:rPr>
        <w:t>L</w:t>
      </w:r>
      <w:r w:rsidR="009F2112" w:rsidRPr="00CD2FD6">
        <w:rPr>
          <w:color w:val="000000"/>
        </w:rPr>
        <w:t>e droit de faire usage et d’exploiter, à titre personnel ou au bénéfice de tiers, à titre gratuit, les éléments cédés, aux fins d’effectuer toute forme de traitement à quelque titre que ce soit.</w:t>
      </w:r>
    </w:p>
    <w:p w14:paraId="61DFD297" w14:textId="77777777" w:rsidR="009F2112" w:rsidRPr="00CD2FD6" w:rsidRDefault="009F2112" w:rsidP="009F2112">
      <w:pPr>
        <w:pStyle w:val="Paragraphedeliste"/>
        <w:rPr>
          <w:color w:val="000000"/>
        </w:rPr>
      </w:pPr>
    </w:p>
    <w:p w14:paraId="629ED6E6" w14:textId="77777777" w:rsidR="009F2112" w:rsidRPr="00CD2FD6" w:rsidRDefault="009F2112" w:rsidP="009F2112">
      <w:pPr>
        <w:pStyle w:val="Titre3"/>
      </w:pPr>
      <w:bookmarkStart w:id="162" w:name="_Toc239065592"/>
      <w:r w:rsidRPr="00CD2FD6">
        <w:t>Obligation de confidentialité</w:t>
      </w:r>
      <w:bookmarkEnd w:id="162"/>
    </w:p>
    <w:p w14:paraId="02A732EA" w14:textId="0747000F" w:rsidR="009F2112" w:rsidRPr="00CD2FD6" w:rsidRDefault="009F2112" w:rsidP="009F2112">
      <w:pPr>
        <w:autoSpaceDE w:val="0"/>
        <w:spacing w:line="276" w:lineRule="auto"/>
      </w:pPr>
      <w:r w:rsidRPr="00CD2FD6">
        <w:t>Confo</w:t>
      </w:r>
      <w:r w:rsidR="003E18CF" w:rsidRPr="00CD2FD6">
        <w:t>rmément à l’article 5.1 du CCAG/</w:t>
      </w:r>
      <w:r w:rsidRPr="00CD2FD6">
        <w:t>MOE, le maître d’œuvre et le maître d’ouvrage qui, à l’occasion de l’exécution du marché, ont connaissance d’informations ou reçoivent communication de document</w:t>
      </w:r>
      <w:r w:rsidR="006F0FC0" w:rsidRPr="00CD2FD6">
        <w:t>s ou d’éléments de toute nature</w:t>
      </w:r>
      <w:r w:rsidRPr="00CD2FD6">
        <w:t xml:space="preserve"> présentant un caractère confidentiel, sont tenus de prendre toutes mesures nécessaires, afin d’éviter que ces informations, documents ou éléments ne soient divulgués à un tiers qui n’a pas à en connaître. Une partie ne peut demander la confidentialité d’informations, de documents ou d’éléments qu’elle a elle-même rendus publics.</w:t>
      </w:r>
    </w:p>
    <w:p w14:paraId="6358EA10" w14:textId="77777777" w:rsidR="009F2112" w:rsidRPr="00CD2FD6" w:rsidRDefault="009F2112" w:rsidP="009F2112">
      <w:pPr>
        <w:autoSpaceDE w:val="0"/>
        <w:spacing w:line="276" w:lineRule="auto"/>
      </w:pPr>
      <w:r w:rsidRPr="00CD2FD6">
        <w:t>Une information confidentielle désigne toute information de quelque nature (y inclus la méthodologie, la documentation, les informations ou le savoir-faire), sous quelque forme que ce soit (y inclus sous forme orale, écrite, magnétique ou électronique), sur tout support dont le maître d’ouvrage est propriétaire ou titulaire, et qui est communiquée au maître d’œuvre, ou obtenue de toute autre façon par ce dernier dans le cadre de ses relations avec le maître d’ouvrage. Le maître d’œuvre et son personnel, et le cas échéant ses sous-traitants, ne peuvent l’utiliser que pour l’accomplissement des prestations prévues au marché.</w:t>
      </w:r>
    </w:p>
    <w:p w14:paraId="6F0307AF" w14:textId="188ADFB8" w:rsidR="009F2112" w:rsidRPr="00CD2FD6" w:rsidRDefault="009F2112" w:rsidP="009F2112">
      <w:pPr>
        <w:pStyle w:val="Titre2"/>
        <w:rPr>
          <w:rStyle w:val="ui-provider"/>
          <w:rFonts w:eastAsia="Times New Roman"/>
        </w:rPr>
      </w:pPr>
      <w:bookmarkStart w:id="163" w:name="_Toc125316176"/>
      <w:bookmarkStart w:id="164" w:name="_Toc239065593"/>
      <w:r w:rsidRPr="00CD2FD6">
        <w:rPr>
          <w:rFonts w:eastAsia="Times New Roman"/>
        </w:rPr>
        <w:lastRenderedPageBreak/>
        <w:t>Exploitation commerciale des résultats</w:t>
      </w:r>
      <w:bookmarkEnd w:id="164"/>
      <w:r w:rsidRPr="00CD2FD6">
        <w:rPr>
          <w:rFonts w:eastAsia="Times New Roman"/>
        </w:rPr>
        <w:t xml:space="preserve"> </w:t>
      </w:r>
      <w:bookmarkEnd w:id="163"/>
    </w:p>
    <w:p w14:paraId="624AC05B" w14:textId="77777777" w:rsidR="009F2112" w:rsidRPr="00CD2FD6" w:rsidRDefault="009F2112" w:rsidP="009F2112">
      <w:pPr>
        <w:rPr>
          <w:b/>
          <w:u w:val="single"/>
        </w:rPr>
      </w:pPr>
      <w:r w:rsidRPr="00CD2FD6">
        <w:rPr>
          <w:b/>
          <w:u w:val="single"/>
        </w:rPr>
        <w:t xml:space="preserve">Exploitation commerciale par le maître d’œuvre </w:t>
      </w:r>
    </w:p>
    <w:p w14:paraId="6CCD0F85" w14:textId="2B864C5D" w:rsidR="009F2112" w:rsidRPr="00CD2FD6" w:rsidRDefault="009F2112" w:rsidP="009F2112">
      <w:r w:rsidRPr="00CD2FD6">
        <w:t>Le maître d’ouvrage dispose d’un droit d’information préalable à toute exploitation commerciale des résultats du marché de la part du maître d’œuvre, et valide le projet envisagé à condition que cela ne porte pas atteinte aux droits ou à l’image du maître d’ouvrage et doit s’inscrire dans le cadre du régime de confidentialité prévu dans le présent marché.</w:t>
      </w:r>
    </w:p>
    <w:p w14:paraId="11D96378" w14:textId="5A4265F5" w:rsidR="009F2112" w:rsidRPr="00CD2FD6" w:rsidRDefault="009F2112" w:rsidP="009F2112">
      <w:pPr>
        <w:rPr>
          <w:b/>
          <w:u w:val="single"/>
        </w:rPr>
      </w:pPr>
      <w:r w:rsidRPr="00CD2FD6">
        <w:rPr>
          <w:b/>
          <w:u w:val="single"/>
        </w:rPr>
        <w:t>Exploitation commerciale par le maître d’ouvrage</w:t>
      </w:r>
      <w:r w:rsidR="00450CBC" w:rsidRPr="00CD2FD6">
        <w:rPr>
          <w:b/>
          <w:u w:val="single"/>
        </w:rPr>
        <w:t xml:space="preserve"> </w:t>
      </w:r>
    </w:p>
    <w:p w14:paraId="009A66B3" w14:textId="77777777" w:rsidR="003E18CF" w:rsidRPr="00CD2FD6" w:rsidRDefault="003E18CF" w:rsidP="003E18CF">
      <w:r w:rsidRPr="00CD2FD6">
        <w:t>Un accord préalable est alors conclu entre le maître d’œuvre et le maître d’ouvrage pour toute exploitation commerciale des résultats du marché de la part du maître d’ouvrage.</w:t>
      </w:r>
    </w:p>
    <w:p w14:paraId="64419A5C" w14:textId="53321357" w:rsidR="009F2112" w:rsidRPr="00CD2FD6" w:rsidRDefault="009F2112" w:rsidP="009F2112">
      <w:r w:rsidRPr="00CD2FD6">
        <w:t>Cet accord doit fixer les conditions d’exploitation commerciale, notamment ses principes et ses modalités, et prévoir, le cas échéant, une redevance et ses conditions d’octroi.</w:t>
      </w:r>
    </w:p>
    <w:p w14:paraId="49EE0236" w14:textId="7347F49F" w:rsidR="00D82C2E" w:rsidRPr="00CD2FD6" w:rsidRDefault="00D82C2E" w:rsidP="009F2112">
      <w:pPr>
        <w:rPr>
          <w:rFonts w:eastAsia="Times New Roman" w:cstheme="majorBidi"/>
          <w:b/>
          <w:bCs/>
          <w:smallCaps/>
          <w:color w:val="000000" w:themeColor="text1"/>
          <w:sz w:val="24"/>
          <w:szCs w:val="28"/>
        </w:rPr>
      </w:pPr>
      <w:r w:rsidRPr="00CD2FD6">
        <w:rPr>
          <w:rFonts w:eastAsia="Times New Roman" w:cstheme="majorBidi"/>
          <w:b/>
          <w:bCs/>
          <w:smallCaps/>
          <w:color w:val="000000" w:themeColor="text1"/>
          <w:sz w:val="24"/>
          <w:szCs w:val="28"/>
        </w:rPr>
        <w:t>15.5 Utilisation des résultats par des tiers désignés dans le marché</w:t>
      </w:r>
    </w:p>
    <w:p w14:paraId="73874BBA" w14:textId="334AE9A7" w:rsidR="00D82C2E" w:rsidRPr="00CD2FD6" w:rsidRDefault="00D82C2E" w:rsidP="00D82C2E">
      <w:pPr>
        <w:rPr>
          <w:rFonts w:eastAsia="TimesNewRomanPS-BoldMT"/>
        </w:rPr>
      </w:pPr>
      <w:r w:rsidRPr="00CD2FD6">
        <w:t>L’utilisation des résultats préalablement définie bénéficie également aux tiers désignés dans le marché, tels que services de l’</w:t>
      </w:r>
      <w:r w:rsidR="006F0FC0" w:rsidRPr="00CD2FD6">
        <w:t>État</w:t>
      </w:r>
      <w:r w:rsidRPr="00CD2FD6">
        <w:t xml:space="preserve"> </w:t>
      </w:r>
      <w:r w:rsidRPr="00CD2FD6">
        <w:rPr>
          <w:rFonts w:eastAsia="TimesNewRomanPS-BoldMT"/>
        </w:rPr>
        <w:t>et leurs services à compétence nationale, dans le cadre de leurs missions.</w:t>
      </w:r>
    </w:p>
    <w:p w14:paraId="4C2EA953" w14:textId="4AAE9849" w:rsidR="00D82C2E" w:rsidRPr="00CD2FD6" w:rsidRDefault="00D82C2E" w:rsidP="009F2112">
      <w:pPr>
        <w:rPr>
          <w:rFonts w:eastAsia="TimesNewRomanPS-BoldMT"/>
        </w:rPr>
      </w:pPr>
      <w:r w:rsidRPr="00CD2FD6">
        <w:rPr>
          <w:rFonts w:eastAsia="TimesNewRomanPS-BoldMT"/>
        </w:rPr>
        <w:t>Ces services sont soumis aux mêmes droits et obligations, conformément à l’article 22 .7 du CCAG/MOE.</w:t>
      </w:r>
    </w:p>
    <w:p w14:paraId="27151013" w14:textId="35244E8F" w:rsidR="00D82C2E" w:rsidRPr="0050711C" w:rsidRDefault="00C71C4C" w:rsidP="00FC6FB7">
      <w:pPr>
        <w:pStyle w:val="Commentaires"/>
        <w:rPr>
          <w:rFonts w:eastAsia="TimesNewRomanPS-BoldMT"/>
        </w:rPr>
      </w:pPr>
      <w:r>
        <w:rPr>
          <w:rFonts w:eastAsia="TimesNewRomanPS-BoldMT"/>
        </w:rPr>
        <w:t>I</w:t>
      </w:r>
      <w:r w:rsidR="00D82C2E" w:rsidRPr="00C17C81">
        <w:rPr>
          <w:rFonts w:eastAsia="TimesNewRomanPS-BoldMT"/>
        </w:rPr>
        <w:t xml:space="preserve">l est nécessaire de préciser les tiers concernés, </w:t>
      </w:r>
      <w:r w:rsidR="00CD2FD6" w:rsidRPr="00C17C81">
        <w:rPr>
          <w:rFonts w:eastAsia="TimesNewRomanPS-BoldMT"/>
        </w:rPr>
        <w:t>comme</w:t>
      </w:r>
      <w:r w:rsidR="00D82C2E" w:rsidRPr="00C17C81">
        <w:rPr>
          <w:rFonts w:eastAsia="TimesNewRomanPS-BoldMT"/>
        </w:rPr>
        <w:t xml:space="preserve"> le Laboratoire de recherche des monuments historiques et la Médiathèque du patrimoine et de la photographie.</w:t>
      </w:r>
    </w:p>
    <w:p w14:paraId="5F25E139" w14:textId="77777777" w:rsidR="001470AF" w:rsidRPr="007A48F0" w:rsidRDefault="001470AF" w:rsidP="003F473E">
      <w:pPr>
        <w:pStyle w:val="Titre1"/>
      </w:pPr>
      <w:bookmarkStart w:id="165" w:name="_Toc116643533"/>
      <w:bookmarkStart w:id="166" w:name="_Toc116643534"/>
      <w:bookmarkStart w:id="167" w:name="_Toc239065594"/>
      <w:r w:rsidRPr="007A48F0">
        <w:t>Achèvement de la mission</w:t>
      </w:r>
      <w:bookmarkEnd w:id="165"/>
      <w:bookmarkEnd w:id="167"/>
    </w:p>
    <w:p w14:paraId="2B986C1D" w14:textId="77777777" w:rsidR="001C761C" w:rsidRPr="00706965" w:rsidRDefault="001470AF" w:rsidP="001470AF">
      <w:pPr>
        <w:pStyle w:val="Corpsdetexte"/>
        <w:rPr>
          <w:rFonts w:cs="Arial"/>
        </w:rPr>
      </w:pPr>
      <w:r w:rsidRPr="00706965">
        <w:rPr>
          <w:rFonts w:cs="Arial"/>
        </w:rPr>
        <w:t>La mission du maître d’œuvre s’achève à la fin du délai de garantie de parfait achèvement</w:t>
      </w:r>
      <w:r w:rsidR="001C761C" w:rsidRPr="00706965">
        <w:rPr>
          <w:rFonts w:cs="Arial"/>
        </w:rPr>
        <w:t>.</w:t>
      </w:r>
    </w:p>
    <w:p w14:paraId="4B3E291D" w14:textId="2293C6F3" w:rsidR="001470AF" w:rsidRPr="00CD2FD6" w:rsidRDefault="001C761C" w:rsidP="001470AF">
      <w:pPr>
        <w:pStyle w:val="Corpsdetexte"/>
        <w:rPr>
          <w:rFonts w:cs="Arial"/>
        </w:rPr>
      </w:pPr>
      <w:r w:rsidRPr="00706965">
        <w:rPr>
          <w:rFonts w:cs="Arial"/>
        </w:rPr>
        <w:t>C</w:t>
      </w:r>
      <w:r w:rsidR="00706965" w:rsidRPr="00706965">
        <w:rPr>
          <w:rFonts w:cs="Arial"/>
        </w:rPr>
        <w:t xml:space="preserve"> e délai peut être prolongé, s</w:t>
      </w:r>
      <w:r w:rsidR="001470AF" w:rsidRPr="00706965">
        <w:rPr>
          <w:rFonts w:cs="Arial"/>
        </w:rPr>
        <w:t>i les réserves signalées lors de la réception ne sont pas toutes levées à la fin de cette période et ce, sous réserve de l’in</w:t>
      </w:r>
      <w:r w:rsidR="006F0FC0" w:rsidRPr="00706965">
        <w:rPr>
          <w:rFonts w:cs="Arial"/>
        </w:rPr>
        <w:t>struction par le maître d’œuvre</w:t>
      </w:r>
      <w:r w:rsidR="001470AF" w:rsidRPr="00706965">
        <w:rPr>
          <w:rFonts w:cs="Arial"/>
        </w:rPr>
        <w:t xml:space="preserve"> des éventuels mémoires en réclamation des entreprises.</w:t>
      </w:r>
    </w:p>
    <w:p w14:paraId="38ABB042" w14:textId="1BA51E46" w:rsidR="00B74227" w:rsidRDefault="001470AF" w:rsidP="00733A11">
      <w:pPr>
        <w:pStyle w:val="Corpsdetexte"/>
        <w:rPr>
          <w:rFonts w:cs="Arial"/>
        </w:rPr>
      </w:pPr>
      <w:r w:rsidRPr="00CD2FD6">
        <w:rPr>
          <w:rFonts w:cs="Arial"/>
        </w:rPr>
        <w:t>Dans cette hypothèse, l’achèvement de la mission intervient lors de la levée de la dernière réserve, si la condition énoncée ci-dessus est remplie.</w:t>
      </w:r>
    </w:p>
    <w:p w14:paraId="20646D22" w14:textId="2CBA7044" w:rsidR="00D81C48" w:rsidRPr="007A48F0" w:rsidRDefault="00D82C2E" w:rsidP="003F473E">
      <w:pPr>
        <w:pStyle w:val="Titre1"/>
      </w:pPr>
      <w:bookmarkStart w:id="168" w:name="_Toc239065595"/>
      <w:r w:rsidRPr="007A48F0">
        <w:t>Résiliation de la mis</w:t>
      </w:r>
      <w:r w:rsidR="00D81C48" w:rsidRPr="007A48F0">
        <w:t>sion de maîtrise d’œuvre</w:t>
      </w:r>
      <w:bookmarkEnd w:id="166"/>
      <w:bookmarkEnd w:id="168"/>
    </w:p>
    <w:p w14:paraId="47BB650D" w14:textId="77777777" w:rsidR="00D81C48" w:rsidRPr="00CD2FD6" w:rsidRDefault="00D81C48" w:rsidP="009F2112">
      <w:pPr>
        <w:spacing w:line="240" w:lineRule="auto"/>
      </w:pPr>
      <w:r w:rsidRPr="00CD2FD6">
        <w:t xml:space="preserve">Le maître d’ouvrage peut résilier le marché dans les cas prévus aux articles L. 2195-1 à L. 2195-6 du code de la commande publique et conformément aux dispositions du chapitre 6 du CCAG-Moe. </w:t>
      </w:r>
    </w:p>
    <w:p w14:paraId="7B208A4C" w14:textId="77777777" w:rsidR="00D81C48" w:rsidRPr="00CD2FD6" w:rsidRDefault="00D81C48" w:rsidP="009F2112">
      <w:pPr>
        <w:pStyle w:val="Titre2"/>
        <w:spacing w:line="240" w:lineRule="auto"/>
        <w:rPr>
          <w:rFonts w:cs="Arial"/>
          <w:szCs w:val="24"/>
        </w:rPr>
      </w:pPr>
      <w:bookmarkStart w:id="169" w:name="_Toc116643535"/>
      <w:bookmarkStart w:id="170" w:name="_Toc239065596"/>
      <w:r w:rsidRPr="00CD2FD6">
        <w:rPr>
          <w:rFonts w:cs="Arial"/>
          <w:szCs w:val="24"/>
        </w:rPr>
        <w:t>Résiliation pour motif d’intérêt général</w:t>
      </w:r>
      <w:bookmarkEnd w:id="169"/>
      <w:bookmarkEnd w:id="170"/>
    </w:p>
    <w:p w14:paraId="2A667900" w14:textId="77777777" w:rsidR="00D81C48" w:rsidRPr="00CD2FD6" w:rsidRDefault="00D81C48" w:rsidP="009F2112">
      <w:pPr>
        <w:spacing w:before="60" w:after="60" w:line="240" w:lineRule="auto"/>
      </w:pPr>
      <w:r w:rsidRPr="00CD2FD6">
        <w:t xml:space="preserve">Le maître d’ouvrage peut, en application de l’article L. 2195-3 du code de la commande publique et de l’article 31 du CCAG-Moe, résilier le marché pour tout motif d’intérêt général. </w:t>
      </w:r>
    </w:p>
    <w:p w14:paraId="4B2376D4" w14:textId="5B7EB683" w:rsidR="00D81C48" w:rsidRPr="00CD2FD6" w:rsidRDefault="00D81C48" w:rsidP="009F2112">
      <w:pPr>
        <w:tabs>
          <w:tab w:val="left" w:pos="1440"/>
        </w:tabs>
        <w:spacing w:line="240" w:lineRule="auto"/>
      </w:pPr>
      <w:r w:rsidRPr="00CD2FD6">
        <w:t xml:space="preserve">Dans ce cas, le maître d’œuvre a droit à une indemnité de résiliation, obtenue en appliquant au montant initial hors TVA du marché, diminué du montant hors TVA non révisé des prestations admises, un pourcentage de </w:t>
      </w:r>
      <w:r w:rsidR="002D5102" w:rsidRPr="00706965">
        <w:rPr>
          <w:color w:val="0063CB"/>
        </w:rPr>
        <w:t>[</w:t>
      </w:r>
      <w:r w:rsidRPr="00706965">
        <w:rPr>
          <w:color w:val="0063CB"/>
        </w:rPr>
        <w:t>5</w:t>
      </w:r>
      <w:r w:rsidR="00F43FA6" w:rsidRPr="00706965">
        <w:rPr>
          <w:color w:val="0063CB"/>
        </w:rPr>
        <w:t xml:space="preserve"> </w:t>
      </w:r>
      <w:r w:rsidRPr="00706965">
        <w:rPr>
          <w:color w:val="0063CB"/>
        </w:rPr>
        <w:t>%</w:t>
      </w:r>
      <w:r w:rsidR="002D5102" w:rsidRPr="00706965">
        <w:rPr>
          <w:color w:val="0063CB"/>
        </w:rPr>
        <w:t>]</w:t>
      </w:r>
      <w:r w:rsidRPr="00CD2FD6">
        <w:t>. Le maître d’œuvre a droit en outre à être indemnisé de la pa</w:t>
      </w:r>
      <w:r w:rsidR="00F43FA6" w:rsidRPr="00CD2FD6">
        <w:t>rt des frais et investissements</w:t>
      </w:r>
      <w:r w:rsidRPr="00CD2FD6">
        <w:t xml:space="preserve"> éventuellement engagés pour le marché et strictement nécessaires à son exécution, qui n’aurait pas été prise en compte dans le montant des prestations payées. Il lui incombe d’apporter </w:t>
      </w:r>
      <w:r w:rsidRPr="00CD2FD6">
        <w:lastRenderedPageBreak/>
        <w:t>toutes les justifications nécessaires à la fixation de cette partie de l’indemnité dans un délai de quinze (15) jours après la notification de la résiliation du marché.</w:t>
      </w:r>
    </w:p>
    <w:p w14:paraId="3A83CBE2" w14:textId="45151FA9" w:rsidR="00131310" w:rsidRPr="00CD2FD6" w:rsidRDefault="00131310" w:rsidP="009F2112">
      <w:pPr>
        <w:pStyle w:val="Titre2"/>
        <w:spacing w:line="240" w:lineRule="auto"/>
      </w:pPr>
      <w:bookmarkStart w:id="171" w:name="_Toc239065597"/>
      <w:r w:rsidRPr="00CD2FD6">
        <w:t xml:space="preserve">Résiliation </w:t>
      </w:r>
      <w:r w:rsidR="004C31A3" w:rsidRPr="00CD2FD6">
        <w:t xml:space="preserve">pour cause de changement d’affectation ou de </w:t>
      </w:r>
      <w:r w:rsidR="005E404B" w:rsidRPr="00CD2FD6">
        <w:t>départ à la retraite de l’</w:t>
      </w:r>
      <w:r w:rsidRPr="00CD2FD6">
        <w:t>architecte en chef des monuments historiques</w:t>
      </w:r>
      <w:bookmarkEnd w:id="171"/>
    </w:p>
    <w:p w14:paraId="6D317D3B" w14:textId="14C0185D" w:rsidR="00131310" w:rsidRPr="00CD2FD6" w:rsidRDefault="00131310" w:rsidP="009F2112">
      <w:pPr>
        <w:pStyle w:val="Corpsdetexte"/>
        <w:spacing w:before="60" w:after="60" w:line="240" w:lineRule="auto"/>
        <w:rPr>
          <w:rFonts w:cs="Arial"/>
        </w:rPr>
      </w:pPr>
      <w:r w:rsidRPr="00CD2FD6">
        <w:rPr>
          <w:rFonts w:cs="Arial"/>
        </w:rPr>
        <w:t xml:space="preserve">En cas de résiliation </w:t>
      </w:r>
      <w:r w:rsidR="007F0BBC" w:rsidRPr="00CD2FD6">
        <w:rPr>
          <w:rFonts w:cs="Arial"/>
        </w:rPr>
        <w:t xml:space="preserve">à la </w:t>
      </w:r>
      <w:r w:rsidRPr="00CD2FD6">
        <w:rPr>
          <w:rFonts w:cs="Arial"/>
        </w:rPr>
        <w:t xml:space="preserve">suite </w:t>
      </w:r>
      <w:r w:rsidR="004C31A3" w:rsidRPr="00CD2FD6">
        <w:rPr>
          <w:rFonts w:cs="Arial"/>
        </w:rPr>
        <w:t xml:space="preserve">du changement d’affectation ou </w:t>
      </w:r>
      <w:r w:rsidRPr="00CD2FD6">
        <w:rPr>
          <w:rFonts w:cs="Arial"/>
        </w:rPr>
        <w:t xml:space="preserve">du départ à la retraite </w:t>
      </w:r>
      <w:r w:rsidR="007F0BBC" w:rsidRPr="00CD2FD6">
        <w:rPr>
          <w:rFonts w:cs="Arial"/>
        </w:rPr>
        <w:t>de l’architecte en chef des monuments historiques</w:t>
      </w:r>
      <w:r w:rsidRPr="00CD2FD6">
        <w:rPr>
          <w:rFonts w:cs="Arial"/>
        </w:rPr>
        <w:t>, les prestations déjà exécutées sont réglées sans abattement.</w:t>
      </w:r>
    </w:p>
    <w:p w14:paraId="0C0B203C" w14:textId="3EE98E11" w:rsidR="00635FD3" w:rsidRPr="00D63F07" w:rsidRDefault="007F0BBC" w:rsidP="00D63F07">
      <w:pPr>
        <w:rPr>
          <w:b/>
          <w:bCs/>
        </w:rPr>
      </w:pPr>
      <w:r w:rsidRPr="00D63F07">
        <w:t>Le maître d'ouvrage confie au nouvel architecte en chef des monuments historiques nommé en cours d'exécution de la mission, via un nouveau marché public, une mission partielle afin de poursuivre l'opération.</w:t>
      </w:r>
      <w:r w:rsidR="00D63F07" w:rsidRPr="00D63F07">
        <w:t xml:space="preserve"> </w:t>
      </w:r>
      <w:r w:rsidR="00D63F07" w:rsidRPr="00D63F07">
        <w:rPr>
          <w:rStyle w:val="CommentairesCar"/>
          <w:b/>
        </w:rPr>
        <w:t>(À</w:t>
      </w:r>
      <w:r w:rsidR="00E441B0" w:rsidRPr="00D63F07">
        <w:rPr>
          <w:rStyle w:val="CommentairesCar"/>
          <w:b/>
        </w:rPr>
        <w:t xml:space="preserve"> modifier si choix de l’option d’un avenant </w:t>
      </w:r>
      <w:r w:rsidR="00D63F07" w:rsidRPr="00D63F07">
        <w:rPr>
          <w:rStyle w:val="CommentairesCar"/>
          <w:b/>
        </w:rPr>
        <w:t xml:space="preserve">suivant </w:t>
      </w:r>
      <w:r w:rsidR="00D63F07">
        <w:rPr>
          <w:rStyle w:val="CommentairesCar"/>
        </w:rPr>
        <w:t>l’</w:t>
      </w:r>
      <w:r w:rsidR="00E441B0" w:rsidRPr="00D63F07">
        <w:rPr>
          <w:rStyle w:val="CommentairesCar"/>
          <w:b/>
        </w:rPr>
        <w:t>article 2.4.2</w:t>
      </w:r>
      <w:r w:rsidR="00D63F07" w:rsidRPr="00ED642B">
        <w:rPr>
          <w:rStyle w:val="CommentairesCar"/>
          <w:b/>
        </w:rPr>
        <w:t>)</w:t>
      </w:r>
    </w:p>
    <w:p w14:paraId="485D242B" w14:textId="5A5859F8" w:rsidR="00D81C48" w:rsidRPr="00CD2FD6" w:rsidRDefault="00D81C48" w:rsidP="009F2112">
      <w:pPr>
        <w:pStyle w:val="Titre2"/>
        <w:spacing w:line="240" w:lineRule="auto"/>
        <w:rPr>
          <w:rFonts w:cs="Arial"/>
          <w:szCs w:val="24"/>
        </w:rPr>
      </w:pPr>
      <w:bookmarkStart w:id="172" w:name="_Toc116643537"/>
      <w:bookmarkStart w:id="173" w:name="_Toc239065598"/>
      <w:r w:rsidRPr="00CD2FD6">
        <w:rPr>
          <w:rFonts w:cs="Arial"/>
          <w:szCs w:val="24"/>
        </w:rPr>
        <w:t>Conciliation</w:t>
      </w:r>
      <w:bookmarkEnd w:id="172"/>
      <w:bookmarkEnd w:id="173"/>
    </w:p>
    <w:p w14:paraId="38415618" w14:textId="77777777" w:rsidR="00D81C48" w:rsidRPr="00CD2FD6" w:rsidRDefault="00D81C48" w:rsidP="009F2112">
      <w:pPr>
        <w:pStyle w:val="Corpsdetexte"/>
        <w:spacing w:before="120" w:line="240" w:lineRule="auto"/>
        <w:rPr>
          <w:rFonts w:cs="Arial"/>
        </w:rPr>
      </w:pPr>
      <w:r w:rsidRPr="00CD2FD6">
        <w:rPr>
          <w:rFonts w:cs="Arial"/>
        </w:rPr>
        <w:t>En cas de différend portant sur le respect des clauses de la présente mission de maîtrise d’œuvre, les parties conviennent de saisir pour avis la direction générale des patrimoines et de l'architecture du ministère de la Culture.</w:t>
      </w:r>
    </w:p>
    <w:p w14:paraId="2C74C503" w14:textId="77777777" w:rsidR="00AA5D78" w:rsidRPr="007A48F0" w:rsidRDefault="00AA5D78" w:rsidP="003F473E">
      <w:pPr>
        <w:pStyle w:val="Titre1"/>
      </w:pPr>
      <w:bookmarkStart w:id="174" w:name="_Toc116643539"/>
      <w:bookmarkStart w:id="175" w:name="_Toc239065599"/>
      <w:r w:rsidRPr="007A48F0">
        <w:t>Assurances</w:t>
      </w:r>
      <w:bookmarkEnd w:id="174"/>
      <w:bookmarkEnd w:id="175"/>
    </w:p>
    <w:p w14:paraId="16B6BE76" w14:textId="77777777" w:rsidR="00AA5D78" w:rsidRPr="00CD2FD6" w:rsidRDefault="00AA5D78" w:rsidP="009F2112">
      <w:pPr>
        <w:pStyle w:val="Titre2"/>
        <w:spacing w:line="240" w:lineRule="auto"/>
        <w:rPr>
          <w:rFonts w:cs="Arial"/>
          <w:szCs w:val="24"/>
        </w:rPr>
      </w:pPr>
      <w:bookmarkStart w:id="176" w:name="_Toc116643540"/>
      <w:bookmarkStart w:id="177" w:name="_Toc239065600"/>
      <w:r w:rsidRPr="00CD2FD6">
        <w:rPr>
          <w:rFonts w:cs="Arial"/>
          <w:szCs w:val="24"/>
        </w:rPr>
        <w:t>Assurances du maître d'œuvre</w:t>
      </w:r>
      <w:bookmarkEnd w:id="176"/>
      <w:bookmarkEnd w:id="177"/>
      <w:r w:rsidRPr="00CD2FD6">
        <w:rPr>
          <w:rFonts w:cs="Arial"/>
          <w:szCs w:val="24"/>
        </w:rPr>
        <w:tab/>
      </w:r>
    </w:p>
    <w:p w14:paraId="7BB57B72" w14:textId="77777777" w:rsidR="00AA5D78" w:rsidRPr="00CD2FD6" w:rsidRDefault="00AA5D78" w:rsidP="009F2112">
      <w:pPr>
        <w:pStyle w:val="Titre3"/>
        <w:spacing w:line="240" w:lineRule="auto"/>
        <w:rPr>
          <w:rFonts w:cs="Arial"/>
        </w:rPr>
      </w:pPr>
      <w:bookmarkStart w:id="178" w:name="_Toc116643541"/>
      <w:bookmarkStart w:id="179" w:name="_Toc239065601"/>
      <w:r w:rsidRPr="00CD2FD6">
        <w:rPr>
          <w:rFonts w:cs="Arial"/>
        </w:rPr>
        <w:t>Garantie de la responsabilité décennale</w:t>
      </w:r>
      <w:bookmarkEnd w:id="178"/>
      <w:bookmarkEnd w:id="179"/>
    </w:p>
    <w:p w14:paraId="7C4DC8A9" w14:textId="1FCA4595" w:rsidR="00AA5D78" w:rsidRPr="00CD2FD6" w:rsidRDefault="00AA5D78" w:rsidP="009F2112">
      <w:pPr>
        <w:pStyle w:val="Corpsdetexte"/>
        <w:spacing w:line="240" w:lineRule="auto"/>
        <w:rPr>
          <w:rFonts w:cs="Arial"/>
        </w:rPr>
      </w:pPr>
      <w:r w:rsidRPr="00CD2FD6">
        <w:rPr>
          <w:rFonts w:cs="Arial"/>
        </w:rPr>
        <w:t>Cette police doit garantir la responsabilité décennale au sens des articles 1792, 1792-2 et 1792-4-1 du code civil dans les conditions prévues aux articles L. 241-1 et suivants du code des assurances.</w:t>
      </w:r>
    </w:p>
    <w:p w14:paraId="4B7F0D6C" w14:textId="7467C6B1" w:rsidR="00AA5D78" w:rsidRPr="00CD2FD6" w:rsidRDefault="00AA5D78" w:rsidP="009F2112">
      <w:pPr>
        <w:pStyle w:val="Titre3"/>
        <w:spacing w:line="240" w:lineRule="auto"/>
        <w:rPr>
          <w:rFonts w:cs="Arial"/>
        </w:rPr>
      </w:pPr>
      <w:bookmarkStart w:id="180" w:name="_Toc116643542"/>
      <w:bookmarkStart w:id="181" w:name="_Toc239065602"/>
      <w:r w:rsidRPr="00CD2FD6">
        <w:rPr>
          <w:rFonts w:cs="Arial"/>
        </w:rPr>
        <w:t>Garantie de la responsabilité civile professionnelle</w:t>
      </w:r>
      <w:bookmarkEnd w:id="180"/>
      <w:bookmarkEnd w:id="181"/>
    </w:p>
    <w:p w14:paraId="6432CBAA" w14:textId="4A0C272A" w:rsidR="00AA5D78" w:rsidRPr="00CD2FD6" w:rsidRDefault="00AA5D78" w:rsidP="009F2112">
      <w:pPr>
        <w:pStyle w:val="Corpsdetexte"/>
        <w:spacing w:before="60" w:after="60" w:line="240" w:lineRule="auto"/>
        <w:rPr>
          <w:rFonts w:cs="Arial"/>
        </w:rPr>
      </w:pPr>
      <w:r w:rsidRPr="00CD2FD6">
        <w:rPr>
          <w:rFonts w:cs="Arial"/>
        </w:rPr>
        <w:t>Cette police doit garantir les conséquences pécuniaires de la responsabilité civile générale que le maître d’œuvre est susceptible d'encourir vis</w:t>
      </w:r>
      <w:r w:rsidR="00F43FA6" w:rsidRPr="00CD2FD6">
        <w:rPr>
          <w:rFonts w:cs="Arial"/>
        </w:rPr>
        <w:t>-à-vis des tiers et du maître d</w:t>
      </w:r>
      <w:r w:rsidRPr="00CD2FD6">
        <w:rPr>
          <w:rFonts w:cs="Arial"/>
        </w:rPr>
        <w:t xml:space="preserve">'ouvrage, à la suite de tous dommages corporels, matériels ou immatériels (que ces derniers soient consécutifs ou non à des dommages corporels et/ou matériels) survenant pendant ou après la réception des travaux.   </w:t>
      </w:r>
    </w:p>
    <w:p w14:paraId="469AD603" w14:textId="7E956A9E" w:rsidR="00AA5D78" w:rsidRPr="00CD2FD6" w:rsidRDefault="00AA5D78" w:rsidP="00751A47">
      <w:pPr>
        <w:pStyle w:val="Corpsdetexte"/>
        <w:numPr>
          <w:ilvl w:val="0"/>
          <w:numId w:val="43"/>
        </w:numPr>
        <w:spacing w:before="60" w:line="240" w:lineRule="auto"/>
        <w:rPr>
          <w:rFonts w:cs="Arial"/>
        </w:rPr>
      </w:pPr>
      <w:r w:rsidRPr="00CD2FD6">
        <w:rPr>
          <w:rFonts w:cs="Arial"/>
        </w:rPr>
        <w:t>Pour la responsabilité civile professionnelle, les montants de garantie du contrat d’assurance souscrit seront au minimum les suivants, adaptés aux limites du marché de l’assurance des activités de maîtrise d’œuvre :</w:t>
      </w:r>
      <w:r w:rsidR="005E5092" w:rsidRPr="00C17C81">
        <w:rPr>
          <w:rFonts w:cs="Arial"/>
          <w:color w:val="0063CB"/>
        </w:rPr>
        <w:t xml:space="preserve"> </w:t>
      </w:r>
      <w:r w:rsidR="00C17C81" w:rsidRPr="00C17C81">
        <w:rPr>
          <w:rFonts w:cs="Arial"/>
          <w:color w:val="0063CB"/>
        </w:rPr>
        <w:t>[</w:t>
      </w:r>
      <w:r w:rsidRPr="00C17C81">
        <w:rPr>
          <w:rFonts w:cs="Arial"/>
          <w:color w:val="0063CB"/>
        </w:rPr>
        <w:t>……….</w:t>
      </w:r>
      <w:r w:rsidR="00C17C81" w:rsidRPr="00C17C81">
        <w:rPr>
          <w:rFonts w:cs="Arial"/>
          <w:color w:val="0063CB"/>
        </w:rPr>
        <w:t>]</w:t>
      </w:r>
      <w:r w:rsidRPr="00C17C81">
        <w:rPr>
          <w:rFonts w:cs="Arial"/>
          <w:color w:val="0063CB"/>
        </w:rPr>
        <w:t xml:space="preserve"> </w:t>
      </w:r>
      <w:r w:rsidRPr="00CD2FD6">
        <w:rPr>
          <w:rFonts w:cs="Arial"/>
        </w:rPr>
        <w:t>€ par sinistre dont :</w:t>
      </w:r>
    </w:p>
    <w:p w14:paraId="34C57C49" w14:textId="4FBD7D48" w:rsidR="00AA5D78" w:rsidRPr="00CD2FD6" w:rsidRDefault="00AA5D78" w:rsidP="004A6CAF">
      <w:pPr>
        <w:pStyle w:val="Corpsdetexte"/>
        <w:numPr>
          <w:ilvl w:val="0"/>
          <w:numId w:val="43"/>
        </w:numPr>
        <w:spacing w:before="60" w:line="240" w:lineRule="auto"/>
        <w:rPr>
          <w:rFonts w:cs="Arial"/>
        </w:rPr>
      </w:pPr>
      <w:r w:rsidRPr="00CD2FD6">
        <w:rPr>
          <w:rFonts w:cs="Arial"/>
        </w:rPr>
        <w:t>Pour les dommages corporels :</w:t>
      </w:r>
      <w:r w:rsidR="005E5092" w:rsidRPr="00CD2FD6">
        <w:rPr>
          <w:rFonts w:cs="Arial"/>
        </w:rPr>
        <w:t xml:space="preserve"> </w:t>
      </w:r>
      <w:r w:rsidR="00C17C81" w:rsidRPr="00C17C81">
        <w:rPr>
          <w:rFonts w:cs="Arial"/>
          <w:color w:val="0063CB"/>
        </w:rPr>
        <w:t>[</w:t>
      </w:r>
      <w:r w:rsidRPr="00C17C81">
        <w:rPr>
          <w:rFonts w:cs="Arial"/>
          <w:color w:val="0063CB"/>
        </w:rPr>
        <w:t>……….</w:t>
      </w:r>
      <w:r w:rsidR="00C17C81" w:rsidRPr="00C17C81">
        <w:rPr>
          <w:rFonts w:cs="Arial"/>
          <w:color w:val="0063CB"/>
        </w:rPr>
        <w:t>]</w:t>
      </w:r>
      <w:r w:rsidR="005E5092" w:rsidRPr="00C17C81">
        <w:rPr>
          <w:rFonts w:cs="Arial"/>
          <w:color w:val="0063CB"/>
        </w:rPr>
        <w:t xml:space="preserve"> </w:t>
      </w:r>
      <w:r w:rsidRPr="00CD2FD6">
        <w:rPr>
          <w:rFonts w:cs="Arial"/>
        </w:rPr>
        <w:t xml:space="preserve">€ par sinistre et </w:t>
      </w:r>
      <w:r w:rsidR="00C17C81" w:rsidRPr="00C17C81">
        <w:rPr>
          <w:rFonts w:cs="Arial"/>
          <w:color w:val="0063CB"/>
        </w:rPr>
        <w:t>[</w:t>
      </w:r>
      <w:r w:rsidRPr="00C17C81">
        <w:rPr>
          <w:rFonts w:cs="Arial"/>
          <w:color w:val="0063CB"/>
        </w:rPr>
        <w:t>……….</w:t>
      </w:r>
      <w:r w:rsidR="00C17C81" w:rsidRPr="00C17C81">
        <w:rPr>
          <w:rFonts w:cs="Arial"/>
          <w:color w:val="0063CB"/>
        </w:rPr>
        <w:t>]</w:t>
      </w:r>
      <w:r w:rsidR="005E5092" w:rsidRPr="00CD2FD6">
        <w:rPr>
          <w:rFonts w:cs="Arial"/>
        </w:rPr>
        <w:t xml:space="preserve"> </w:t>
      </w:r>
      <w:r w:rsidRPr="00CD2FD6">
        <w:rPr>
          <w:rFonts w:cs="Arial"/>
        </w:rPr>
        <w:t>€ par année d’assurance</w:t>
      </w:r>
    </w:p>
    <w:p w14:paraId="086D530C" w14:textId="53EEA6B9" w:rsidR="00AA5D78" w:rsidRPr="00CD2FD6" w:rsidRDefault="00AA5D78" w:rsidP="004A6CAF">
      <w:pPr>
        <w:pStyle w:val="Corpsdetexte"/>
        <w:numPr>
          <w:ilvl w:val="0"/>
          <w:numId w:val="25"/>
        </w:numPr>
        <w:spacing w:before="60" w:line="240" w:lineRule="auto"/>
        <w:ind w:left="714" w:hanging="357"/>
        <w:rPr>
          <w:rFonts w:cs="Arial"/>
        </w:rPr>
      </w:pPr>
      <w:r w:rsidRPr="00CD2FD6">
        <w:rPr>
          <w:rFonts w:cs="Arial"/>
        </w:rPr>
        <w:t>Pour les dommages matériels et immatériels</w:t>
      </w:r>
      <w:r w:rsidR="0050711C" w:rsidRPr="00CD2FD6">
        <w:rPr>
          <w:rFonts w:cs="Arial"/>
        </w:rPr>
        <w:t xml:space="preserve"> : </w:t>
      </w:r>
      <w:r w:rsidR="00C17C81" w:rsidRPr="00C17C81">
        <w:rPr>
          <w:rFonts w:cs="Arial"/>
          <w:color w:val="0063CB"/>
        </w:rPr>
        <w:t>[</w:t>
      </w:r>
      <w:r w:rsidR="0058391A" w:rsidRPr="00C17C81">
        <w:rPr>
          <w:rFonts w:cs="Arial"/>
          <w:color w:val="0063CB"/>
        </w:rPr>
        <w:t>……….</w:t>
      </w:r>
      <w:r w:rsidR="00C17C81" w:rsidRPr="00C17C81">
        <w:rPr>
          <w:rFonts w:cs="Arial"/>
          <w:color w:val="0063CB"/>
        </w:rPr>
        <w:t>]</w:t>
      </w:r>
      <w:r w:rsidR="00C17C81">
        <w:rPr>
          <w:rFonts w:cs="Arial"/>
        </w:rPr>
        <w:t xml:space="preserve"> </w:t>
      </w:r>
      <w:r w:rsidRPr="00CD2FD6">
        <w:rPr>
          <w:rFonts w:cs="Arial"/>
        </w:rPr>
        <w:t xml:space="preserve">€ par sinistre et </w:t>
      </w:r>
      <w:r w:rsidR="00C17C81" w:rsidRPr="00C17C81">
        <w:rPr>
          <w:rFonts w:cs="Arial"/>
          <w:color w:val="0063CB"/>
        </w:rPr>
        <w:t>[</w:t>
      </w:r>
      <w:r w:rsidRPr="00C17C81">
        <w:rPr>
          <w:rFonts w:cs="Arial"/>
          <w:color w:val="0063CB"/>
        </w:rPr>
        <w:t>…</w:t>
      </w:r>
      <w:r w:rsidR="0058391A" w:rsidRPr="00C17C81">
        <w:rPr>
          <w:rFonts w:cs="Arial"/>
          <w:color w:val="0063CB"/>
        </w:rPr>
        <w:t>……</w:t>
      </w:r>
      <w:r w:rsidR="00C17C81" w:rsidRPr="00C17C81">
        <w:rPr>
          <w:rFonts w:cs="Arial"/>
          <w:color w:val="0063CB"/>
        </w:rPr>
        <w:t>]</w:t>
      </w:r>
      <w:r w:rsidR="00C17C81">
        <w:rPr>
          <w:rFonts w:cs="Arial"/>
        </w:rPr>
        <w:t xml:space="preserve"> </w:t>
      </w:r>
      <w:r w:rsidRPr="00CD2FD6">
        <w:rPr>
          <w:rFonts w:cs="Arial"/>
        </w:rPr>
        <w:t xml:space="preserve">€ par année d’assurance dont </w:t>
      </w:r>
      <w:r w:rsidR="00C17C81" w:rsidRPr="00751A47">
        <w:rPr>
          <w:rFonts w:cs="Arial"/>
          <w:color w:val="0063CB"/>
        </w:rPr>
        <w:t>[</w:t>
      </w:r>
      <w:r w:rsidRPr="00751A47">
        <w:rPr>
          <w:rFonts w:cs="Arial"/>
          <w:color w:val="0063CB"/>
        </w:rPr>
        <w:t>……….</w:t>
      </w:r>
      <w:r w:rsidR="00C17C81" w:rsidRPr="00751A47">
        <w:rPr>
          <w:rFonts w:cs="Arial"/>
          <w:color w:val="0063CB"/>
        </w:rPr>
        <w:t>]</w:t>
      </w:r>
      <w:r w:rsidR="00C17C81">
        <w:rPr>
          <w:rFonts w:cs="Arial"/>
        </w:rPr>
        <w:t xml:space="preserve"> </w:t>
      </w:r>
      <w:r w:rsidRPr="00CD2FD6">
        <w:rPr>
          <w:rFonts w:cs="Arial"/>
        </w:rPr>
        <w:t xml:space="preserve">€ par sinistre et </w:t>
      </w:r>
      <w:r w:rsidR="00C17C81" w:rsidRPr="00751A47">
        <w:rPr>
          <w:rFonts w:cs="Arial"/>
          <w:color w:val="0063CB"/>
        </w:rPr>
        <w:t>[</w:t>
      </w:r>
      <w:r w:rsidRPr="00751A47">
        <w:rPr>
          <w:rFonts w:cs="Arial"/>
          <w:color w:val="0063CB"/>
        </w:rPr>
        <w:t>………..</w:t>
      </w:r>
      <w:r w:rsidR="00C17C81" w:rsidRPr="00751A47">
        <w:rPr>
          <w:rFonts w:cs="Arial"/>
          <w:color w:val="0063CB"/>
        </w:rPr>
        <w:t>]</w:t>
      </w:r>
      <w:r w:rsidR="00C17C81">
        <w:rPr>
          <w:rFonts w:cs="Arial"/>
        </w:rPr>
        <w:t xml:space="preserve"> </w:t>
      </w:r>
      <w:r w:rsidRPr="00CD2FD6">
        <w:rPr>
          <w:rFonts w:cs="Arial"/>
        </w:rPr>
        <w:t>€ par année d’assurance pour les dommages immatériels non consécutifs.</w:t>
      </w:r>
    </w:p>
    <w:p w14:paraId="4F3D7489" w14:textId="33E3DAE3" w:rsidR="009A3F21" w:rsidRPr="00CD2FD6" w:rsidRDefault="009A3F21" w:rsidP="009F2112">
      <w:pPr>
        <w:pStyle w:val="Corpsdetexte"/>
        <w:spacing w:before="60" w:after="60" w:line="240" w:lineRule="auto"/>
        <w:rPr>
          <w:rFonts w:cs="Arial"/>
        </w:rPr>
      </w:pPr>
      <w:r w:rsidRPr="00CD2FD6">
        <w:rPr>
          <w:rFonts w:cs="Arial"/>
        </w:rPr>
        <w:t>Le niveau de garanties doit être adapté aux risques relatifs à l’opération de construction, aux capacités de couverture du marché de l’assurance et aux capacités de garantie du maître d’œuvre, étant rappelé que le niveau de garantie détermine mécaniquement le coût de prime de l’assurance souscrite.</w:t>
      </w:r>
    </w:p>
    <w:p w14:paraId="7E09A24F" w14:textId="77777777" w:rsidR="00AA5D78" w:rsidRPr="00CD2FD6" w:rsidRDefault="00AA5D78" w:rsidP="009F2112">
      <w:pPr>
        <w:pStyle w:val="Titre2"/>
        <w:spacing w:line="240" w:lineRule="auto"/>
        <w:rPr>
          <w:rFonts w:cs="Arial"/>
          <w:color w:val="000000"/>
          <w:szCs w:val="24"/>
        </w:rPr>
      </w:pPr>
      <w:bookmarkStart w:id="182" w:name="_Toc116643543"/>
      <w:bookmarkStart w:id="183" w:name="_Toc239065603"/>
      <w:r w:rsidRPr="00CD2FD6">
        <w:rPr>
          <w:rFonts w:cs="Arial"/>
          <w:color w:val="000000"/>
          <w:szCs w:val="24"/>
        </w:rPr>
        <w:lastRenderedPageBreak/>
        <w:t>Assurances du maître d'ouvrage</w:t>
      </w:r>
      <w:bookmarkEnd w:id="182"/>
      <w:bookmarkEnd w:id="183"/>
    </w:p>
    <w:p w14:paraId="047D9360" w14:textId="77777777" w:rsidR="00E97DF0" w:rsidRPr="0087688F" w:rsidRDefault="00AA5D78" w:rsidP="00FC6FB7">
      <w:pPr>
        <w:pStyle w:val="Commentaires"/>
      </w:pPr>
      <w:r w:rsidRPr="0087688F">
        <w:t xml:space="preserve">Préciser les assurances obligatoires ou facultatives contractées ou qui seront contractées, notamment les assurances « Tous risques chantiers », « Dommages-ouvrages », « Responsabilité civile » ou un « Contrat collectif de responsabilité décennale » (CCRD). </w:t>
      </w:r>
    </w:p>
    <w:p w14:paraId="52A4A7C2" w14:textId="111F9AAD" w:rsidR="00AA5D78" w:rsidRPr="0087688F" w:rsidRDefault="00AA5D78" w:rsidP="00FC6FB7">
      <w:pPr>
        <w:pStyle w:val="Commentaires"/>
      </w:pPr>
      <w:r w:rsidRPr="0087688F">
        <w:t xml:space="preserve">Si aucune assurance n’est contractée, renseigner à l’article </w:t>
      </w:r>
      <w:r w:rsidR="00557BEE" w:rsidRPr="0087688F">
        <w:t>19</w:t>
      </w:r>
      <w:r w:rsidRPr="0087688F">
        <w:t>, la dérogation à l’article 9.2 du CCAG maîtrise d’œuvre.</w:t>
      </w:r>
    </w:p>
    <w:p w14:paraId="418B6674" w14:textId="68EE1FBD" w:rsidR="00AA5D78" w:rsidRPr="00CD2FD6" w:rsidRDefault="00AA5D78" w:rsidP="009F2112">
      <w:pPr>
        <w:pStyle w:val="Corpsdetexte"/>
        <w:spacing w:line="240" w:lineRule="auto"/>
        <w:rPr>
          <w:rFonts w:cs="Arial"/>
        </w:rPr>
      </w:pPr>
      <w:r w:rsidRPr="00CD2FD6">
        <w:rPr>
          <w:rFonts w:cs="Arial"/>
        </w:rPr>
        <w:t>Sans objet, dans la mesure où l’État est son propre assureur</w:t>
      </w:r>
      <w:r w:rsidR="002D5102">
        <w:rPr>
          <w:rFonts w:cs="Arial"/>
        </w:rPr>
        <w:t>.</w:t>
      </w:r>
    </w:p>
    <w:p w14:paraId="6EFB5978" w14:textId="77777777" w:rsidR="00AA5D78" w:rsidRPr="0087688F" w:rsidRDefault="00AA5D78" w:rsidP="00FC6FB7">
      <w:pPr>
        <w:pStyle w:val="Commentaires"/>
      </w:pPr>
      <w:r w:rsidRPr="0087688F">
        <w:t>ou</w:t>
      </w:r>
    </w:p>
    <w:p w14:paraId="5DEEFB79" w14:textId="77777777" w:rsidR="00D914F7" w:rsidRPr="00CD2FD6" w:rsidRDefault="00D914F7" w:rsidP="009F2112">
      <w:pPr>
        <w:pStyle w:val="Corpsdetexte"/>
        <w:spacing w:before="60" w:after="60" w:line="240" w:lineRule="auto"/>
        <w:rPr>
          <w:rFonts w:cs="Arial"/>
        </w:rPr>
      </w:pPr>
      <w:r w:rsidRPr="00CD2FD6">
        <w:rPr>
          <w:rFonts w:cs="Arial"/>
          <w:b/>
          <w:bCs/>
        </w:rPr>
        <w:t>Garantie tous risques chantier</w:t>
      </w:r>
    </w:p>
    <w:p w14:paraId="3432452C" w14:textId="0D31E413" w:rsidR="00D914F7" w:rsidRPr="00CD2FD6" w:rsidRDefault="00D914F7" w:rsidP="009F2112">
      <w:pPr>
        <w:pStyle w:val="Corpsdetexte"/>
        <w:spacing w:before="60" w:after="60" w:line="240" w:lineRule="auto"/>
        <w:rPr>
          <w:rFonts w:cs="Arial"/>
        </w:rPr>
      </w:pPr>
      <w:r w:rsidRPr="00CD2FD6">
        <w:rPr>
          <w:rFonts w:cs="Arial"/>
        </w:rPr>
        <w:t>Le maître d’ouvrage souscrira à ses frais, au profit de l’ensemble des intervenants, une police tous risques chantier dont l’objet est de garantir notamment les dommages matériels</w:t>
      </w:r>
      <w:r w:rsidR="007220C8" w:rsidRPr="00CD2FD6">
        <w:rPr>
          <w:rFonts w:cs="Arial"/>
        </w:rPr>
        <w:t xml:space="preserve"> (sans limite) </w:t>
      </w:r>
      <w:r w:rsidRPr="00CD2FD6">
        <w:rPr>
          <w:rFonts w:cs="Arial"/>
        </w:rPr>
        <w:t>en cours de travaux.</w:t>
      </w:r>
    </w:p>
    <w:p w14:paraId="7A00FF78" w14:textId="77777777" w:rsidR="007220C8" w:rsidRPr="00CD2FD6" w:rsidRDefault="007220C8" w:rsidP="009F2112">
      <w:pPr>
        <w:pStyle w:val="Corpsdetexte"/>
        <w:spacing w:before="60" w:after="60" w:line="240" w:lineRule="auto"/>
        <w:rPr>
          <w:rFonts w:cs="Arial"/>
        </w:rPr>
      </w:pPr>
      <w:r w:rsidRPr="00CD2FD6">
        <w:rPr>
          <w:rFonts w:cs="Arial"/>
        </w:rPr>
        <w:t>Le contrat couvrira l’ensemble des intervenants à l’acte de construire et comportera une renonciation à recours contre les intervenants et leurs assureurs.</w:t>
      </w:r>
    </w:p>
    <w:p w14:paraId="07947843" w14:textId="77777777" w:rsidR="00D914F7" w:rsidRPr="00CD2FD6" w:rsidRDefault="00D914F7" w:rsidP="009F2112">
      <w:pPr>
        <w:pStyle w:val="Corpsdetexte"/>
        <w:spacing w:before="60" w:after="60" w:line="240" w:lineRule="auto"/>
        <w:rPr>
          <w:rFonts w:cs="Arial"/>
        </w:rPr>
      </w:pPr>
      <w:r w:rsidRPr="00CD2FD6">
        <w:rPr>
          <w:rFonts w:cs="Arial"/>
        </w:rPr>
        <w:t xml:space="preserve">La franchise imputable en cas de sinistre engageant la responsabilité du maître d’œuvre ne peut être supérieure à celle prévue au contrat d’assurance de responsabilité souscrit par lui.  </w:t>
      </w:r>
    </w:p>
    <w:p w14:paraId="65D65C8F" w14:textId="77777777" w:rsidR="00D914F7" w:rsidRPr="00CD2FD6" w:rsidRDefault="00D914F7" w:rsidP="009F2112">
      <w:pPr>
        <w:pStyle w:val="Corpsdetexte"/>
        <w:spacing w:before="60" w:after="60" w:line="240" w:lineRule="auto"/>
        <w:rPr>
          <w:rFonts w:cs="Arial"/>
        </w:rPr>
      </w:pPr>
    </w:p>
    <w:p w14:paraId="6BA9B8F5" w14:textId="1C7862FA" w:rsidR="00D914F7" w:rsidRPr="0087688F" w:rsidRDefault="00B437C7" w:rsidP="00FC6FB7">
      <w:pPr>
        <w:pStyle w:val="Commentaires"/>
      </w:pPr>
      <w:r w:rsidRPr="0087688F">
        <w:t xml:space="preserve">et </w:t>
      </w:r>
      <w:r w:rsidR="00D914F7" w:rsidRPr="0087688F">
        <w:t>/</w:t>
      </w:r>
      <w:r w:rsidR="0050711C" w:rsidRPr="0087688F">
        <w:t xml:space="preserve"> </w:t>
      </w:r>
      <w:r w:rsidR="00D914F7" w:rsidRPr="0087688F">
        <w:t>ou</w:t>
      </w:r>
    </w:p>
    <w:p w14:paraId="767F6301" w14:textId="77777777" w:rsidR="00D914F7" w:rsidRPr="00CD2FD6" w:rsidRDefault="00D914F7" w:rsidP="009F2112">
      <w:pPr>
        <w:pStyle w:val="Corpsdetexte"/>
        <w:spacing w:before="60" w:line="240" w:lineRule="auto"/>
        <w:rPr>
          <w:rFonts w:cs="Arial"/>
          <w:b/>
          <w:bCs/>
          <w:color w:val="000000"/>
          <w:szCs w:val="20"/>
        </w:rPr>
      </w:pPr>
      <w:r w:rsidRPr="00CD2FD6">
        <w:rPr>
          <w:rFonts w:cs="Arial"/>
          <w:b/>
          <w:bCs/>
          <w:color w:val="000000"/>
          <w:szCs w:val="20"/>
        </w:rPr>
        <w:t>Garantie dommages ouvrages</w:t>
      </w:r>
    </w:p>
    <w:p w14:paraId="5316D31D" w14:textId="77777777" w:rsidR="00D914F7" w:rsidRPr="00CD2FD6" w:rsidRDefault="00D914F7" w:rsidP="009F2112">
      <w:pPr>
        <w:pStyle w:val="Corpsdetexte"/>
        <w:spacing w:before="60" w:after="60" w:line="240" w:lineRule="auto"/>
        <w:rPr>
          <w:rFonts w:cs="Arial"/>
          <w:color w:val="000000"/>
        </w:rPr>
      </w:pPr>
      <w:r w:rsidRPr="00CD2FD6">
        <w:rPr>
          <w:rFonts w:cs="Arial"/>
          <w:color w:val="000000"/>
        </w:rPr>
        <w:t>Le maître d’ouvrage souscrit une police dommages ouvrage (DO), dont l’objet est de garantir en dehors de toute recherche de responsabilité, le paiement des travaux de réparation des dommages à l’ouvrage réalisé ainsi qu’aux ouvrages existants, totalement incorporés dans l’ouvrage neuf et qui en deviennent techniquement indivisibles au sens du II de l’article L. 243-1-1 du code des assurances.</w:t>
      </w:r>
    </w:p>
    <w:p w14:paraId="2DADD781" w14:textId="77777777" w:rsidR="00D914F7" w:rsidRPr="00CD2FD6" w:rsidRDefault="00D914F7" w:rsidP="009F2112">
      <w:pPr>
        <w:pStyle w:val="Corpsdetexte"/>
        <w:spacing w:before="60" w:after="60" w:line="240" w:lineRule="auto"/>
        <w:rPr>
          <w:rFonts w:cs="Arial"/>
          <w:color w:val="000000"/>
        </w:rPr>
      </w:pPr>
    </w:p>
    <w:p w14:paraId="01312CC9" w14:textId="77777777" w:rsidR="00D914F7" w:rsidRPr="00CD2FD6" w:rsidRDefault="00D914F7" w:rsidP="009F2112">
      <w:pPr>
        <w:pStyle w:val="Corpsdetexte"/>
        <w:spacing w:before="60" w:after="60" w:line="240" w:lineRule="auto"/>
        <w:rPr>
          <w:rFonts w:cs="Arial"/>
          <w:color w:val="000000"/>
        </w:rPr>
      </w:pPr>
      <w:r w:rsidRPr="00CD2FD6">
        <w:rPr>
          <w:rFonts w:cs="Arial"/>
          <w:color w:val="000000"/>
        </w:rPr>
        <w:t>Lorsque les travaux seront réalisés en présence d’existants, non totalement incorporés dans l’ouvrage neuf, le maître d’ouvrage pourra souscrire la garantie facultative des existants non soumis.</w:t>
      </w:r>
    </w:p>
    <w:p w14:paraId="568FC1FB" w14:textId="77777777" w:rsidR="00D914F7" w:rsidRPr="00B437C7" w:rsidRDefault="00D914F7" w:rsidP="009F2112">
      <w:pPr>
        <w:pStyle w:val="Corpsdetexte"/>
        <w:spacing w:before="60" w:after="60" w:line="240" w:lineRule="auto"/>
        <w:rPr>
          <w:rFonts w:ascii="Spectral" w:hAnsi="Spectral" w:cs="Arial"/>
          <w:color w:val="000000"/>
        </w:rPr>
      </w:pPr>
      <w:r w:rsidRPr="00CD2FD6">
        <w:rPr>
          <w:rFonts w:cs="Arial"/>
          <w:color w:val="000000"/>
        </w:rPr>
        <w:t xml:space="preserve"> </w:t>
      </w:r>
    </w:p>
    <w:p w14:paraId="6411A568" w14:textId="19F3A19D" w:rsidR="00D914F7" w:rsidRPr="0050711C" w:rsidRDefault="00A16808" w:rsidP="00FC6FB7">
      <w:pPr>
        <w:pStyle w:val="Commentaires"/>
        <w:rPr>
          <w:highlight w:val="lightGray"/>
        </w:rPr>
      </w:pPr>
      <w:r w:rsidRPr="0087688F">
        <w:t>e</w:t>
      </w:r>
      <w:r w:rsidR="00D914F7" w:rsidRPr="0087688F">
        <w:t>t</w:t>
      </w:r>
      <w:r w:rsidR="007220C8" w:rsidRPr="0087688F">
        <w:t xml:space="preserve"> (dès lors que les conditions </w:t>
      </w:r>
      <w:r w:rsidR="00712511" w:rsidRPr="0087688F">
        <w:t>des articles L. 243-9 et R. 243-1 et suivants du code des assurances</w:t>
      </w:r>
      <w:r w:rsidR="007220C8" w:rsidRPr="0087688F">
        <w:t xml:space="preserve"> </w:t>
      </w:r>
      <w:r w:rsidR="004926F9" w:rsidRPr="0087688F">
        <w:t>sont applicables)</w:t>
      </w:r>
    </w:p>
    <w:p w14:paraId="0AAD9990" w14:textId="17B34603" w:rsidR="00D914F7" w:rsidRPr="00CD2FD6" w:rsidRDefault="00D914F7" w:rsidP="009F2112">
      <w:pPr>
        <w:pStyle w:val="Corpsdetexte"/>
        <w:spacing w:line="240" w:lineRule="auto"/>
        <w:rPr>
          <w:rFonts w:cs="Arial"/>
          <w:color w:val="000000"/>
        </w:rPr>
      </w:pPr>
      <w:r w:rsidRPr="00CD2FD6">
        <w:rPr>
          <w:rFonts w:cs="Arial"/>
          <w:b/>
          <w:bCs/>
          <w:color w:val="000000"/>
        </w:rPr>
        <w:t>Contrat d’assurance collectif de responsabilité décennale</w:t>
      </w:r>
      <w:r w:rsidRPr="00CD2FD6">
        <w:rPr>
          <w:rFonts w:cs="Arial"/>
          <w:color w:val="000000"/>
        </w:rPr>
        <w:t xml:space="preserve"> (CCRD) pour les opérations dont le coût est supérieur à 15 millions d’euros HT et hors honoraires </w:t>
      </w:r>
      <w:r w:rsidR="00A01B8A" w:rsidRPr="00DF3E40">
        <w:rPr>
          <w:rStyle w:val="CommentairesCar"/>
        </w:rPr>
        <w:t>(</w:t>
      </w:r>
      <w:r w:rsidR="00F43FA6" w:rsidRPr="00DF3E40">
        <w:rPr>
          <w:rStyle w:val="CommentairesCar"/>
        </w:rPr>
        <w:t>s</w:t>
      </w:r>
      <w:r w:rsidRPr="00DF3E40">
        <w:rPr>
          <w:rStyle w:val="CommentairesCar"/>
        </w:rPr>
        <w:t>i le montant prévisionnel de la rémunération des prestataires intellectuels dont le maître d’œuvre et du coût des travaux est supérieur à 15 millions d’euros HT</w:t>
      </w:r>
      <w:r w:rsidR="00A01B8A" w:rsidRPr="00DF3E40">
        <w:rPr>
          <w:rStyle w:val="CommentairesCar"/>
        </w:rPr>
        <w:t>)</w:t>
      </w:r>
    </w:p>
    <w:p w14:paraId="160D52FF" w14:textId="59C1E9CF" w:rsidR="00D914F7" w:rsidRPr="00CD2FD6" w:rsidRDefault="00D914F7" w:rsidP="009F2112">
      <w:pPr>
        <w:pStyle w:val="Corpsdetexte"/>
        <w:spacing w:line="240" w:lineRule="auto"/>
        <w:rPr>
          <w:rFonts w:cs="Arial"/>
          <w:color w:val="000000"/>
        </w:rPr>
      </w:pPr>
      <w:r w:rsidRPr="00CD2FD6">
        <w:rPr>
          <w:rFonts w:cs="Arial"/>
          <w:color w:val="000000"/>
        </w:rPr>
        <w:t>Le maître d’ouvrage s’engage à souscrire ou à faire souscrire pour le compte des constructeurs tels que définis à l’article 1792-1 du code civil, un contrat collectif de responsabilité décennale dont le plafond de garantie ne saurait être inférieur au coût de l’ouvrage ou à un montant de 150 millions d’euros si le coût de l’ouvrage est supérieur à 150 millions d’euros.</w:t>
      </w:r>
    </w:p>
    <w:p w14:paraId="62AFA726" w14:textId="77777777" w:rsidR="00D914F7" w:rsidRPr="00CD2FD6" w:rsidRDefault="00D914F7" w:rsidP="009F2112">
      <w:pPr>
        <w:pStyle w:val="Corpsdetexte"/>
        <w:spacing w:line="240" w:lineRule="auto"/>
        <w:rPr>
          <w:rFonts w:cs="Arial"/>
          <w:color w:val="000000"/>
        </w:rPr>
      </w:pPr>
      <w:r w:rsidRPr="00CD2FD6">
        <w:rPr>
          <w:rFonts w:cs="Arial"/>
          <w:color w:val="000000"/>
        </w:rPr>
        <w:t>Cette police de responsabilité décennale, de seconde ligne, aura pour seuil de déclenchement le plafond de garantie de chaque police individuelle de responsabilité décennale, sans pouvoir pour le maître d’œuvre être supérieur à 3 millions d’euros par sinistre.</w:t>
      </w:r>
    </w:p>
    <w:p w14:paraId="77DE0566" w14:textId="77777777" w:rsidR="00D914F7" w:rsidRPr="00CD2FD6" w:rsidRDefault="00D914F7" w:rsidP="009F2112">
      <w:pPr>
        <w:pStyle w:val="Corpsdetexte"/>
        <w:spacing w:line="240" w:lineRule="auto"/>
        <w:rPr>
          <w:rFonts w:cs="Arial"/>
          <w:color w:val="000000"/>
        </w:rPr>
      </w:pPr>
      <w:r w:rsidRPr="00CD2FD6">
        <w:rPr>
          <w:rFonts w:cs="Arial"/>
          <w:color w:val="000000"/>
        </w:rPr>
        <w:t>Le maître d’œuvre s'engage à adhérer à la police ainsi souscrite par le maître d'ouvrage auquel il donne mandat pour négocier les clauses et souscrire pour leur compte, conformément à l'article L. 112-1 du code des assurances qui prévoit que l'assurance peut être contractée en vertu d'un mandat général ou spécial ou même sans mandat, pour le compte d'une personne déterminée.</w:t>
      </w:r>
    </w:p>
    <w:p w14:paraId="68B1EDAC" w14:textId="77777777" w:rsidR="00D914F7" w:rsidRPr="00CD2FD6" w:rsidRDefault="00D914F7" w:rsidP="009F2112">
      <w:pPr>
        <w:pStyle w:val="Corpsdetexte"/>
        <w:spacing w:line="240" w:lineRule="auto"/>
        <w:rPr>
          <w:rFonts w:cs="Arial"/>
          <w:color w:val="000000"/>
        </w:rPr>
      </w:pPr>
      <w:r w:rsidRPr="00CD2FD6">
        <w:rPr>
          <w:rFonts w:cs="Arial"/>
          <w:color w:val="000000"/>
        </w:rPr>
        <w:t>Ce mandat est irrévocable comme étant donné dans l'intérêt commun des parties concernées.</w:t>
      </w:r>
    </w:p>
    <w:p w14:paraId="12DC4EB2" w14:textId="32FD33D0" w:rsidR="00AA5D78" w:rsidRPr="0087688F" w:rsidRDefault="00D914F7" w:rsidP="00FC6FB7">
      <w:pPr>
        <w:pStyle w:val="Commentaires"/>
      </w:pPr>
      <w:r w:rsidRPr="0087688F">
        <w:t>La prime relative à ce contrat sera prise en charge par le maître d’ouvrage s’il le souscrit lui-même.</w:t>
      </w:r>
    </w:p>
    <w:p w14:paraId="657CA8FC" w14:textId="4CE6940C" w:rsidR="00A439E4" w:rsidRPr="0050711C" w:rsidRDefault="00A439E4" w:rsidP="00FC6FB7">
      <w:pPr>
        <w:pStyle w:val="Commentaires"/>
        <w:rPr>
          <w:color w:val="000000"/>
        </w:rPr>
      </w:pPr>
      <w:r w:rsidRPr="0087688F">
        <w:lastRenderedPageBreak/>
        <w:t>La garantie RCD du maître d'œuvre ne pourra être émise que sous la condition de la souscription du CCRD.</w:t>
      </w:r>
    </w:p>
    <w:p w14:paraId="35FBE043" w14:textId="77777777" w:rsidR="00D914F7" w:rsidRPr="00CD2FD6" w:rsidRDefault="00D914F7" w:rsidP="009F2112">
      <w:pPr>
        <w:pStyle w:val="Titre2"/>
        <w:spacing w:line="240" w:lineRule="auto"/>
        <w:rPr>
          <w:rFonts w:cs="Arial"/>
          <w:color w:val="000000"/>
          <w:szCs w:val="24"/>
        </w:rPr>
      </w:pPr>
      <w:bookmarkStart w:id="184" w:name="_Toc116643544"/>
      <w:bookmarkStart w:id="185" w:name="_Toc239065604"/>
      <w:r w:rsidRPr="00CD2FD6">
        <w:rPr>
          <w:rFonts w:cs="Arial"/>
          <w:color w:val="000000"/>
          <w:szCs w:val="24"/>
        </w:rPr>
        <w:t>Stipulations communes</w:t>
      </w:r>
      <w:bookmarkEnd w:id="184"/>
      <w:bookmarkEnd w:id="185"/>
    </w:p>
    <w:p w14:paraId="78603E58" w14:textId="79FFDFDF" w:rsidR="004926F9" w:rsidRPr="00CD2FD6" w:rsidRDefault="00D914F7" w:rsidP="009F2112">
      <w:pPr>
        <w:pStyle w:val="Corpsdetexte"/>
        <w:spacing w:line="240" w:lineRule="auto"/>
        <w:rPr>
          <w:rFonts w:cs="Arial"/>
          <w:color w:val="000000"/>
        </w:rPr>
      </w:pPr>
      <w:r w:rsidRPr="00CD2FD6">
        <w:rPr>
          <w:rFonts w:cs="Arial"/>
          <w:color w:val="000000"/>
        </w:rPr>
        <w:t>Le maître d’œuvre assume sa responsabilité décennale, telle qu’elle est définie notamment</w:t>
      </w:r>
      <w:r w:rsidR="00A36A08" w:rsidRPr="00CD2FD6">
        <w:rPr>
          <w:rFonts w:cs="Arial"/>
          <w:color w:val="000000"/>
        </w:rPr>
        <w:t xml:space="preserve"> par les articles 1792, 1792-2 </w:t>
      </w:r>
      <w:r w:rsidRPr="00CD2FD6">
        <w:rPr>
          <w:rFonts w:cs="Arial"/>
          <w:color w:val="000000"/>
        </w:rPr>
        <w:t xml:space="preserve">et 1792-4-1 du code civil, dans les limites de la mission qui lui est confiée. </w:t>
      </w:r>
      <w:r w:rsidRPr="00CD2FD6">
        <w:rPr>
          <w:rFonts w:cs="Arial"/>
          <w:i/>
          <w:iCs/>
          <w:color w:val="000000"/>
        </w:rPr>
        <w:t xml:space="preserve">Pour toutes les autres responsabilités professionnelles, il ne peut être tenu responsable, de quelque manière que ce soit, ni solidairement ni </w:t>
      </w:r>
      <w:r w:rsidRPr="00CD2FD6">
        <w:rPr>
          <w:rFonts w:cs="Arial"/>
          <w:iCs/>
          <w:color w:val="000000"/>
        </w:rPr>
        <w:t>in solidum</w:t>
      </w:r>
      <w:r w:rsidRPr="00CD2FD6">
        <w:rPr>
          <w:rFonts w:cs="Arial"/>
          <w:i/>
          <w:iCs/>
          <w:color w:val="000000"/>
        </w:rPr>
        <w:t>, à raison des dommages imputables aux autres intervenants participant à l'opération.</w:t>
      </w:r>
      <w:r w:rsidR="004926F9" w:rsidRPr="00CD2FD6">
        <w:rPr>
          <w:rFonts w:cs="Arial"/>
          <w:i/>
          <w:iCs/>
          <w:color w:val="000000"/>
        </w:rPr>
        <w:t xml:space="preserve"> </w:t>
      </w:r>
      <w:r w:rsidR="004926F9" w:rsidRPr="00CD2FD6">
        <w:rPr>
          <w:rFonts w:cs="Arial"/>
          <w:iCs/>
          <w:color w:val="000000"/>
        </w:rPr>
        <w:t>Le maître d’ouvrage renonce ainsi à solliciter la condamnation du maître d’œuvre au titre des parts de responsabilité qui seraient imputables à d’autres intervenants.</w:t>
      </w:r>
    </w:p>
    <w:p w14:paraId="4B90F639" w14:textId="77777777" w:rsidR="00D914F7" w:rsidRPr="00CD2FD6" w:rsidRDefault="00D914F7" w:rsidP="009F2112">
      <w:pPr>
        <w:pStyle w:val="Corpsdetexte"/>
        <w:spacing w:line="240" w:lineRule="auto"/>
        <w:rPr>
          <w:rFonts w:cs="Arial"/>
          <w:color w:val="000000"/>
        </w:rPr>
      </w:pPr>
      <w:r w:rsidRPr="00CD2FD6">
        <w:rPr>
          <w:rFonts w:cs="Arial"/>
          <w:color w:val="000000"/>
        </w:rPr>
        <w:t>Le maître d’œuvre supporte les conséquences financières de sa responsabilité dans les limites des plafonds de garantie fixés dans son contrat d'assurance.</w:t>
      </w:r>
    </w:p>
    <w:p w14:paraId="1342D20F" w14:textId="77777777" w:rsidR="00D914F7" w:rsidRPr="00CD2FD6" w:rsidRDefault="00D914F7" w:rsidP="009F2112">
      <w:pPr>
        <w:pStyle w:val="Corpsdetexte"/>
        <w:spacing w:line="240" w:lineRule="auto"/>
        <w:rPr>
          <w:rFonts w:cs="Arial"/>
          <w:color w:val="000000"/>
        </w:rPr>
      </w:pPr>
      <w:r w:rsidRPr="00CD2FD6">
        <w:rPr>
          <w:rFonts w:cs="Arial"/>
          <w:color w:val="000000"/>
        </w:rPr>
        <w:t>La survenance d’un sinistre avant l’achèvement de la mission ne fait pas obstacle aux règlements des prestations de maîtrise d’œuvre.</w:t>
      </w:r>
    </w:p>
    <w:p w14:paraId="3089EAA7" w14:textId="4C44482A" w:rsidR="00D914F7" w:rsidRPr="00CD2FD6" w:rsidRDefault="00D914F7" w:rsidP="009F2112">
      <w:pPr>
        <w:pStyle w:val="Corpsdetexte"/>
        <w:spacing w:line="240" w:lineRule="auto"/>
        <w:rPr>
          <w:rFonts w:cs="Arial"/>
        </w:rPr>
      </w:pPr>
      <w:r w:rsidRPr="00CD2FD6">
        <w:rPr>
          <w:rFonts w:cs="Arial"/>
          <w:color w:val="000000"/>
        </w:rPr>
        <w:t>Les attestations d’assurance du maître d’œuvre sont jointes au marché. L’attestation d’assurance de responsabilité civile décennale du maître d’œuvre, conforme aux articles A 243-2 et A 243-3 du code des assurances, est jointe au marché. Le cas échéant, une attestation d’assurance professionnelle est fournie chaque année, jusqu’à celle au cours de laquelle la mission est achevée. Dans le cas où il aurait contracté des garanties facultatives, le maître d’ouvrage transmet les attestations ou les lettres d’intention émanant de son assureur, afférentes à ces polices.</w:t>
      </w:r>
    </w:p>
    <w:p w14:paraId="0D35B7C8" w14:textId="77777777" w:rsidR="00AA5D78" w:rsidRPr="00CD2FD6" w:rsidRDefault="00AA5D78" w:rsidP="009F2112">
      <w:pPr>
        <w:pStyle w:val="Corpsdetexte"/>
        <w:spacing w:after="0" w:line="240" w:lineRule="auto"/>
        <w:rPr>
          <w:rFonts w:cs="Arial"/>
        </w:rPr>
      </w:pPr>
    </w:p>
    <w:p w14:paraId="7A88A7F1" w14:textId="27BC991F" w:rsidR="00D914F7" w:rsidRPr="00201CB7" w:rsidRDefault="00055582" w:rsidP="00DF3E40">
      <w:pPr>
        <w:rPr>
          <w:sz w:val="18"/>
          <w:szCs w:val="18"/>
        </w:rPr>
      </w:pPr>
      <w:r w:rsidRPr="00201CB7">
        <w:rPr>
          <w:i/>
          <w:sz w:val="18"/>
          <w:szCs w:val="18"/>
        </w:rPr>
        <w:t>NB</w:t>
      </w:r>
      <w:r w:rsidRPr="00201CB7">
        <w:rPr>
          <w:sz w:val="18"/>
          <w:szCs w:val="18"/>
        </w:rPr>
        <w:t xml:space="preserve"> </w:t>
      </w:r>
      <w:r w:rsidR="00D914F7" w:rsidRPr="00201CB7">
        <w:rPr>
          <w:sz w:val="18"/>
          <w:szCs w:val="18"/>
        </w:rPr>
        <w:t xml:space="preserve">: conformément à la jurisprudence des 4e et 1re chambres réunies du Conseil d’État du 19 décembre 2018 </w:t>
      </w:r>
      <w:r w:rsidR="00F43FA6" w:rsidRPr="00201CB7">
        <w:rPr>
          <w:sz w:val="18"/>
          <w:szCs w:val="18"/>
        </w:rPr>
        <w:t>(</w:t>
      </w:r>
      <w:hyperlink r:id="rId23" w:history="1">
        <w:r w:rsidR="00DF3E40" w:rsidRPr="00201CB7">
          <w:rPr>
            <w:rStyle w:val="Lienhypertexte"/>
            <w:rFonts w:cs="Arial"/>
            <w:bCs/>
            <w:sz w:val="18"/>
            <w:szCs w:val="18"/>
          </w:rPr>
          <w:t>CE, 1e et 4e Ch. R, 19 déc. 2018, no 408504, mentionné dans les tables du Recueil Lebon</w:t>
        </w:r>
      </w:hyperlink>
      <w:r w:rsidR="00201CB7" w:rsidRPr="00201CB7">
        <w:rPr>
          <w:rStyle w:val="LienInternet"/>
          <w:rFonts w:cs="Arial"/>
          <w:bCs/>
          <w:color w:val="auto"/>
          <w:sz w:val="18"/>
          <w:szCs w:val="18"/>
          <w:u w:val="none"/>
        </w:rPr>
        <w:t xml:space="preserve">) </w:t>
      </w:r>
      <w:r w:rsidR="00F43FA6" w:rsidRPr="00201CB7">
        <w:rPr>
          <w:rStyle w:val="LienInternet"/>
          <w:rFonts w:cs="Arial"/>
          <w:bCs/>
          <w:color w:val="auto"/>
          <w:sz w:val="18"/>
          <w:szCs w:val="18"/>
          <w:u w:val="none"/>
        </w:rPr>
        <w:t>:</w:t>
      </w:r>
    </w:p>
    <w:p w14:paraId="679FCC93" w14:textId="775D890D" w:rsidR="00D914F7" w:rsidRPr="00201CB7" w:rsidRDefault="00D914F7" w:rsidP="00DF3E40">
      <w:pPr>
        <w:rPr>
          <w:i/>
          <w:iCs/>
          <w:sz w:val="18"/>
          <w:szCs w:val="18"/>
        </w:rPr>
      </w:pPr>
      <w:r w:rsidRPr="00201CB7">
        <w:rPr>
          <w:i/>
          <w:iCs/>
          <w:sz w:val="18"/>
          <w:szCs w:val="18"/>
        </w:rPr>
        <w:t>« les ACMH, qui interviennent alors dans le cadre d’un contrat de maîtrise d’œuvre et dont la responsabilité peut être engagée en raison des actes qu’ils accomplissent à titre professionnel ou des actes de leurs préposés, n’interviennent pas, nonobstant leur qualité de fonctionnaires, en qualité d’agents publics au sens de l’article 16 de la loi n°77-2 du 3 janvier 1977 sur l’architecture. Cet article ne crée, par suite, aucune obligation pour l’</w:t>
      </w:r>
      <w:r w:rsidR="00F43FA6" w:rsidRPr="00201CB7">
        <w:rPr>
          <w:i/>
          <w:iCs/>
          <w:sz w:val="18"/>
          <w:szCs w:val="18"/>
        </w:rPr>
        <w:t>État</w:t>
      </w:r>
      <w:r w:rsidRPr="00201CB7">
        <w:rPr>
          <w:i/>
          <w:iCs/>
          <w:sz w:val="18"/>
          <w:szCs w:val="18"/>
        </w:rPr>
        <w:t xml:space="preserve"> de souscrire l’assurance garantissant les ACMH des conséquences des actes professionnels en question ».</w:t>
      </w:r>
    </w:p>
    <w:p w14:paraId="1A00A19C" w14:textId="6AD24D04" w:rsidR="00967F2B" w:rsidRPr="00201CB7" w:rsidRDefault="00201CB7" w:rsidP="00DF3E40">
      <w:pPr>
        <w:rPr>
          <w:iCs/>
          <w:sz w:val="18"/>
          <w:szCs w:val="18"/>
        </w:rPr>
      </w:pPr>
      <w:hyperlink r:id="rId24" w:history="1">
        <w:r w:rsidRPr="00201CB7">
          <w:rPr>
            <w:rStyle w:val="Lienhypertexte"/>
            <w:rFonts w:cs="Arial"/>
            <w:bCs/>
            <w:iCs/>
            <w:sz w:val="18"/>
            <w:szCs w:val="18"/>
          </w:rPr>
          <w:t>https://www.legifrance.gouv.fr/loda/article_lc/LEGIARTI000006847418/</w:t>
        </w:r>
      </w:hyperlink>
    </w:p>
    <w:p w14:paraId="5D2A9815" w14:textId="77777777" w:rsidR="00967F2B" w:rsidRPr="00201CB7" w:rsidRDefault="00967F2B">
      <w:pPr>
        <w:spacing w:line="259" w:lineRule="auto"/>
        <w:rPr>
          <w:sz w:val="18"/>
          <w:szCs w:val="18"/>
        </w:rPr>
      </w:pPr>
      <w:r w:rsidRPr="00201CB7">
        <w:rPr>
          <w:sz w:val="18"/>
          <w:szCs w:val="18"/>
        </w:rPr>
        <w:br w:type="page"/>
      </w:r>
    </w:p>
    <w:p w14:paraId="76F991ED" w14:textId="44413ECE" w:rsidR="00323330" w:rsidRPr="007A48F0" w:rsidRDefault="00323330" w:rsidP="003F473E">
      <w:pPr>
        <w:pStyle w:val="Titre1"/>
      </w:pPr>
      <w:bookmarkStart w:id="186" w:name="_Toc116643545"/>
      <w:bookmarkStart w:id="187" w:name="_Toc239065605"/>
      <w:r w:rsidRPr="007A48F0">
        <w:lastRenderedPageBreak/>
        <w:t>Dérogations au CCAG-MOE</w:t>
      </w:r>
      <w:bookmarkEnd w:id="186"/>
      <w:bookmarkEnd w:id="187"/>
    </w:p>
    <w:p w14:paraId="161338AF" w14:textId="77777777" w:rsidR="00D02074" w:rsidRPr="00CD2FD6" w:rsidRDefault="00D02074" w:rsidP="00D02074"/>
    <w:tbl>
      <w:tblPr>
        <w:tblW w:w="9978" w:type="dxa"/>
        <w:tblBorders>
          <w:top w:val="single" w:sz="2" w:space="0" w:color="000000"/>
          <w:left w:val="single" w:sz="2" w:space="0" w:color="000000"/>
          <w:bottom w:val="single" w:sz="2" w:space="0" w:color="000000"/>
          <w:insideH w:val="single" w:sz="2" w:space="0" w:color="000000"/>
        </w:tblBorders>
        <w:tblCellMar>
          <w:top w:w="55" w:type="dxa"/>
          <w:left w:w="55" w:type="dxa"/>
          <w:bottom w:w="55" w:type="dxa"/>
          <w:right w:w="55" w:type="dxa"/>
        </w:tblCellMar>
        <w:tblLook w:val="04A0" w:firstRow="1" w:lastRow="0" w:firstColumn="1" w:lastColumn="0" w:noHBand="0" w:noVBand="1"/>
      </w:tblPr>
      <w:tblGrid>
        <w:gridCol w:w="3326"/>
        <w:gridCol w:w="3326"/>
        <w:gridCol w:w="3326"/>
      </w:tblGrid>
      <w:tr w:rsidR="00323330" w:rsidRPr="00CD2FD6" w14:paraId="6C187B09" w14:textId="77777777" w:rsidTr="00AF4E1A">
        <w:trPr>
          <w:tblHeader/>
        </w:trPr>
        <w:tc>
          <w:tcPr>
            <w:tcW w:w="3326" w:type="dxa"/>
            <w:tcBorders>
              <w:top w:val="single" w:sz="2" w:space="0" w:color="000000"/>
              <w:left w:val="single" w:sz="2" w:space="0" w:color="000000"/>
              <w:bottom w:val="single" w:sz="2" w:space="0" w:color="000000"/>
            </w:tcBorders>
            <w:vAlign w:val="center"/>
          </w:tcPr>
          <w:p w14:paraId="5F60222A" w14:textId="77777777" w:rsidR="00323330" w:rsidRPr="00CD2FD6" w:rsidRDefault="00323330" w:rsidP="009F2112">
            <w:pPr>
              <w:pStyle w:val="Contenutableaucentrgras"/>
              <w:spacing w:line="240" w:lineRule="auto"/>
              <w:rPr>
                <w:rFonts w:ascii="Marianne" w:hAnsi="Marianne" w:cs="Arial"/>
              </w:rPr>
            </w:pPr>
            <w:r w:rsidRPr="00CD2FD6">
              <w:rPr>
                <w:rFonts w:ascii="Marianne" w:hAnsi="Marianne" w:cs="Arial"/>
              </w:rPr>
              <w:t>Articles de la présente mission de maîtrise d’œuvre</w:t>
            </w:r>
          </w:p>
        </w:tc>
        <w:tc>
          <w:tcPr>
            <w:tcW w:w="3326" w:type="dxa"/>
            <w:tcBorders>
              <w:top w:val="single" w:sz="2" w:space="0" w:color="000000"/>
              <w:left w:val="single" w:sz="2" w:space="0" w:color="000000"/>
              <w:bottom w:val="single" w:sz="2" w:space="0" w:color="000000"/>
            </w:tcBorders>
            <w:vAlign w:val="center"/>
          </w:tcPr>
          <w:p w14:paraId="060B82D9" w14:textId="77777777" w:rsidR="00323330" w:rsidRPr="00CD2FD6" w:rsidRDefault="00323330" w:rsidP="009F2112">
            <w:pPr>
              <w:pStyle w:val="Contenutableaucentrgras"/>
              <w:spacing w:line="240" w:lineRule="auto"/>
              <w:rPr>
                <w:rFonts w:ascii="Marianne" w:hAnsi="Marianne" w:cs="Arial"/>
              </w:rPr>
            </w:pPr>
            <w:r w:rsidRPr="00CD2FD6">
              <w:rPr>
                <w:rFonts w:ascii="Marianne" w:hAnsi="Marianne" w:cs="Arial"/>
              </w:rPr>
              <w:t>Objet</w:t>
            </w:r>
          </w:p>
        </w:tc>
        <w:tc>
          <w:tcPr>
            <w:tcW w:w="3326" w:type="dxa"/>
            <w:tcBorders>
              <w:top w:val="single" w:sz="2" w:space="0" w:color="000000"/>
              <w:left w:val="single" w:sz="2" w:space="0" w:color="000000"/>
              <w:bottom w:val="single" w:sz="2" w:space="0" w:color="000000"/>
              <w:right w:val="single" w:sz="2" w:space="0" w:color="000000"/>
            </w:tcBorders>
            <w:vAlign w:val="center"/>
          </w:tcPr>
          <w:p w14:paraId="02A76D4B" w14:textId="77777777" w:rsidR="00323330" w:rsidRPr="00CD2FD6" w:rsidRDefault="00323330" w:rsidP="009F2112">
            <w:pPr>
              <w:pStyle w:val="Contenutableaucentrgras"/>
              <w:spacing w:line="240" w:lineRule="auto"/>
              <w:rPr>
                <w:rFonts w:ascii="Marianne" w:hAnsi="Marianne" w:cs="Arial"/>
              </w:rPr>
            </w:pPr>
            <w:r w:rsidRPr="00CD2FD6">
              <w:rPr>
                <w:rFonts w:ascii="Marianne" w:hAnsi="Marianne" w:cs="Arial"/>
              </w:rPr>
              <w:t>Articles du CCAG-MOE auxquels il est dérogé</w:t>
            </w:r>
          </w:p>
        </w:tc>
      </w:tr>
      <w:tr w:rsidR="00323330" w:rsidRPr="00CD2FD6" w14:paraId="44F8C6BD" w14:textId="77777777" w:rsidTr="00AF4E1A">
        <w:tc>
          <w:tcPr>
            <w:tcW w:w="3326" w:type="dxa"/>
            <w:tcBorders>
              <w:left w:val="single" w:sz="2" w:space="0" w:color="000000"/>
              <w:bottom w:val="single" w:sz="2" w:space="0" w:color="000000"/>
            </w:tcBorders>
            <w:vAlign w:val="center"/>
          </w:tcPr>
          <w:p w14:paraId="0234E93C" w14:textId="360F262B" w:rsidR="00323330" w:rsidRPr="00CD2FD6" w:rsidRDefault="00323330" w:rsidP="009F2112">
            <w:pPr>
              <w:pStyle w:val="Contenutableaugauche"/>
              <w:spacing w:line="240" w:lineRule="auto"/>
              <w:rPr>
                <w:rFonts w:ascii="Marianne" w:hAnsi="Marianne" w:cs="Arial"/>
              </w:rPr>
            </w:pPr>
            <w:r w:rsidRPr="00CD2FD6">
              <w:rPr>
                <w:rFonts w:ascii="Marianne" w:hAnsi="Marianne" w:cs="Arial"/>
              </w:rPr>
              <w:t xml:space="preserve">Article </w:t>
            </w:r>
            <w:r w:rsidR="00C55D25" w:rsidRPr="00CD2FD6">
              <w:rPr>
                <w:rFonts w:ascii="Marianne" w:hAnsi="Marianne" w:cs="Arial"/>
              </w:rPr>
              <w:t>1.4</w:t>
            </w:r>
          </w:p>
        </w:tc>
        <w:tc>
          <w:tcPr>
            <w:tcW w:w="3326" w:type="dxa"/>
            <w:tcBorders>
              <w:left w:val="single" w:sz="2" w:space="0" w:color="000000"/>
              <w:bottom w:val="single" w:sz="2" w:space="0" w:color="000000"/>
            </w:tcBorders>
            <w:vAlign w:val="center"/>
          </w:tcPr>
          <w:p w14:paraId="42E448A3" w14:textId="77777777" w:rsidR="00323330" w:rsidRPr="00CD2FD6" w:rsidRDefault="00323330" w:rsidP="009F2112">
            <w:pPr>
              <w:pStyle w:val="Contenutableaugauche"/>
              <w:spacing w:line="240" w:lineRule="auto"/>
              <w:rPr>
                <w:rFonts w:ascii="Marianne" w:hAnsi="Marianne" w:cs="Arial"/>
              </w:rPr>
            </w:pPr>
            <w:r w:rsidRPr="00CD2FD6">
              <w:rPr>
                <w:rFonts w:ascii="Marianne" w:hAnsi="Marianne" w:cs="Arial"/>
              </w:rPr>
              <w:t>Ordre de priorité des pièces</w:t>
            </w:r>
          </w:p>
        </w:tc>
        <w:tc>
          <w:tcPr>
            <w:tcW w:w="3326" w:type="dxa"/>
            <w:tcBorders>
              <w:left w:val="single" w:sz="2" w:space="0" w:color="000000"/>
              <w:bottom w:val="single" w:sz="2" w:space="0" w:color="000000"/>
              <w:right w:val="single" w:sz="2" w:space="0" w:color="000000"/>
            </w:tcBorders>
            <w:vAlign w:val="center"/>
          </w:tcPr>
          <w:p w14:paraId="4AC364A4" w14:textId="77777777" w:rsidR="00323330" w:rsidRPr="00CD2FD6" w:rsidRDefault="00323330" w:rsidP="009F2112">
            <w:pPr>
              <w:pStyle w:val="Contenutableaugauche"/>
              <w:spacing w:line="240" w:lineRule="auto"/>
              <w:rPr>
                <w:rFonts w:ascii="Marianne" w:hAnsi="Marianne" w:cs="Arial"/>
              </w:rPr>
            </w:pPr>
            <w:r w:rsidRPr="00CD2FD6">
              <w:rPr>
                <w:rFonts w:ascii="Marianne" w:hAnsi="Marianne" w:cs="Arial"/>
              </w:rPr>
              <w:t>Article 4</w:t>
            </w:r>
          </w:p>
        </w:tc>
      </w:tr>
      <w:tr w:rsidR="00323330" w:rsidRPr="00CD2FD6" w14:paraId="46B7FF40" w14:textId="77777777" w:rsidTr="00AF4E1A">
        <w:tc>
          <w:tcPr>
            <w:tcW w:w="3326" w:type="dxa"/>
            <w:tcBorders>
              <w:left w:val="single" w:sz="2" w:space="0" w:color="000000"/>
              <w:bottom w:val="single" w:sz="2" w:space="0" w:color="000000"/>
            </w:tcBorders>
            <w:vAlign w:val="center"/>
          </w:tcPr>
          <w:p w14:paraId="16ED0E5D" w14:textId="29010C10" w:rsidR="00323330" w:rsidRPr="00CD2FD6" w:rsidRDefault="00ED3D2E" w:rsidP="009F2112">
            <w:pPr>
              <w:pStyle w:val="Contenutableaugauche"/>
              <w:spacing w:line="240" w:lineRule="auto"/>
              <w:rPr>
                <w:rFonts w:ascii="Marianne" w:hAnsi="Marianne" w:cs="Arial"/>
              </w:rPr>
            </w:pPr>
            <w:r w:rsidRPr="00CD2FD6">
              <w:rPr>
                <w:rFonts w:ascii="Marianne" w:hAnsi="Marianne" w:cs="Arial"/>
              </w:rPr>
              <w:t>Article 3.4.4 le cas échéant</w:t>
            </w:r>
          </w:p>
        </w:tc>
        <w:tc>
          <w:tcPr>
            <w:tcW w:w="3326" w:type="dxa"/>
            <w:tcBorders>
              <w:left w:val="single" w:sz="2" w:space="0" w:color="000000"/>
              <w:bottom w:val="single" w:sz="2" w:space="0" w:color="000000"/>
            </w:tcBorders>
            <w:vAlign w:val="center"/>
          </w:tcPr>
          <w:p w14:paraId="1F4CC720" w14:textId="7BCD7EF8" w:rsidR="00323330" w:rsidRPr="00CD2FD6" w:rsidRDefault="00ED3D2E" w:rsidP="009F2112">
            <w:pPr>
              <w:pStyle w:val="Contenutableaugauche"/>
              <w:spacing w:line="240" w:lineRule="auto"/>
              <w:rPr>
                <w:rFonts w:ascii="Marianne" w:hAnsi="Marianne" w:cs="Arial"/>
              </w:rPr>
            </w:pPr>
            <w:r w:rsidRPr="00CD2FD6">
              <w:rPr>
                <w:rFonts w:ascii="Marianne" w:hAnsi="Marianne" w:cs="Arial"/>
              </w:rPr>
              <w:t>Seuil de tolérance sur le coût prévisionnel des travaux</w:t>
            </w:r>
          </w:p>
        </w:tc>
        <w:tc>
          <w:tcPr>
            <w:tcW w:w="3326" w:type="dxa"/>
            <w:tcBorders>
              <w:left w:val="single" w:sz="2" w:space="0" w:color="000000"/>
              <w:bottom w:val="single" w:sz="2" w:space="0" w:color="000000"/>
              <w:right w:val="single" w:sz="2" w:space="0" w:color="000000"/>
            </w:tcBorders>
            <w:vAlign w:val="center"/>
          </w:tcPr>
          <w:p w14:paraId="5F7FD916" w14:textId="6C770E2D" w:rsidR="00323330" w:rsidRPr="00CD2FD6" w:rsidRDefault="00ED3D2E" w:rsidP="009F2112">
            <w:pPr>
              <w:pStyle w:val="Contenutableaugauche"/>
              <w:spacing w:line="240" w:lineRule="auto"/>
              <w:rPr>
                <w:rFonts w:ascii="Marianne" w:hAnsi="Marianne" w:cs="Arial"/>
              </w:rPr>
            </w:pPr>
            <w:r w:rsidRPr="00CD2FD6">
              <w:rPr>
                <w:rFonts w:ascii="Marianne" w:hAnsi="Marianne" w:cs="Arial"/>
              </w:rPr>
              <w:t>Article 13.2</w:t>
            </w:r>
          </w:p>
        </w:tc>
      </w:tr>
      <w:tr w:rsidR="00ED3D2E" w:rsidRPr="00CD2FD6" w14:paraId="0E2ADB79" w14:textId="77777777" w:rsidTr="00AF4E1A">
        <w:tc>
          <w:tcPr>
            <w:tcW w:w="3326" w:type="dxa"/>
            <w:tcBorders>
              <w:left w:val="single" w:sz="2" w:space="0" w:color="000000"/>
              <w:bottom w:val="single" w:sz="2" w:space="0" w:color="000000"/>
            </w:tcBorders>
            <w:vAlign w:val="center"/>
          </w:tcPr>
          <w:p w14:paraId="31F5B0EF" w14:textId="1F194B22" w:rsidR="00ED3D2E" w:rsidRPr="00CD2FD6" w:rsidRDefault="00ED3D2E" w:rsidP="009F2112">
            <w:pPr>
              <w:pStyle w:val="Contenutableaugauche"/>
              <w:spacing w:line="240" w:lineRule="auto"/>
              <w:rPr>
                <w:rFonts w:ascii="Marianne" w:hAnsi="Marianne" w:cs="Arial"/>
              </w:rPr>
            </w:pPr>
            <w:r w:rsidRPr="00CD2FD6">
              <w:rPr>
                <w:rFonts w:ascii="Marianne" w:hAnsi="Marianne" w:cs="Arial"/>
              </w:rPr>
              <w:t>Article 3.4.5 le cas échéant</w:t>
            </w:r>
          </w:p>
        </w:tc>
        <w:tc>
          <w:tcPr>
            <w:tcW w:w="3326" w:type="dxa"/>
            <w:tcBorders>
              <w:left w:val="single" w:sz="2" w:space="0" w:color="000000"/>
              <w:bottom w:val="single" w:sz="2" w:space="0" w:color="000000"/>
            </w:tcBorders>
            <w:vAlign w:val="center"/>
          </w:tcPr>
          <w:p w14:paraId="399191AC" w14:textId="56D9F3D5" w:rsidR="00ED3D2E" w:rsidRPr="00CD2FD6" w:rsidRDefault="00ED3D2E" w:rsidP="009F2112">
            <w:pPr>
              <w:pStyle w:val="Contenutableaugauche"/>
              <w:spacing w:line="240" w:lineRule="auto"/>
              <w:rPr>
                <w:rFonts w:ascii="Marianne" w:hAnsi="Marianne" w:cs="Arial"/>
              </w:rPr>
            </w:pPr>
            <w:r w:rsidRPr="00CD2FD6">
              <w:rPr>
                <w:rFonts w:ascii="Marianne" w:hAnsi="Marianne" w:cs="Arial"/>
              </w:rPr>
              <w:t>Seuil de tolérance sur le coût définitif des travaux</w:t>
            </w:r>
          </w:p>
        </w:tc>
        <w:tc>
          <w:tcPr>
            <w:tcW w:w="3326" w:type="dxa"/>
            <w:tcBorders>
              <w:left w:val="single" w:sz="2" w:space="0" w:color="000000"/>
              <w:bottom w:val="single" w:sz="2" w:space="0" w:color="000000"/>
              <w:right w:val="single" w:sz="2" w:space="0" w:color="000000"/>
            </w:tcBorders>
            <w:vAlign w:val="center"/>
          </w:tcPr>
          <w:p w14:paraId="208E4CF3" w14:textId="1A9759E8" w:rsidR="00ED3D2E" w:rsidRPr="00CD2FD6" w:rsidRDefault="00ED3D2E" w:rsidP="009F2112">
            <w:pPr>
              <w:pStyle w:val="Contenutableaugauche"/>
              <w:spacing w:line="240" w:lineRule="auto"/>
              <w:rPr>
                <w:rFonts w:ascii="Marianne" w:hAnsi="Marianne" w:cs="Arial"/>
              </w:rPr>
            </w:pPr>
            <w:r w:rsidRPr="00CD2FD6">
              <w:rPr>
                <w:rFonts w:ascii="Marianne" w:hAnsi="Marianne" w:cs="Arial"/>
              </w:rPr>
              <w:t>Article 13.2</w:t>
            </w:r>
          </w:p>
        </w:tc>
      </w:tr>
      <w:tr w:rsidR="00ED3D2E" w:rsidRPr="00CD2FD6" w14:paraId="5FC31A79" w14:textId="77777777" w:rsidTr="00AF4E1A">
        <w:tc>
          <w:tcPr>
            <w:tcW w:w="3326" w:type="dxa"/>
            <w:tcBorders>
              <w:left w:val="single" w:sz="2" w:space="0" w:color="000000"/>
              <w:bottom w:val="single" w:sz="2" w:space="0" w:color="000000"/>
            </w:tcBorders>
            <w:vAlign w:val="center"/>
          </w:tcPr>
          <w:p w14:paraId="2BEC67B0" w14:textId="3370FC97" w:rsidR="00ED3D2E" w:rsidRPr="00CD2FD6" w:rsidRDefault="00ED3D2E" w:rsidP="00ED3D2E">
            <w:pPr>
              <w:pStyle w:val="Contenutableaugauche"/>
              <w:spacing w:line="240" w:lineRule="auto"/>
              <w:rPr>
                <w:rFonts w:ascii="Marianne" w:hAnsi="Marianne" w:cs="Arial"/>
              </w:rPr>
            </w:pPr>
            <w:r w:rsidRPr="00CD2FD6">
              <w:rPr>
                <w:rFonts w:ascii="Marianne" w:hAnsi="Marianne" w:cs="Arial"/>
              </w:rPr>
              <w:t>Article 4.3</w:t>
            </w:r>
          </w:p>
        </w:tc>
        <w:tc>
          <w:tcPr>
            <w:tcW w:w="3326" w:type="dxa"/>
            <w:tcBorders>
              <w:left w:val="single" w:sz="2" w:space="0" w:color="000000"/>
              <w:bottom w:val="single" w:sz="2" w:space="0" w:color="000000"/>
            </w:tcBorders>
            <w:vAlign w:val="center"/>
          </w:tcPr>
          <w:p w14:paraId="27529C50" w14:textId="1096E967" w:rsidR="00ED3D2E" w:rsidRPr="00CD2FD6" w:rsidRDefault="00ED3D2E" w:rsidP="00ED3D2E">
            <w:pPr>
              <w:pStyle w:val="Contenutableaugauche"/>
              <w:spacing w:line="240" w:lineRule="auto"/>
              <w:rPr>
                <w:rFonts w:ascii="Marianne" w:hAnsi="Marianne" w:cs="Arial"/>
              </w:rPr>
            </w:pPr>
            <w:r w:rsidRPr="00CD2FD6">
              <w:rPr>
                <w:rFonts w:ascii="Marianne" w:hAnsi="Marianne" w:cs="Arial"/>
              </w:rPr>
              <w:t>Modalités de variation des prix</w:t>
            </w:r>
          </w:p>
        </w:tc>
        <w:tc>
          <w:tcPr>
            <w:tcW w:w="3326" w:type="dxa"/>
            <w:tcBorders>
              <w:left w:val="single" w:sz="2" w:space="0" w:color="000000"/>
              <w:bottom w:val="single" w:sz="2" w:space="0" w:color="000000"/>
              <w:right w:val="single" w:sz="2" w:space="0" w:color="000000"/>
            </w:tcBorders>
            <w:vAlign w:val="center"/>
          </w:tcPr>
          <w:p w14:paraId="27436695" w14:textId="0884BEE8" w:rsidR="00ED3D2E" w:rsidRPr="00CD2FD6" w:rsidRDefault="00ED3D2E" w:rsidP="00ED3D2E">
            <w:pPr>
              <w:pStyle w:val="Contenutableaugauche"/>
              <w:spacing w:line="240" w:lineRule="auto"/>
              <w:rPr>
                <w:rFonts w:ascii="Marianne" w:hAnsi="Marianne" w:cs="Arial"/>
              </w:rPr>
            </w:pPr>
            <w:r w:rsidRPr="00CD2FD6">
              <w:rPr>
                <w:rFonts w:ascii="Marianne" w:hAnsi="Marianne" w:cs="Arial"/>
              </w:rPr>
              <w:t>Article 10.1.1</w:t>
            </w:r>
          </w:p>
        </w:tc>
      </w:tr>
      <w:tr w:rsidR="00ED3D2E" w:rsidRPr="00CD2FD6" w14:paraId="02AD80BC" w14:textId="77777777" w:rsidTr="00AF4E1A">
        <w:tc>
          <w:tcPr>
            <w:tcW w:w="3326" w:type="dxa"/>
            <w:tcBorders>
              <w:left w:val="single" w:sz="2" w:space="0" w:color="000000"/>
              <w:bottom w:val="single" w:sz="2" w:space="0" w:color="000000"/>
            </w:tcBorders>
            <w:vAlign w:val="center"/>
          </w:tcPr>
          <w:p w14:paraId="35EA8968" w14:textId="78DFE715" w:rsidR="00ED3D2E" w:rsidRPr="00CD2FD6" w:rsidRDefault="00ED3D2E" w:rsidP="00ED3D2E">
            <w:pPr>
              <w:pStyle w:val="Contenutableaugauche"/>
              <w:spacing w:line="240" w:lineRule="auto"/>
              <w:rPr>
                <w:rFonts w:ascii="Marianne" w:hAnsi="Marianne" w:cs="Arial"/>
              </w:rPr>
            </w:pPr>
            <w:r w:rsidRPr="00CD2FD6">
              <w:rPr>
                <w:rFonts w:ascii="Marianne" w:hAnsi="Marianne" w:cs="Arial"/>
              </w:rPr>
              <w:t>Article 6</w:t>
            </w:r>
          </w:p>
        </w:tc>
        <w:tc>
          <w:tcPr>
            <w:tcW w:w="3326" w:type="dxa"/>
            <w:tcBorders>
              <w:left w:val="single" w:sz="2" w:space="0" w:color="000000"/>
              <w:bottom w:val="single" w:sz="2" w:space="0" w:color="000000"/>
            </w:tcBorders>
            <w:vAlign w:val="center"/>
          </w:tcPr>
          <w:p w14:paraId="01A63081" w14:textId="2C76648C" w:rsidR="00ED3D2E" w:rsidRPr="00CD2FD6" w:rsidRDefault="00ED3D2E" w:rsidP="00ED3D2E">
            <w:pPr>
              <w:pStyle w:val="Contenutableaugauche"/>
              <w:spacing w:line="240" w:lineRule="auto"/>
              <w:rPr>
                <w:rFonts w:ascii="Marianne" w:hAnsi="Marianne" w:cs="Arial"/>
              </w:rPr>
            </w:pPr>
            <w:r w:rsidRPr="00CD2FD6">
              <w:rPr>
                <w:rFonts w:ascii="Marianne" w:hAnsi="Marianne" w:cs="Arial"/>
              </w:rPr>
              <w:t>Pénalités</w:t>
            </w:r>
          </w:p>
        </w:tc>
        <w:tc>
          <w:tcPr>
            <w:tcW w:w="3326" w:type="dxa"/>
            <w:tcBorders>
              <w:left w:val="single" w:sz="2" w:space="0" w:color="000000"/>
              <w:bottom w:val="single" w:sz="2" w:space="0" w:color="000000"/>
              <w:right w:val="single" w:sz="2" w:space="0" w:color="000000"/>
            </w:tcBorders>
            <w:vAlign w:val="center"/>
          </w:tcPr>
          <w:p w14:paraId="5F9F708B" w14:textId="22808487" w:rsidR="00ED3D2E" w:rsidRPr="00CD2FD6" w:rsidRDefault="00ED3D2E" w:rsidP="00ED3D2E">
            <w:pPr>
              <w:pStyle w:val="Contenutableaugauche"/>
              <w:spacing w:line="240" w:lineRule="auto"/>
              <w:rPr>
                <w:rFonts w:ascii="Marianne" w:hAnsi="Marianne" w:cs="Arial"/>
              </w:rPr>
            </w:pPr>
            <w:r w:rsidRPr="00CD2FD6">
              <w:rPr>
                <w:rFonts w:ascii="Marianne" w:hAnsi="Marianne" w:cs="Arial"/>
              </w:rPr>
              <w:t>Article 16.1.2.</w:t>
            </w:r>
          </w:p>
        </w:tc>
      </w:tr>
      <w:tr w:rsidR="00ED3D2E" w:rsidRPr="00CD2FD6" w14:paraId="26A56C5D" w14:textId="77777777" w:rsidTr="00AF4E1A">
        <w:tc>
          <w:tcPr>
            <w:tcW w:w="3326" w:type="dxa"/>
            <w:tcBorders>
              <w:left w:val="single" w:sz="2" w:space="0" w:color="000000"/>
              <w:bottom w:val="single" w:sz="2" w:space="0" w:color="000000"/>
            </w:tcBorders>
            <w:vAlign w:val="center"/>
          </w:tcPr>
          <w:p w14:paraId="1BC8276C" w14:textId="12BC1981" w:rsidR="00ED3D2E" w:rsidRPr="00CD2FD6" w:rsidRDefault="00ED3D2E" w:rsidP="00ED3D2E">
            <w:pPr>
              <w:pStyle w:val="Contenutableaugauche"/>
              <w:spacing w:line="240" w:lineRule="auto"/>
              <w:rPr>
                <w:rFonts w:ascii="Marianne" w:hAnsi="Marianne" w:cs="Arial"/>
              </w:rPr>
            </w:pPr>
            <w:r w:rsidRPr="00CD2FD6">
              <w:rPr>
                <w:rFonts w:ascii="Marianne" w:hAnsi="Marianne" w:cs="Arial"/>
              </w:rPr>
              <w:t>Article 9</w:t>
            </w:r>
          </w:p>
        </w:tc>
        <w:tc>
          <w:tcPr>
            <w:tcW w:w="3326" w:type="dxa"/>
            <w:tcBorders>
              <w:left w:val="single" w:sz="2" w:space="0" w:color="000000"/>
              <w:bottom w:val="single" w:sz="2" w:space="0" w:color="000000"/>
            </w:tcBorders>
            <w:vAlign w:val="center"/>
          </w:tcPr>
          <w:p w14:paraId="689D26A9" w14:textId="77777777" w:rsidR="00ED3D2E" w:rsidRPr="00CD2FD6" w:rsidRDefault="00ED3D2E" w:rsidP="00ED3D2E">
            <w:pPr>
              <w:pStyle w:val="Contenutableaugauche"/>
              <w:spacing w:line="240" w:lineRule="auto"/>
              <w:rPr>
                <w:rFonts w:ascii="Marianne" w:hAnsi="Marianne" w:cs="Arial"/>
              </w:rPr>
            </w:pPr>
            <w:r w:rsidRPr="00CD2FD6">
              <w:rPr>
                <w:rFonts w:ascii="Marianne" w:hAnsi="Marianne" w:cs="Arial"/>
              </w:rPr>
              <w:t>Modalités de règlement</w:t>
            </w:r>
          </w:p>
        </w:tc>
        <w:tc>
          <w:tcPr>
            <w:tcW w:w="3326" w:type="dxa"/>
            <w:tcBorders>
              <w:left w:val="single" w:sz="2" w:space="0" w:color="000000"/>
              <w:bottom w:val="single" w:sz="2" w:space="0" w:color="000000"/>
              <w:right w:val="single" w:sz="2" w:space="0" w:color="000000"/>
            </w:tcBorders>
            <w:vAlign w:val="center"/>
          </w:tcPr>
          <w:p w14:paraId="6FE105B9" w14:textId="77777777" w:rsidR="00ED3D2E" w:rsidRPr="00CD2FD6" w:rsidRDefault="00ED3D2E" w:rsidP="00ED3D2E">
            <w:pPr>
              <w:pStyle w:val="Contenutableaugauche"/>
              <w:spacing w:line="240" w:lineRule="auto"/>
              <w:rPr>
                <w:rFonts w:ascii="Marianne" w:hAnsi="Marianne" w:cs="Arial"/>
              </w:rPr>
            </w:pPr>
            <w:r w:rsidRPr="00CD2FD6">
              <w:rPr>
                <w:rFonts w:ascii="Marianne" w:hAnsi="Marianne" w:cs="Arial"/>
              </w:rPr>
              <w:t>Article 11</w:t>
            </w:r>
          </w:p>
        </w:tc>
      </w:tr>
      <w:tr w:rsidR="00ED3D2E" w:rsidRPr="00CD2FD6" w14:paraId="4671D2EF" w14:textId="77777777" w:rsidTr="00AF4E1A">
        <w:tc>
          <w:tcPr>
            <w:tcW w:w="3326" w:type="dxa"/>
            <w:tcBorders>
              <w:left w:val="single" w:sz="2" w:space="0" w:color="000000"/>
              <w:bottom w:val="single" w:sz="2" w:space="0" w:color="000000"/>
            </w:tcBorders>
            <w:vAlign w:val="center"/>
          </w:tcPr>
          <w:p w14:paraId="333B03D4" w14:textId="1F4CD5B9" w:rsidR="00ED3D2E" w:rsidRPr="00CD2FD6" w:rsidRDefault="00ED3D2E" w:rsidP="00ED3D2E">
            <w:pPr>
              <w:pStyle w:val="Contenutableaugauche"/>
              <w:spacing w:line="240" w:lineRule="auto"/>
              <w:rPr>
                <w:rFonts w:ascii="Marianne" w:hAnsi="Marianne" w:cs="Arial"/>
                <w:szCs w:val="20"/>
              </w:rPr>
            </w:pPr>
            <w:r w:rsidRPr="00CD2FD6">
              <w:rPr>
                <w:rFonts w:ascii="Marianne" w:hAnsi="Marianne" w:cs="Arial"/>
                <w:szCs w:val="20"/>
              </w:rPr>
              <w:t>Article 15</w:t>
            </w:r>
          </w:p>
        </w:tc>
        <w:tc>
          <w:tcPr>
            <w:tcW w:w="3326" w:type="dxa"/>
            <w:tcBorders>
              <w:left w:val="single" w:sz="2" w:space="0" w:color="000000"/>
              <w:bottom w:val="single" w:sz="2" w:space="0" w:color="000000"/>
            </w:tcBorders>
            <w:vAlign w:val="center"/>
          </w:tcPr>
          <w:p w14:paraId="7A0E9FE6" w14:textId="47CE6D9D" w:rsidR="00ED3D2E" w:rsidRPr="00CD2FD6" w:rsidRDefault="00ED3D2E" w:rsidP="00ED3D2E">
            <w:pPr>
              <w:spacing w:after="0" w:line="240" w:lineRule="auto"/>
              <w:rPr>
                <w:rFonts w:cs="Arial"/>
                <w:szCs w:val="20"/>
              </w:rPr>
            </w:pPr>
            <w:r w:rsidRPr="00CD2FD6">
              <w:t>Connaissances antérieures et droits de propriété intellectuelle</w:t>
            </w:r>
          </w:p>
        </w:tc>
        <w:tc>
          <w:tcPr>
            <w:tcW w:w="3326" w:type="dxa"/>
            <w:tcBorders>
              <w:left w:val="single" w:sz="2" w:space="0" w:color="000000"/>
              <w:bottom w:val="single" w:sz="2" w:space="0" w:color="000000"/>
              <w:right w:val="single" w:sz="2" w:space="0" w:color="000000"/>
            </w:tcBorders>
            <w:vAlign w:val="center"/>
          </w:tcPr>
          <w:p w14:paraId="1E192A20" w14:textId="08C803AA" w:rsidR="00ED3D2E" w:rsidRPr="00CD2FD6" w:rsidRDefault="00ED3D2E" w:rsidP="00ED3D2E">
            <w:pPr>
              <w:pStyle w:val="Contenutableaugauche"/>
              <w:spacing w:line="240" w:lineRule="auto"/>
              <w:rPr>
                <w:rFonts w:ascii="Marianne" w:hAnsi="Marianne" w:cs="Arial"/>
                <w:szCs w:val="20"/>
              </w:rPr>
            </w:pPr>
            <w:r w:rsidRPr="00CD2FD6">
              <w:rPr>
                <w:rFonts w:ascii="Marianne" w:hAnsi="Marianne" w:cs="Arial"/>
                <w:szCs w:val="20"/>
              </w:rPr>
              <w:t>Chapitre 5</w:t>
            </w:r>
          </w:p>
        </w:tc>
      </w:tr>
      <w:tr w:rsidR="00ED3D2E" w:rsidRPr="00CD2FD6" w14:paraId="31ACA4BF" w14:textId="77777777" w:rsidTr="00AF4E1A">
        <w:tc>
          <w:tcPr>
            <w:tcW w:w="3326" w:type="dxa"/>
            <w:tcBorders>
              <w:left w:val="single" w:sz="2" w:space="0" w:color="000000"/>
              <w:bottom w:val="single" w:sz="2" w:space="0" w:color="000000"/>
            </w:tcBorders>
            <w:vAlign w:val="center"/>
          </w:tcPr>
          <w:p w14:paraId="17B5F557" w14:textId="504B3C4D" w:rsidR="00ED3D2E" w:rsidRPr="00C17C81" w:rsidRDefault="00ED3D2E" w:rsidP="00ED3D2E">
            <w:pPr>
              <w:pStyle w:val="Contenutableaugauche"/>
              <w:spacing w:line="240" w:lineRule="auto"/>
              <w:rPr>
                <w:rFonts w:ascii="Marianne" w:hAnsi="Marianne" w:cs="Arial"/>
                <w:color w:val="0063CB"/>
                <w:szCs w:val="20"/>
              </w:rPr>
            </w:pPr>
            <w:r w:rsidRPr="00C17C81">
              <w:rPr>
                <w:rFonts w:ascii="Marianne" w:hAnsi="Marianne" w:cs="Arial"/>
                <w:color w:val="0063CB"/>
                <w:szCs w:val="20"/>
              </w:rPr>
              <w:t>[Article 18.2]</w:t>
            </w:r>
          </w:p>
        </w:tc>
        <w:tc>
          <w:tcPr>
            <w:tcW w:w="3326" w:type="dxa"/>
            <w:tcBorders>
              <w:left w:val="single" w:sz="2" w:space="0" w:color="000000"/>
              <w:bottom w:val="single" w:sz="2" w:space="0" w:color="000000"/>
            </w:tcBorders>
            <w:vAlign w:val="center"/>
          </w:tcPr>
          <w:p w14:paraId="3A91CE44" w14:textId="77777777" w:rsidR="00ED3D2E" w:rsidRPr="00C17C81" w:rsidRDefault="00ED3D2E" w:rsidP="00ED3D2E">
            <w:pPr>
              <w:pStyle w:val="Contenutableaugauche"/>
              <w:spacing w:line="240" w:lineRule="auto"/>
              <w:rPr>
                <w:rFonts w:ascii="Marianne" w:hAnsi="Marianne" w:cs="Arial"/>
                <w:color w:val="0063CB"/>
                <w:szCs w:val="20"/>
              </w:rPr>
            </w:pPr>
            <w:r w:rsidRPr="00C17C81">
              <w:rPr>
                <w:rFonts w:ascii="Marianne" w:hAnsi="Marianne" w:cs="Arial"/>
                <w:color w:val="0063CB"/>
                <w:szCs w:val="20"/>
              </w:rPr>
              <w:t>[Assurances du maître d’ouvrage]</w:t>
            </w:r>
          </w:p>
        </w:tc>
        <w:tc>
          <w:tcPr>
            <w:tcW w:w="3326" w:type="dxa"/>
            <w:tcBorders>
              <w:left w:val="single" w:sz="2" w:space="0" w:color="000000"/>
              <w:bottom w:val="single" w:sz="2" w:space="0" w:color="000000"/>
              <w:right w:val="single" w:sz="2" w:space="0" w:color="000000"/>
            </w:tcBorders>
            <w:vAlign w:val="center"/>
          </w:tcPr>
          <w:p w14:paraId="06A2E15F" w14:textId="77777777" w:rsidR="00ED3D2E" w:rsidRPr="00C17C81" w:rsidRDefault="00ED3D2E" w:rsidP="00ED3D2E">
            <w:pPr>
              <w:pStyle w:val="Contenutableaugauche"/>
              <w:spacing w:line="240" w:lineRule="auto"/>
              <w:rPr>
                <w:rFonts w:ascii="Marianne" w:hAnsi="Marianne" w:cs="Arial"/>
                <w:color w:val="0063CB"/>
                <w:szCs w:val="20"/>
              </w:rPr>
            </w:pPr>
            <w:r w:rsidRPr="00C17C81">
              <w:rPr>
                <w:rFonts w:ascii="Marianne" w:hAnsi="Marianne" w:cs="Arial"/>
                <w:color w:val="0063CB"/>
                <w:szCs w:val="20"/>
              </w:rPr>
              <w:t>[Article 9.2]</w:t>
            </w:r>
          </w:p>
        </w:tc>
      </w:tr>
      <w:tr w:rsidR="00ED3D2E" w:rsidRPr="00CD2FD6" w14:paraId="24EAC9D0" w14:textId="77777777" w:rsidTr="00AF4E1A">
        <w:tc>
          <w:tcPr>
            <w:tcW w:w="3326" w:type="dxa"/>
            <w:tcBorders>
              <w:left w:val="single" w:sz="2" w:space="0" w:color="000000"/>
              <w:bottom w:val="single" w:sz="2" w:space="0" w:color="000000"/>
            </w:tcBorders>
            <w:vAlign w:val="center"/>
          </w:tcPr>
          <w:p w14:paraId="473905CF" w14:textId="30A45B45" w:rsidR="00ED3D2E" w:rsidRPr="00C17C81" w:rsidRDefault="00ED3D2E" w:rsidP="00ED3D2E">
            <w:pPr>
              <w:spacing w:line="240" w:lineRule="auto"/>
              <w:rPr>
                <w:rFonts w:cs="Arial"/>
                <w:color w:val="0063CB"/>
                <w:szCs w:val="20"/>
              </w:rPr>
            </w:pPr>
            <w:r w:rsidRPr="00C17C81">
              <w:rPr>
                <w:rFonts w:cs="Arial"/>
                <w:color w:val="0063CB"/>
                <w:szCs w:val="20"/>
              </w:rPr>
              <w:t>[À compléter le cas échéant]</w:t>
            </w:r>
          </w:p>
        </w:tc>
        <w:tc>
          <w:tcPr>
            <w:tcW w:w="3326" w:type="dxa"/>
            <w:tcBorders>
              <w:left w:val="single" w:sz="2" w:space="0" w:color="000000"/>
              <w:bottom w:val="single" w:sz="2" w:space="0" w:color="000000"/>
            </w:tcBorders>
            <w:vAlign w:val="center"/>
          </w:tcPr>
          <w:p w14:paraId="71A0A88B" w14:textId="77777777" w:rsidR="00ED3D2E" w:rsidRPr="00C17C81" w:rsidRDefault="00ED3D2E" w:rsidP="00ED3D2E">
            <w:pPr>
              <w:pStyle w:val="Contenutableaugauche"/>
              <w:spacing w:line="240" w:lineRule="auto"/>
              <w:rPr>
                <w:rFonts w:ascii="Marianne" w:hAnsi="Marianne" w:cs="Arial"/>
                <w:szCs w:val="20"/>
              </w:rPr>
            </w:pPr>
          </w:p>
        </w:tc>
        <w:tc>
          <w:tcPr>
            <w:tcW w:w="3326" w:type="dxa"/>
            <w:tcBorders>
              <w:left w:val="single" w:sz="2" w:space="0" w:color="000000"/>
              <w:bottom w:val="single" w:sz="2" w:space="0" w:color="000000"/>
              <w:right w:val="single" w:sz="2" w:space="0" w:color="000000"/>
            </w:tcBorders>
            <w:vAlign w:val="center"/>
          </w:tcPr>
          <w:p w14:paraId="3B6ECE3D" w14:textId="77777777" w:rsidR="00ED3D2E" w:rsidRPr="00C17C81" w:rsidRDefault="00ED3D2E" w:rsidP="00ED3D2E">
            <w:pPr>
              <w:pStyle w:val="Contenutableaugauche"/>
              <w:spacing w:line="240" w:lineRule="auto"/>
              <w:rPr>
                <w:rFonts w:ascii="Marianne" w:hAnsi="Marianne" w:cs="Arial"/>
                <w:szCs w:val="20"/>
              </w:rPr>
            </w:pPr>
          </w:p>
        </w:tc>
      </w:tr>
    </w:tbl>
    <w:p w14:paraId="5E4CE742" w14:textId="3AD42F99" w:rsidR="00CC3224" w:rsidRPr="00CD2FD6" w:rsidRDefault="00CC3224" w:rsidP="009F2112">
      <w:pPr>
        <w:pStyle w:val="Corpsdetexte"/>
        <w:spacing w:after="0" w:line="240" w:lineRule="auto"/>
        <w:rPr>
          <w:rFonts w:cs="Arial"/>
          <w:color w:val="000000"/>
          <w:sz w:val="18"/>
          <w:szCs w:val="18"/>
        </w:rPr>
      </w:pPr>
    </w:p>
    <w:p w14:paraId="7932E31C" w14:textId="77777777" w:rsidR="00CC3224" w:rsidRPr="00CD2FD6" w:rsidRDefault="00CC3224">
      <w:pPr>
        <w:spacing w:line="259" w:lineRule="auto"/>
        <w:rPr>
          <w:rFonts w:cs="Arial"/>
          <w:color w:val="000000"/>
          <w:sz w:val="18"/>
          <w:szCs w:val="18"/>
        </w:rPr>
      </w:pPr>
      <w:r w:rsidRPr="00CD2FD6">
        <w:rPr>
          <w:rFonts w:cs="Arial"/>
          <w:color w:val="000000"/>
          <w:sz w:val="18"/>
          <w:szCs w:val="18"/>
        </w:rPr>
        <w:br w:type="page"/>
      </w:r>
    </w:p>
    <w:p w14:paraId="2DEC6219" w14:textId="77777777" w:rsidR="00AF4E1A" w:rsidRPr="007A48F0" w:rsidRDefault="00AF4E1A" w:rsidP="003F473E">
      <w:pPr>
        <w:pStyle w:val="Titre1"/>
      </w:pPr>
      <w:bookmarkStart w:id="188" w:name="_Toc116643546"/>
      <w:bookmarkStart w:id="189" w:name="_Toc239065606"/>
      <w:r w:rsidRPr="007A48F0">
        <w:lastRenderedPageBreak/>
        <w:t>Déclaration du titulaire</w:t>
      </w:r>
      <w:bookmarkEnd w:id="188"/>
      <w:bookmarkEnd w:id="189"/>
    </w:p>
    <w:p w14:paraId="6950E5DA" w14:textId="77777777" w:rsidR="00D02074" w:rsidRPr="00CD2FD6" w:rsidRDefault="00D02074" w:rsidP="009F2112">
      <w:pPr>
        <w:pStyle w:val="Corpsdetexte"/>
        <w:spacing w:line="240" w:lineRule="auto"/>
        <w:rPr>
          <w:rStyle w:val="Accentuationforte"/>
          <w:rFonts w:cs="Arial"/>
        </w:rPr>
      </w:pPr>
    </w:p>
    <w:p w14:paraId="607C30F9" w14:textId="33D0B8DE" w:rsidR="00AF4E1A" w:rsidRPr="00CD2FD6" w:rsidRDefault="00AF4E1A" w:rsidP="009F2112">
      <w:pPr>
        <w:pStyle w:val="Corpsdetexte"/>
        <w:spacing w:line="240" w:lineRule="auto"/>
        <w:rPr>
          <w:rFonts w:cs="Arial"/>
        </w:rPr>
      </w:pPr>
      <w:r w:rsidRPr="00CD2FD6">
        <w:rPr>
          <w:rStyle w:val="Accentuationforte"/>
          <w:rFonts w:cs="Arial"/>
        </w:rPr>
        <w:t>Le titulaire de la mission,</w:t>
      </w:r>
    </w:p>
    <w:p w14:paraId="176F9CC6" w14:textId="77777777" w:rsidR="00AF4E1A" w:rsidRPr="00CD2FD6" w:rsidRDefault="00AF4E1A" w:rsidP="009F2112">
      <w:pPr>
        <w:pStyle w:val="Corpsdetexte"/>
        <w:spacing w:line="240" w:lineRule="auto"/>
        <w:rPr>
          <w:rFonts w:cs="Arial"/>
        </w:rPr>
      </w:pPr>
    </w:p>
    <w:p w14:paraId="732674EF" w14:textId="65EE0637" w:rsidR="00AF4E1A" w:rsidRPr="00CD2FD6" w:rsidRDefault="00AF4E1A" w:rsidP="00F43FA6">
      <w:pPr>
        <w:pStyle w:val="Corpsdetexte"/>
        <w:spacing w:line="240" w:lineRule="auto"/>
        <w:rPr>
          <w:rFonts w:cs="Arial"/>
        </w:rPr>
      </w:pPr>
      <w:r w:rsidRPr="00CD2FD6">
        <w:rPr>
          <w:rStyle w:val="Accentuationforte"/>
          <w:rFonts w:cs="Arial"/>
        </w:rPr>
        <w:t>Déclare</w:t>
      </w:r>
      <w:r w:rsidR="00D02074" w:rsidRPr="00CD2FD6">
        <w:rPr>
          <w:rStyle w:val="Accentuationforte"/>
          <w:rFonts w:cs="Arial"/>
        </w:rPr>
        <w:t xml:space="preserve"> </w:t>
      </w:r>
      <w:r w:rsidRPr="00CD2FD6">
        <w:rPr>
          <w:rFonts w:cs="Arial"/>
        </w:rPr>
        <w:t>avoir souscrit les déclarations lui incombant en matière d’assiette des impôts, des cotisations de sécurité sociale et d’allocations familiales, ainsi que des cotisations aux caisses de congés payés et d’assurances chômage, dans les délais légaux et effectué dans les délais les paiements y afférant,</w:t>
      </w:r>
    </w:p>
    <w:p w14:paraId="05D71D27" w14:textId="190EF9F0" w:rsidR="00AF4E1A" w:rsidRPr="00CD2FD6" w:rsidRDefault="00AF4E1A" w:rsidP="00F43FA6">
      <w:pPr>
        <w:pStyle w:val="Corpsdetexte"/>
        <w:spacing w:line="240" w:lineRule="auto"/>
        <w:rPr>
          <w:rFonts w:cs="Arial"/>
        </w:rPr>
      </w:pPr>
      <w:r w:rsidRPr="00CD2FD6">
        <w:rPr>
          <w:rStyle w:val="Accentuationforte"/>
          <w:rFonts w:cs="Arial"/>
        </w:rPr>
        <w:t>S’engage</w:t>
      </w:r>
      <w:r w:rsidR="00D02074" w:rsidRPr="00CD2FD6">
        <w:rPr>
          <w:rStyle w:val="Accentuationforte"/>
          <w:rFonts w:cs="Arial"/>
        </w:rPr>
        <w:t xml:space="preserve"> </w:t>
      </w:r>
      <w:r w:rsidRPr="00CD2FD6">
        <w:rPr>
          <w:rFonts w:cs="Arial"/>
        </w:rPr>
        <w:t>sans réserve, conformément aux stipulations des documents visés ci-dessus, à exécuter les prestations dans les conditions ci-dessus définies,</w:t>
      </w:r>
    </w:p>
    <w:p w14:paraId="2243DDC9" w14:textId="461CA0D0" w:rsidR="00AF4E1A" w:rsidRPr="00CD2FD6" w:rsidRDefault="00AF4E1A" w:rsidP="00F43FA6">
      <w:pPr>
        <w:pStyle w:val="Corpsdetexte"/>
        <w:spacing w:line="240" w:lineRule="auto"/>
        <w:rPr>
          <w:rFonts w:cs="Arial"/>
        </w:rPr>
      </w:pPr>
      <w:r w:rsidRPr="00CD2FD6">
        <w:rPr>
          <w:rStyle w:val="Accentuationforte"/>
          <w:rFonts w:cs="Arial"/>
        </w:rPr>
        <w:t>Atteste</w:t>
      </w:r>
      <w:r w:rsidR="00D02074" w:rsidRPr="00CD2FD6">
        <w:rPr>
          <w:rStyle w:val="Accentuationforte"/>
          <w:rFonts w:cs="Arial"/>
        </w:rPr>
        <w:t xml:space="preserve"> </w:t>
      </w:r>
      <w:r w:rsidRPr="00CD2FD6">
        <w:rPr>
          <w:rFonts w:cs="Arial"/>
        </w:rPr>
        <w:t>réaliser les prestations avec des salariés et collaborateurs employés régulièrement au regard des articles L. 1221-10, 13 et 15 L. 3243-1, 2 et 4 du code du travail</w:t>
      </w:r>
      <w:r w:rsidR="00F43FA6" w:rsidRPr="00CD2FD6">
        <w:rPr>
          <w:rFonts w:cs="Arial"/>
        </w:rPr>
        <w:t>,</w:t>
      </w:r>
    </w:p>
    <w:p w14:paraId="55A42C6C" w14:textId="0376BBED" w:rsidR="00AF4E1A" w:rsidRPr="00CD2FD6" w:rsidRDefault="00AF4E1A" w:rsidP="00F43FA6">
      <w:pPr>
        <w:pStyle w:val="Corpsdetexte"/>
        <w:spacing w:line="240" w:lineRule="auto"/>
        <w:rPr>
          <w:rFonts w:cs="Arial"/>
        </w:rPr>
      </w:pPr>
      <w:r w:rsidRPr="00CD2FD6">
        <w:rPr>
          <w:rStyle w:val="Accentuationforte"/>
          <w:rFonts w:cs="Arial"/>
        </w:rPr>
        <w:t>Déclare</w:t>
      </w:r>
      <w:r w:rsidR="00D02074" w:rsidRPr="00CD2FD6">
        <w:rPr>
          <w:rStyle w:val="Accentuationforte"/>
          <w:rFonts w:cs="Arial"/>
        </w:rPr>
        <w:t xml:space="preserve"> </w:t>
      </w:r>
      <w:r w:rsidRPr="00CD2FD6">
        <w:rPr>
          <w:rFonts w:cs="Arial"/>
        </w:rPr>
        <w:t xml:space="preserve">être titulaire d’une assurance le couvrant pour les responsabilités qu’il pourrait encourir sur le fondement des articles </w:t>
      </w:r>
      <w:r w:rsidR="005D39A6" w:rsidRPr="00CD2FD6">
        <w:rPr>
          <w:rFonts w:cs="Arial"/>
        </w:rPr>
        <w:t xml:space="preserve">1240 </w:t>
      </w:r>
      <w:r w:rsidRPr="00CD2FD6">
        <w:rPr>
          <w:rFonts w:cs="Arial"/>
        </w:rPr>
        <w:t>et suivants du Code civil dans l’accomplissement des tâches qui lui incombent au titre du présent marché. La police garantissant les responsabilités civiles et professionnelles comportera des garanties en rapport avec l’importance de l’opération.</w:t>
      </w:r>
    </w:p>
    <w:p w14:paraId="55E06B0F" w14:textId="40B286E8" w:rsidR="00AF4E1A" w:rsidRPr="00CD2FD6" w:rsidRDefault="00AF4E1A" w:rsidP="009F2112">
      <w:pPr>
        <w:pStyle w:val="Corpsdetexte"/>
        <w:tabs>
          <w:tab w:val="left" w:pos="3402"/>
        </w:tabs>
        <w:spacing w:line="240" w:lineRule="auto"/>
        <w:rPr>
          <w:rStyle w:val="Accentuationforte"/>
          <w:rFonts w:cs="Arial"/>
        </w:rPr>
      </w:pPr>
    </w:p>
    <w:p w14:paraId="1BEE387E" w14:textId="77777777" w:rsidR="007836CB" w:rsidRPr="00CD2FD6" w:rsidRDefault="007836CB" w:rsidP="009F2112">
      <w:pPr>
        <w:pStyle w:val="Corpsdetexte"/>
        <w:tabs>
          <w:tab w:val="left" w:pos="3402"/>
        </w:tabs>
        <w:spacing w:line="240" w:lineRule="auto"/>
        <w:rPr>
          <w:rStyle w:val="Accentuationforte"/>
          <w:rFonts w:cs="Arial"/>
        </w:rPr>
      </w:pPr>
    </w:p>
    <w:p w14:paraId="1D7812F7" w14:textId="4F529811" w:rsidR="00AF4E1A" w:rsidRPr="00CD2FD6" w:rsidRDefault="000173D5" w:rsidP="009F2112">
      <w:pPr>
        <w:pStyle w:val="Corpsdetexte"/>
        <w:tabs>
          <w:tab w:val="left" w:pos="3402"/>
        </w:tabs>
        <w:spacing w:line="240" w:lineRule="auto"/>
        <w:rPr>
          <w:rFonts w:cs="Arial"/>
        </w:rPr>
      </w:pPr>
      <w:r w:rsidRPr="00CD2FD6">
        <w:rPr>
          <w:rStyle w:val="Accentuationforte"/>
          <w:rFonts w:cs="Arial"/>
        </w:rPr>
        <w:t>À</w:t>
      </w:r>
      <w:r w:rsidR="00AF4E1A" w:rsidRPr="00CD2FD6">
        <w:rPr>
          <w:rStyle w:val="Accentuationforte"/>
          <w:rFonts w:cs="Arial"/>
        </w:rPr>
        <w:t xml:space="preserve"> </w:t>
      </w:r>
      <w:r w:rsidR="00AF4E1A" w:rsidRPr="0087688F">
        <w:rPr>
          <w:rStyle w:val="Complter"/>
          <w:rFonts w:ascii="Marianne" w:hAnsi="Marianne"/>
          <w:color w:val="0063CB"/>
          <w:highlight w:val="none"/>
        </w:rPr>
        <w:t>[</w:t>
      </w:r>
      <w:r w:rsidRPr="0087688F">
        <w:rPr>
          <w:rStyle w:val="Complter"/>
          <w:rFonts w:ascii="Marianne" w:hAnsi="Marianne"/>
          <w:color w:val="0063CB"/>
          <w:highlight w:val="none"/>
        </w:rPr>
        <w:t>ville</w:t>
      </w:r>
      <w:r w:rsidR="00AF4E1A" w:rsidRPr="0087688F">
        <w:rPr>
          <w:rStyle w:val="Complter"/>
          <w:rFonts w:ascii="Marianne" w:hAnsi="Marianne"/>
          <w:color w:val="0063CB"/>
          <w:highlight w:val="none"/>
        </w:rPr>
        <w:t>]</w:t>
      </w:r>
      <w:r w:rsidR="00AF4E1A" w:rsidRPr="00CD2FD6">
        <w:rPr>
          <w:rStyle w:val="Accentuationforte"/>
          <w:rFonts w:cs="Arial"/>
        </w:rPr>
        <w:tab/>
        <w:t>le</w:t>
      </w:r>
      <w:r>
        <w:rPr>
          <w:rStyle w:val="Accentuationforte"/>
          <w:rFonts w:cs="Arial"/>
        </w:rPr>
        <w:t xml:space="preserve"> </w:t>
      </w:r>
      <w:r w:rsidRPr="0087688F">
        <w:rPr>
          <w:rStyle w:val="Complter"/>
          <w:rFonts w:ascii="Marianne" w:hAnsi="Marianne"/>
          <w:color w:val="0063CB"/>
          <w:sz w:val="20"/>
          <w:szCs w:val="20"/>
          <w:highlight w:val="none"/>
        </w:rPr>
        <w:t>[jour mois année]</w:t>
      </w:r>
    </w:p>
    <w:p w14:paraId="227C5284" w14:textId="77777777" w:rsidR="00AF4E1A" w:rsidRPr="00CD2FD6" w:rsidRDefault="00AF4E1A" w:rsidP="009F2112">
      <w:pPr>
        <w:pStyle w:val="Corpsdetexte"/>
        <w:tabs>
          <w:tab w:val="left" w:pos="3402"/>
        </w:tabs>
        <w:spacing w:line="240" w:lineRule="auto"/>
        <w:rPr>
          <w:rStyle w:val="Accentuationforte"/>
          <w:rFonts w:cs="Arial"/>
        </w:rPr>
      </w:pPr>
    </w:p>
    <w:p w14:paraId="1676620E" w14:textId="77777777" w:rsidR="00AF4E1A" w:rsidRPr="00CD2FD6" w:rsidRDefault="00AF4E1A" w:rsidP="009F2112">
      <w:pPr>
        <w:pStyle w:val="Corpsdetexte"/>
        <w:tabs>
          <w:tab w:val="left" w:pos="3402"/>
        </w:tabs>
        <w:spacing w:line="240" w:lineRule="auto"/>
        <w:rPr>
          <w:rStyle w:val="Accentuationforte"/>
          <w:rFonts w:cs="Arial"/>
        </w:rPr>
      </w:pPr>
    </w:p>
    <w:p w14:paraId="569C6D3B" w14:textId="77777777" w:rsidR="00AF4E1A" w:rsidRPr="00CD2FD6" w:rsidRDefault="00AF4E1A" w:rsidP="009F2112">
      <w:pPr>
        <w:pStyle w:val="Corpsdetexte"/>
        <w:tabs>
          <w:tab w:val="left" w:pos="3402"/>
        </w:tabs>
        <w:spacing w:line="240" w:lineRule="auto"/>
        <w:rPr>
          <w:rFonts w:cs="Arial"/>
        </w:rPr>
      </w:pPr>
      <w:r w:rsidRPr="00CD2FD6">
        <w:rPr>
          <w:rStyle w:val="Accentuationforte"/>
          <w:rFonts w:cs="Arial"/>
        </w:rPr>
        <w:t>Nom Prénom, qualité et signature du titulaire</w:t>
      </w:r>
    </w:p>
    <w:p w14:paraId="0347C46F" w14:textId="77777777" w:rsidR="00AF4E1A" w:rsidRPr="00CD2FD6" w:rsidRDefault="00AF4E1A" w:rsidP="009F2112">
      <w:pPr>
        <w:pStyle w:val="Corpsdetexte"/>
        <w:tabs>
          <w:tab w:val="left" w:pos="3402"/>
        </w:tabs>
        <w:spacing w:line="240" w:lineRule="auto"/>
        <w:rPr>
          <w:rStyle w:val="Accentuationforte"/>
          <w:rFonts w:cs="Arial"/>
        </w:rPr>
      </w:pPr>
    </w:p>
    <w:p w14:paraId="1C195CA8" w14:textId="77777777" w:rsidR="00AF4E1A" w:rsidRPr="00CD2FD6" w:rsidRDefault="00AF4E1A" w:rsidP="009F2112">
      <w:pPr>
        <w:pStyle w:val="Corpsdetexte"/>
        <w:tabs>
          <w:tab w:val="left" w:pos="3402"/>
        </w:tabs>
        <w:spacing w:line="240" w:lineRule="auto"/>
        <w:rPr>
          <w:rStyle w:val="Accentuationforte"/>
          <w:rFonts w:cs="Arial"/>
        </w:rPr>
      </w:pPr>
    </w:p>
    <w:p w14:paraId="054559E7" w14:textId="77777777" w:rsidR="00AF4E1A" w:rsidRPr="00CD2FD6" w:rsidRDefault="00AF4E1A" w:rsidP="009F2112">
      <w:pPr>
        <w:pStyle w:val="Corpsdetexte"/>
        <w:tabs>
          <w:tab w:val="left" w:pos="3402"/>
        </w:tabs>
        <w:spacing w:line="240" w:lineRule="auto"/>
        <w:rPr>
          <w:rStyle w:val="Accentuationforte"/>
          <w:rFonts w:cs="Arial"/>
        </w:rPr>
      </w:pPr>
    </w:p>
    <w:p w14:paraId="31CCB39C" w14:textId="14045534" w:rsidR="00AF4E1A" w:rsidRPr="00CD2FD6" w:rsidRDefault="00AF4E1A" w:rsidP="009F2112">
      <w:pPr>
        <w:pStyle w:val="Corpsdetexte"/>
        <w:tabs>
          <w:tab w:val="left" w:pos="3402"/>
        </w:tabs>
        <w:spacing w:line="240" w:lineRule="auto"/>
        <w:rPr>
          <w:rFonts w:cs="Arial"/>
        </w:rPr>
      </w:pPr>
      <w:r w:rsidRPr="00CD2FD6">
        <w:rPr>
          <w:rStyle w:val="Accentuationforte"/>
          <w:rFonts w:cs="Arial"/>
        </w:rPr>
        <w:t>Est validé la présente mission de maîtrise d’œuvre, par le maître d’ouvrage.</w:t>
      </w:r>
    </w:p>
    <w:p w14:paraId="15132D6F" w14:textId="77777777" w:rsidR="00AF4E1A" w:rsidRPr="00CD2FD6" w:rsidRDefault="00AF4E1A" w:rsidP="009F2112">
      <w:pPr>
        <w:pStyle w:val="Corpsdetexte"/>
        <w:tabs>
          <w:tab w:val="left" w:pos="3402"/>
        </w:tabs>
        <w:spacing w:line="240" w:lineRule="auto"/>
        <w:rPr>
          <w:rStyle w:val="Accentuationforte"/>
          <w:rFonts w:cs="Arial"/>
        </w:rPr>
      </w:pPr>
    </w:p>
    <w:p w14:paraId="1BC2B2EC" w14:textId="55FEC429" w:rsidR="00AF4E1A" w:rsidRPr="00CD2FD6" w:rsidRDefault="000173D5" w:rsidP="009F2112">
      <w:pPr>
        <w:pStyle w:val="Corpsdetexte"/>
        <w:tabs>
          <w:tab w:val="left" w:pos="3402"/>
        </w:tabs>
        <w:spacing w:line="240" w:lineRule="auto"/>
        <w:rPr>
          <w:rFonts w:cs="Arial"/>
        </w:rPr>
      </w:pPr>
      <w:r w:rsidRPr="00CD2FD6">
        <w:rPr>
          <w:rStyle w:val="Accentuationforte"/>
          <w:rFonts w:cs="Arial"/>
        </w:rPr>
        <w:t>À</w:t>
      </w:r>
      <w:r w:rsidR="00AF4E1A" w:rsidRPr="00CD2FD6">
        <w:rPr>
          <w:rStyle w:val="Accentuationforte"/>
          <w:rFonts w:cs="Arial"/>
        </w:rPr>
        <w:t xml:space="preserve"> </w:t>
      </w:r>
      <w:r w:rsidR="00AF4E1A" w:rsidRPr="0087688F">
        <w:rPr>
          <w:rStyle w:val="Complter"/>
          <w:rFonts w:ascii="Marianne" w:hAnsi="Marianne"/>
          <w:color w:val="0063CB"/>
          <w:highlight w:val="none"/>
        </w:rPr>
        <w:t>[</w:t>
      </w:r>
      <w:r w:rsidRPr="0087688F">
        <w:rPr>
          <w:rStyle w:val="Complter"/>
          <w:rFonts w:ascii="Marianne" w:hAnsi="Marianne"/>
          <w:color w:val="0063CB"/>
          <w:highlight w:val="none"/>
        </w:rPr>
        <w:t>ville</w:t>
      </w:r>
      <w:r w:rsidR="00AF4E1A" w:rsidRPr="0087688F">
        <w:rPr>
          <w:rStyle w:val="Complter"/>
          <w:rFonts w:ascii="Marianne" w:hAnsi="Marianne"/>
          <w:color w:val="0063CB"/>
          <w:highlight w:val="none"/>
        </w:rPr>
        <w:t>]</w:t>
      </w:r>
      <w:r w:rsidR="00AF4E1A" w:rsidRPr="0087688F">
        <w:rPr>
          <w:rStyle w:val="Accentuationforte"/>
          <w:rFonts w:cs="Arial"/>
          <w:color w:val="0063CB"/>
        </w:rPr>
        <w:t xml:space="preserve"> </w:t>
      </w:r>
      <w:r w:rsidR="00AF4E1A" w:rsidRPr="00CD2FD6">
        <w:rPr>
          <w:rStyle w:val="Accentuationforte"/>
          <w:rFonts w:cs="Arial"/>
        </w:rPr>
        <w:tab/>
        <w:t>le</w:t>
      </w:r>
      <w:r>
        <w:rPr>
          <w:rStyle w:val="Accentuationforte"/>
          <w:rFonts w:cs="Arial"/>
        </w:rPr>
        <w:t xml:space="preserve"> </w:t>
      </w:r>
      <w:r w:rsidRPr="0087688F">
        <w:rPr>
          <w:rStyle w:val="Accentuationforte"/>
          <w:rFonts w:cs="Arial"/>
          <w:b w:val="0"/>
          <w:bCs w:val="0"/>
          <w:color w:val="0063CB"/>
        </w:rPr>
        <w:t>[jour mois année]</w:t>
      </w:r>
    </w:p>
    <w:p w14:paraId="1756D909" w14:textId="77777777" w:rsidR="00AF4E1A" w:rsidRPr="00CD2FD6" w:rsidRDefault="00AF4E1A" w:rsidP="009F2112">
      <w:pPr>
        <w:pStyle w:val="Corpsdetexte"/>
        <w:tabs>
          <w:tab w:val="left" w:pos="3402"/>
        </w:tabs>
        <w:spacing w:line="240" w:lineRule="auto"/>
        <w:rPr>
          <w:rStyle w:val="Accentuationforte"/>
          <w:rFonts w:cs="Arial"/>
        </w:rPr>
      </w:pPr>
    </w:p>
    <w:p w14:paraId="79D0E4D0" w14:textId="77777777" w:rsidR="00AF4E1A" w:rsidRPr="00CD2FD6" w:rsidRDefault="00AF4E1A" w:rsidP="009F2112">
      <w:pPr>
        <w:pStyle w:val="Corpsdetexte"/>
        <w:tabs>
          <w:tab w:val="left" w:pos="3402"/>
        </w:tabs>
        <w:spacing w:line="240" w:lineRule="auto"/>
        <w:rPr>
          <w:rFonts w:cs="Arial"/>
        </w:rPr>
      </w:pPr>
      <w:r w:rsidRPr="00CD2FD6">
        <w:rPr>
          <w:rStyle w:val="Accentuationforte"/>
          <w:rFonts w:cs="Arial"/>
        </w:rPr>
        <w:t>Nom Prénom, qualité et signature du représentant du maître d’ouvrage :</w:t>
      </w:r>
    </w:p>
    <w:p w14:paraId="7127495E" w14:textId="2BF5726E" w:rsidR="00C21BDD" w:rsidRPr="00CD2FD6" w:rsidRDefault="00C21BDD" w:rsidP="009F2112">
      <w:pPr>
        <w:spacing w:line="240" w:lineRule="auto"/>
      </w:pPr>
      <w:r w:rsidRPr="00CD2FD6">
        <w:br w:type="page"/>
      </w:r>
    </w:p>
    <w:p w14:paraId="6FF5908E" w14:textId="26E9EC1F" w:rsidR="009A3C89" w:rsidRPr="007A48F0" w:rsidRDefault="009A3C89" w:rsidP="003F473E">
      <w:pPr>
        <w:pStyle w:val="Titre1"/>
        <w:numPr>
          <w:ilvl w:val="0"/>
          <w:numId w:val="0"/>
        </w:numPr>
      </w:pPr>
      <w:bookmarkStart w:id="190" w:name="_Toc239065607"/>
      <w:r w:rsidRPr="007A48F0">
        <w:lastRenderedPageBreak/>
        <w:t>ANNEXE</w:t>
      </w:r>
      <w:r w:rsidR="00310A7F" w:rsidRPr="007A48F0">
        <w:t xml:space="preserve"> 1</w:t>
      </w:r>
      <w:r w:rsidR="00B54525" w:rsidRPr="007A48F0">
        <w:t xml:space="preserve"> </w:t>
      </w:r>
      <w:r w:rsidR="00764163" w:rsidRPr="007A48F0">
        <w:t>– Présentation du programme de l’opération</w:t>
      </w:r>
      <w:bookmarkEnd w:id="190"/>
    </w:p>
    <w:p w14:paraId="7A984B3C" w14:textId="77777777" w:rsidR="00BE42F0" w:rsidRPr="00CD2FD6" w:rsidRDefault="00BE42F0" w:rsidP="00526385">
      <w:pPr>
        <w:spacing w:after="0" w:line="240" w:lineRule="auto"/>
        <w:rPr>
          <w:rFonts w:cs="Arial"/>
          <w:b/>
          <w:bCs/>
          <w:color w:val="000000"/>
          <w:sz w:val="22"/>
        </w:rPr>
      </w:pPr>
    </w:p>
    <w:p w14:paraId="2CE5B922" w14:textId="3550DF6E" w:rsidR="009A3C89" w:rsidRPr="00CD2FD6" w:rsidRDefault="009A3C89" w:rsidP="004A6CAF">
      <w:pPr>
        <w:numPr>
          <w:ilvl w:val="0"/>
          <w:numId w:val="29"/>
        </w:numPr>
        <w:spacing w:line="240" w:lineRule="auto"/>
        <w:rPr>
          <w:rFonts w:cs="Arial"/>
          <w:b/>
          <w:bCs/>
          <w:color w:val="000000"/>
          <w:sz w:val="22"/>
        </w:rPr>
      </w:pPr>
      <w:r w:rsidRPr="00CD2FD6">
        <w:rPr>
          <w:rFonts w:cs="Arial"/>
          <w:b/>
          <w:bCs/>
          <w:color w:val="000000"/>
          <w:sz w:val="22"/>
        </w:rPr>
        <w:t>Présentation de l’opération</w:t>
      </w:r>
    </w:p>
    <w:p w14:paraId="03FC1B22" w14:textId="25C1DAEF" w:rsidR="009A3C89" w:rsidRPr="00CD2FD6" w:rsidRDefault="009A3C89" w:rsidP="009F2112">
      <w:pPr>
        <w:pStyle w:val="Corpsdetexte"/>
        <w:spacing w:line="240" w:lineRule="auto"/>
        <w:rPr>
          <w:rFonts w:cs="Arial"/>
          <w:szCs w:val="20"/>
        </w:rPr>
      </w:pPr>
      <w:r w:rsidRPr="0087688F">
        <w:rPr>
          <w:rStyle w:val="Complter"/>
          <w:rFonts w:ascii="Marianne" w:hAnsi="Marianne"/>
          <w:color w:val="0063CB"/>
          <w:sz w:val="20"/>
          <w:szCs w:val="20"/>
          <w:highlight w:val="none"/>
        </w:rPr>
        <w:t>[</w:t>
      </w:r>
      <w:r w:rsidR="00E97DF0" w:rsidRPr="0087688F">
        <w:rPr>
          <w:rStyle w:val="Complter"/>
          <w:rFonts w:ascii="Marianne" w:hAnsi="Marianne"/>
          <w:color w:val="0063CB"/>
          <w:sz w:val="20"/>
          <w:szCs w:val="20"/>
          <w:highlight w:val="none"/>
        </w:rPr>
        <w:t>Préciser</w:t>
      </w:r>
      <w:r w:rsidRPr="0087688F">
        <w:rPr>
          <w:rStyle w:val="Complter"/>
          <w:rFonts w:ascii="Marianne" w:hAnsi="Marianne"/>
          <w:color w:val="0063CB"/>
          <w:sz w:val="20"/>
          <w:szCs w:val="20"/>
          <w:highlight w:val="none"/>
        </w:rPr>
        <w:t xml:space="preserve"> le cadre, le programme général, les limites de l’opération, etc.]</w:t>
      </w:r>
    </w:p>
    <w:p w14:paraId="79A9894A" w14:textId="77777777" w:rsidR="009A3C89" w:rsidRPr="00CD2FD6" w:rsidRDefault="009A3C89" w:rsidP="0087688F">
      <w:pPr>
        <w:pStyle w:val="Corpsdetexte"/>
        <w:spacing w:after="0" w:line="240" w:lineRule="auto"/>
        <w:rPr>
          <w:rFonts w:cs="Arial"/>
        </w:rPr>
      </w:pPr>
    </w:p>
    <w:p w14:paraId="7804E6F2" w14:textId="77777777" w:rsidR="009A3C89" w:rsidRPr="00CD2FD6" w:rsidRDefault="009A3C89" w:rsidP="004A6CAF">
      <w:pPr>
        <w:pStyle w:val="Titreannexex"/>
        <w:numPr>
          <w:ilvl w:val="0"/>
          <w:numId w:val="29"/>
        </w:numPr>
        <w:spacing w:line="240" w:lineRule="auto"/>
        <w:rPr>
          <w:rFonts w:ascii="Marianne" w:hAnsi="Marianne" w:cs="Arial"/>
          <w:sz w:val="22"/>
        </w:rPr>
      </w:pPr>
      <w:r w:rsidRPr="00CD2FD6">
        <w:rPr>
          <w:rFonts w:ascii="Marianne" w:hAnsi="Marianne" w:cs="Arial"/>
          <w:sz w:val="22"/>
        </w:rPr>
        <w:t>Objectifs du maître d’ouvrage</w:t>
      </w:r>
    </w:p>
    <w:p w14:paraId="6F1CD6E9" w14:textId="720D601D" w:rsidR="009A3C89" w:rsidRPr="0087688F" w:rsidRDefault="009A3C89" w:rsidP="009F2112">
      <w:pPr>
        <w:pStyle w:val="Corpsdetexte"/>
        <w:spacing w:line="240" w:lineRule="auto"/>
        <w:rPr>
          <w:rFonts w:cs="Arial"/>
          <w:color w:val="0063CB"/>
          <w:szCs w:val="20"/>
        </w:rPr>
      </w:pPr>
      <w:r w:rsidRPr="0087688F">
        <w:rPr>
          <w:rStyle w:val="Complter"/>
          <w:rFonts w:ascii="Marianne" w:hAnsi="Marianne"/>
          <w:color w:val="0063CB"/>
          <w:sz w:val="20"/>
          <w:szCs w:val="20"/>
          <w:highlight w:val="none"/>
        </w:rPr>
        <w:t>[</w:t>
      </w:r>
      <w:r w:rsidR="00B15037" w:rsidRPr="0087688F">
        <w:rPr>
          <w:rStyle w:val="Complter"/>
          <w:rFonts w:ascii="Marianne" w:hAnsi="Marianne"/>
          <w:color w:val="0063CB"/>
          <w:sz w:val="20"/>
          <w:szCs w:val="20"/>
          <w:highlight w:val="none"/>
        </w:rPr>
        <w:t>P</w:t>
      </w:r>
      <w:r w:rsidRPr="0087688F">
        <w:rPr>
          <w:rStyle w:val="Complter"/>
          <w:rFonts w:ascii="Marianne" w:hAnsi="Marianne"/>
          <w:color w:val="0063CB"/>
          <w:sz w:val="20"/>
          <w:szCs w:val="20"/>
          <w:highlight w:val="none"/>
        </w:rPr>
        <w:t>réciser les principaux objectifs de la maîtrise d’ouvrage</w:t>
      </w:r>
      <w:r w:rsidR="00F43FA6" w:rsidRPr="0087688F">
        <w:rPr>
          <w:rStyle w:val="Complter"/>
          <w:rFonts w:ascii="Marianne" w:hAnsi="Marianne"/>
          <w:color w:val="0063CB"/>
          <w:sz w:val="20"/>
          <w:szCs w:val="20"/>
          <w:highlight w:val="none"/>
        </w:rPr>
        <w:t> ;</w:t>
      </w:r>
      <w:r w:rsidRPr="0087688F">
        <w:rPr>
          <w:rStyle w:val="Complter"/>
          <w:rFonts w:ascii="Marianne" w:hAnsi="Marianne"/>
          <w:color w:val="0063CB"/>
          <w:sz w:val="20"/>
          <w:szCs w:val="20"/>
          <w:highlight w:val="none"/>
        </w:rPr>
        <w:t xml:space="preserve"> rappeler le cas échéant les objectifs validés issus de l’étude préalable]</w:t>
      </w:r>
    </w:p>
    <w:p w14:paraId="406D925E" w14:textId="77777777" w:rsidR="009A3C89" w:rsidRPr="00CD2FD6" w:rsidRDefault="009A3C89" w:rsidP="0087688F">
      <w:pPr>
        <w:pStyle w:val="Corpsdetexte"/>
        <w:spacing w:after="0" w:line="240" w:lineRule="auto"/>
        <w:rPr>
          <w:rFonts w:cs="Arial"/>
        </w:rPr>
      </w:pPr>
    </w:p>
    <w:p w14:paraId="46950560" w14:textId="77777777" w:rsidR="009A3C89" w:rsidRPr="00CD2FD6" w:rsidRDefault="009A3C89" w:rsidP="004A6CAF">
      <w:pPr>
        <w:pStyle w:val="Titreannexex"/>
        <w:numPr>
          <w:ilvl w:val="0"/>
          <w:numId w:val="29"/>
        </w:numPr>
        <w:spacing w:line="240" w:lineRule="auto"/>
        <w:rPr>
          <w:rFonts w:ascii="Marianne" w:hAnsi="Marianne" w:cs="Arial"/>
          <w:sz w:val="22"/>
        </w:rPr>
      </w:pPr>
      <w:r w:rsidRPr="00CD2FD6">
        <w:rPr>
          <w:rFonts w:ascii="Marianne" w:hAnsi="Marianne" w:cs="Arial"/>
          <w:sz w:val="22"/>
        </w:rPr>
        <w:t>Calendrier prévisionnel de l’opération</w:t>
      </w:r>
    </w:p>
    <w:p w14:paraId="5DFC1CEC" w14:textId="2F3C4361" w:rsidR="009A3C89" w:rsidRPr="0087688F" w:rsidRDefault="009A3C89" w:rsidP="009F2112">
      <w:pPr>
        <w:pStyle w:val="Corpsdetexte"/>
        <w:spacing w:line="240" w:lineRule="auto"/>
        <w:rPr>
          <w:rFonts w:cs="Arial"/>
          <w:color w:val="0063CB"/>
          <w:szCs w:val="20"/>
        </w:rPr>
      </w:pPr>
      <w:r w:rsidRPr="0087688F">
        <w:rPr>
          <w:rStyle w:val="Complter"/>
          <w:rFonts w:ascii="Marianne" w:hAnsi="Marianne"/>
          <w:color w:val="0063CB"/>
          <w:sz w:val="20"/>
          <w:szCs w:val="20"/>
          <w:highlight w:val="none"/>
        </w:rPr>
        <w:t>[</w:t>
      </w:r>
      <w:r w:rsidR="00B15037" w:rsidRPr="0087688F">
        <w:rPr>
          <w:rStyle w:val="Complter"/>
          <w:rFonts w:ascii="Marianne" w:hAnsi="Marianne"/>
          <w:color w:val="0063CB"/>
          <w:sz w:val="20"/>
          <w:szCs w:val="20"/>
          <w:highlight w:val="none"/>
        </w:rPr>
        <w:t>P</w:t>
      </w:r>
      <w:r w:rsidRPr="0087688F">
        <w:rPr>
          <w:rStyle w:val="Complter"/>
          <w:rFonts w:ascii="Marianne" w:hAnsi="Marianne"/>
          <w:color w:val="0063CB"/>
          <w:sz w:val="20"/>
          <w:szCs w:val="20"/>
          <w:highlight w:val="none"/>
        </w:rPr>
        <w:t xml:space="preserve">réciser le calendrier général prévisionnel de l’opération et le phasage envisagé en cohérence avec l’article </w:t>
      </w:r>
      <w:r w:rsidR="007F1DAA">
        <w:rPr>
          <w:rStyle w:val="Complter"/>
          <w:rFonts w:ascii="Marianne" w:hAnsi="Marianne"/>
          <w:color w:val="0063CB"/>
          <w:sz w:val="20"/>
          <w:szCs w:val="20"/>
          <w:highlight w:val="none"/>
        </w:rPr>
        <w:t>5.2.1</w:t>
      </w:r>
      <w:r w:rsidR="007F1DAA" w:rsidRPr="0087688F">
        <w:rPr>
          <w:rStyle w:val="Complter"/>
          <w:rFonts w:ascii="Marianne" w:hAnsi="Marianne"/>
          <w:color w:val="0063CB"/>
          <w:sz w:val="20"/>
          <w:szCs w:val="20"/>
          <w:highlight w:val="none"/>
        </w:rPr>
        <w:t xml:space="preserve"> </w:t>
      </w:r>
      <w:r w:rsidRPr="0087688F">
        <w:rPr>
          <w:rStyle w:val="Complter"/>
          <w:rFonts w:ascii="Marianne" w:hAnsi="Marianne"/>
          <w:color w:val="0063CB"/>
          <w:sz w:val="20"/>
          <w:szCs w:val="20"/>
          <w:highlight w:val="none"/>
        </w:rPr>
        <w:t>pour la durée des études]</w:t>
      </w:r>
    </w:p>
    <w:p w14:paraId="2BEE7CE7" w14:textId="77777777" w:rsidR="009A3C89" w:rsidRPr="00CD2FD6" w:rsidRDefault="009A3C89" w:rsidP="0087688F">
      <w:pPr>
        <w:pStyle w:val="Corpsdetexte"/>
        <w:spacing w:after="0" w:line="240" w:lineRule="auto"/>
        <w:rPr>
          <w:rFonts w:cs="Arial"/>
        </w:rPr>
      </w:pPr>
    </w:p>
    <w:p w14:paraId="773A645C" w14:textId="77777777" w:rsidR="009A3C89" w:rsidRPr="00CD2FD6" w:rsidRDefault="009A3C89" w:rsidP="004A6CAF">
      <w:pPr>
        <w:pStyle w:val="Titreannexex"/>
        <w:numPr>
          <w:ilvl w:val="0"/>
          <w:numId w:val="29"/>
        </w:numPr>
        <w:spacing w:line="240" w:lineRule="auto"/>
        <w:rPr>
          <w:rFonts w:ascii="Marianne" w:hAnsi="Marianne" w:cs="Arial"/>
          <w:sz w:val="22"/>
        </w:rPr>
      </w:pPr>
      <w:r w:rsidRPr="00CD2FD6">
        <w:rPr>
          <w:rFonts w:ascii="Marianne" w:hAnsi="Marianne" w:cs="Arial"/>
          <w:sz w:val="22"/>
        </w:rPr>
        <w:t>Enveloppe financière prévisionnelle</w:t>
      </w:r>
    </w:p>
    <w:p w14:paraId="16291157" w14:textId="5B1B736E" w:rsidR="009A3C89" w:rsidRPr="0087688F" w:rsidRDefault="009A3C89" w:rsidP="009F2112">
      <w:pPr>
        <w:pStyle w:val="Corpsdetexte"/>
        <w:spacing w:line="240" w:lineRule="auto"/>
        <w:rPr>
          <w:rFonts w:cs="Arial"/>
          <w:color w:val="0063CB"/>
          <w:szCs w:val="20"/>
        </w:rPr>
      </w:pPr>
      <w:r w:rsidRPr="0087688F">
        <w:rPr>
          <w:rStyle w:val="Complter"/>
          <w:rFonts w:ascii="Marianne" w:hAnsi="Marianne"/>
          <w:color w:val="0063CB"/>
          <w:sz w:val="20"/>
          <w:szCs w:val="20"/>
          <w:highlight w:val="none"/>
        </w:rPr>
        <w:t xml:space="preserve">[Indiquer l’enveloppe financière prévisionnelle de l’opération en cohérence avec l’article </w:t>
      </w:r>
      <w:r w:rsidR="007F1DAA">
        <w:rPr>
          <w:rStyle w:val="Complter"/>
          <w:rFonts w:ascii="Marianne" w:hAnsi="Marianne"/>
          <w:color w:val="0063CB"/>
          <w:sz w:val="20"/>
          <w:szCs w:val="20"/>
          <w:highlight w:val="none"/>
        </w:rPr>
        <w:t>3.2</w:t>
      </w:r>
      <w:r w:rsidRPr="0087688F">
        <w:rPr>
          <w:rStyle w:val="Complter"/>
          <w:rFonts w:ascii="Marianne" w:hAnsi="Marianne"/>
          <w:color w:val="0063CB"/>
          <w:sz w:val="20"/>
          <w:szCs w:val="20"/>
          <w:highlight w:val="none"/>
        </w:rPr>
        <w:t>]</w:t>
      </w:r>
    </w:p>
    <w:p w14:paraId="408AEA15" w14:textId="77777777" w:rsidR="009A3C89" w:rsidRPr="00CD2FD6" w:rsidRDefault="009A3C89" w:rsidP="0087688F">
      <w:pPr>
        <w:pStyle w:val="Corpsdetexte"/>
        <w:spacing w:after="0" w:line="240" w:lineRule="auto"/>
        <w:rPr>
          <w:rFonts w:cs="Arial"/>
        </w:rPr>
      </w:pPr>
    </w:p>
    <w:p w14:paraId="2C42F94D" w14:textId="77777777" w:rsidR="009A3C89" w:rsidRPr="00CD2FD6" w:rsidRDefault="009A3C89" w:rsidP="004A6CAF">
      <w:pPr>
        <w:pStyle w:val="Titreannexex"/>
        <w:numPr>
          <w:ilvl w:val="0"/>
          <w:numId w:val="29"/>
        </w:numPr>
        <w:spacing w:line="240" w:lineRule="auto"/>
        <w:rPr>
          <w:rFonts w:ascii="Marianne" w:hAnsi="Marianne" w:cs="Arial"/>
          <w:sz w:val="22"/>
        </w:rPr>
      </w:pPr>
      <w:r w:rsidRPr="00CD2FD6">
        <w:rPr>
          <w:rFonts w:ascii="Marianne" w:hAnsi="Marianne" w:cs="Arial"/>
          <w:sz w:val="22"/>
        </w:rPr>
        <w:t>Contraintes particulières ou sujétions</w:t>
      </w:r>
    </w:p>
    <w:p w14:paraId="2062D85D" w14:textId="77777777" w:rsidR="009A3C89" w:rsidRPr="00DF2DDF" w:rsidRDefault="009A3C89" w:rsidP="009F2112">
      <w:pPr>
        <w:pStyle w:val="Corpsdetexte"/>
        <w:spacing w:line="240" w:lineRule="auto"/>
        <w:rPr>
          <w:rFonts w:cs="Arial"/>
          <w:color w:val="0063CB"/>
          <w:szCs w:val="20"/>
        </w:rPr>
      </w:pPr>
      <w:r w:rsidRPr="00DF2DDF">
        <w:rPr>
          <w:rStyle w:val="Complter"/>
          <w:rFonts w:ascii="Marianne" w:hAnsi="Marianne"/>
          <w:color w:val="0063CB"/>
          <w:sz w:val="20"/>
          <w:szCs w:val="20"/>
          <w:highlight w:val="none"/>
        </w:rPr>
        <w:t>[Indiquer le cas échéant : les contraintes particulières d’accès ou de sécurité, l’ouverture au public durant le chantier, la coordination avec d’autres interventions, la mise à disposition partielle des ouvrages, les contraintes écologiques ou de voisinage, etc.]</w:t>
      </w:r>
    </w:p>
    <w:p w14:paraId="0B133604" w14:textId="77777777" w:rsidR="009A3C89" w:rsidRPr="00CD2FD6" w:rsidRDefault="009A3C89" w:rsidP="0087688F">
      <w:pPr>
        <w:pStyle w:val="Corpsdetexte"/>
        <w:spacing w:after="0" w:line="240" w:lineRule="auto"/>
        <w:rPr>
          <w:rFonts w:cs="Arial"/>
        </w:rPr>
      </w:pPr>
    </w:p>
    <w:p w14:paraId="7B0BDCD7" w14:textId="77777777" w:rsidR="009A3C89" w:rsidRPr="00CD2FD6" w:rsidRDefault="009A3C89" w:rsidP="004A6CAF">
      <w:pPr>
        <w:pStyle w:val="Titreannexex"/>
        <w:numPr>
          <w:ilvl w:val="0"/>
          <w:numId w:val="29"/>
        </w:numPr>
        <w:spacing w:line="240" w:lineRule="auto"/>
        <w:rPr>
          <w:rFonts w:ascii="Marianne" w:hAnsi="Marianne" w:cs="Arial"/>
          <w:sz w:val="22"/>
        </w:rPr>
      </w:pPr>
      <w:r w:rsidRPr="00CD2FD6">
        <w:rPr>
          <w:rFonts w:ascii="Marianne" w:hAnsi="Marianne" w:cs="Arial"/>
          <w:sz w:val="22"/>
        </w:rPr>
        <w:t>Documents fournis par le maître d’ouvrage et autres intervenants</w:t>
      </w:r>
    </w:p>
    <w:p w14:paraId="11241673" w14:textId="2A76A817" w:rsidR="009A3C89" w:rsidRPr="0087688F" w:rsidRDefault="00635FD3" w:rsidP="005E0F16">
      <w:pPr>
        <w:rPr>
          <w:rStyle w:val="Complter"/>
          <w:rFonts w:ascii="Marianne" w:hAnsi="Marianne"/>
          <w:color w:val="0063CB"/>
          <w:sz w:val="20"/>
          <w:szCs w:val="20"/>
          <w:highlight w:val="none"/>
          <w:lang w:bidi="ar-SA"/>
        </w:rPr>
      </w:pPr>
      <w:r w:rsidRPr="00DF2DDF">
        <w:rPr>
          <w:color w:val="0063CB"/>
        </w:rPr>
        <w:t>[Lister ici les études de diagnostic sur lesquelles se fondent le présent marché de maîtrise d’œuvre</w:t>
      </w:r>
      <w:r w:rsidR="005E0F16" w:rsidRPr="00DF2DDF">
        <w:rPr>
          <w:color w:val="0063CB"/>
        </w:rPr>
        <w:t>. Exemples :</w:t>
      </w:r>
      <w:r w:rsidR="005E0F16" w:rsidRPr="00293E1C">
        <w:rPr>
          <w:rStyle w:val="Complter"/>
          <w:rFonts w:ascii="Marianne" w:hAnsi="Marianne"/>
          <w:color w:val="0063CB"/>
          <w:sz w:val="20"/>
          <w:szCs w:val="20"/>
          <w:highlight w:val="none"/>
        </w:rPr>
        <w:t xml:space="preserve"> </w:t>
      </w:r>
      <w:r w:rsidR="00F43FA6" w:rsidRPr="005E0F16">
        <w:rPr>
          <w:rStyle w:val="Complter"/>
          <w:rFonts w:ascii="Marianne" w:hAnsi="Marianne"/>
          <w:color w:val="0063CB"/>
          <w:sz w:val="20"/>
          <w:szCs w:val="20"/>
          <w:highlight w:val="none"/>
        </w:rPr>
        <w:t>Études</w:t>
      </w:r>
      <w:r w:rsidR="009A3C89" w:rsidRPr="005E0F16">
        <w:rPr>
          <w:rStyle w:val="Complter"/>
          <w:rFonts w:ascii="Marianne" w:hAnsi="Marianne"/>
          <w:color w:val="0063CB"/>
          <w:sz w:val="20"/>
          <w:szCs w:val="20"/>
          <w:highlight w:val="none"/>
        </w:rPr>
        <w:t xml:space="preserve"> </w:t>
      </w:r>
      <w:r w:rsidR="009A3C89" w:rsidRPr="0087688F">
        <w:rPr>
          <w:rStyle w:val="Complter"/>
          <w:rFonts w:ascii="Marianne" w:hAnsi="Marianne"/>
          <w:color w:val="0063CB"/>
          <w:sz w:val="20"/>
          <w:szCs w:val="20"/>
          <w:highlight w:val="none"/>
        </w:rPr>
        <w:t>antérieures, relevés, diagnostics réalisés, résultats et analyses des campagnes de sondages, recherches his</w:t>
      </w:r>
      <w:r w:rsidR="009A3C89" w:rsidRPr="005E0F16">
        <w:rPr>
          <w:rStyle w:val="Complter"/>
          <w:rFonts w:ascii="Marianne" w:hAnsi="Marianne"/>
          <w:color w:val="0063CB"/>
          <w:sz w:val="20"/>
          <w:szCs w:val="20"/>
          <w:highlight w:val="none"/>
        </w:rPr>
        <w:t>torique</w:t>
      </w:r>
      <w:r w:rsidR="009A3C89" w:rsidRPr="0087688F">
        <w:rPr>
          <w:rStyle w:val="Complter"/>
          <w:rFonts w:ascii="Marianne" w:hAnsi="Marianne"/>
          <w:color w:val="0063CB"/>
          <w:sz w:val="20"/>
          <w:szCs w:val="20"/>
          <w:highlight w:val="none"/>
        </w:rPr>
        <w:t>s</w:t>
      </w:r>
      <w:r w:rsidR="005E0F16">
        <w:rPr>
          <w:rStyle w:val="Complter"/>
          <w:rFonts w:ascii="Marianne" w:hAnsi="Marianne"/>
          <w:color w:val="0063CB"/>
          <w:sz w:val="20"/>
          <w:szCs w:val="20"/>
          <w:highlight w:val="none"/>
        </w:rPr>
        <w:t xml:space="preserve"> portant notamment sur les travaux antérieurs</w:t>
      </w:r>
      <w:r w:rsidR="009A3C89" w:rsidRPr="0087688F">
        <w:rPr>
          <w:rStyle w:val="Complter"/>
          <w:rFonts w:ascii="Marianne" w:hAnsi="Marianne"/>
          <w:color w:val="0063CB"/>
          <w:sz w:val="20"/>
          <w:szCs w:val="20"/>
          <w:highlight w:val="none"/>
          <w:lang w:bidi="ar-SA"/>
        </w:rPr>
        <w:t>, etc.]</w:t>
      </w:r>
    </w:p>
    <w:p w14:paraId="307DF473" w14:textId="77777777" w:rsidR="009A3C89" w:rsidRPr="00CD2FD6" w:rsidRDefault="009A3C89" w:rsidP="0087688F">
      <w:pPr>
        <w:pStyle w:val="Corpsdetexte"/>
        <w:spacing w:after="0" w:line="240" w:lineRule="auto"/>
        <w:rPr>
          <w:rStyle w:val="Complter"/>
          <w:rFonts w:ascii="Marianne" w:hAnsi="Marianne"/>
          <w:szCs w:val="20"/>
          <w:highlight w:val="none"/>
          <w:lang w:bidi="ar-SA"/>
        </w:rPr>
      </w:pPr>
    </w:p>
    <w:p w14:paraId="6B179BDE" w14:textId="07712ECE" w:rsidR="009A3C89" w:rsidRPr="00CD2FD6" w:rsidRDefault="009A3C89" w:rsidP="004A6CAF">
      <w:pPr>
        <w:pStyle w:val="Titreannexex"/>
        <w:numPr>
          <w:ilvl w:val="0"/>
          <w:numId w:val="29"/>
        </w:numPr>
        <w:spacing w:line="240" w:lineRule="auto"/>
        <w:rPr>
          <w:rFonts w:ascii="Marianne" w:hAnsi="Marianne" w:cs="Arial"/>
          <w:sz w:val="22"/>
        </w:rPr>
      </w:pPr>
      <w:r w:rsidRPr="00CD2FD6">
        <w:rPr>
          <w:rFonts w:ascii="Marianne" w:hAnsi="Marianne" w:cs="Arial"/>
          <w:sz w:val="22"/>
        </w:rPr>
        <w:t>Représentants</w:t>
      </w:r>
      <w:r w:rsidR="00487B04" w:rsidRPr="00CD2FD6">
        <w:rPr>
          <w:rFonts w:ascii="Marianne" w:hAnsi="Marianne" w:cs="Arial"/>
          <w:sz w:val="22"/>
        </w:rPr>
        <w:t xml:space="preserve"> du</w:t>
      </w:r>
      <w:r w:rsidRPr="00CD2FD6">
        <w:rPr>
          <w:rFonts w:ascii="Marianne" w:hAnsi="Marianne" w:cs="Arial"/>
          <w:sz w:val="22"/>
        </w:rPr>
        <w:t xml:space="preserve"> maître d’ouvrage</w:t>
      </w:r>
    </w:p>
    <w:p w14:paraId="03C3876B" w14:textId="21D40E14" w:rsidR="009A3C89" w:rsidRPr="00CD2FD6" w:rsidRDefault="009A3C89" w:rsidP="009F2112">
      <w:pPr>
        <w:pStyle w:val="Corpsdetexte"/>
        <w:spacing w:line="240" w:lineRule="auto"/>
        <w:rPr>
          <w:rFonts w:cs="Arial"/>
          <w:szCs w:val="20"/>
        </w:rPr>
      </w:pPr>
      <w:r w:rsidRPr="00CD2FD6">
        <w:rPr>
          <w:rFonts w:cs="Arial"/>
          <w:szCs w:val="20"/>
        </w:rPr>
        <w:t>Dès la notification du marché, l</w:t>
      </w:r>
      <w:r w:rsidR="00F43FA6" w:rsidRPr="00CD2FD6">
        <w:rPr>
          <w:rFonts w:cs="Arial"/>
          <w:szCs w:val="20"/>
        </w:rPr>
        <w:t>e maître d’ouvrage</w:t>
      </w:r>
      <w:r w:rsidRPr="00CD2FD6">
        <w:rPr>
          <w:rFonts w:cs="Arial"/>
          <w:szCs w:val="20"/>
        </w:rPr>
        <w:t xml:space="preserve"> désigne une ou plusieurs personnes physiques, habilitées à le représenter auprès du titulaire, pour les besoins de l'exécution du marché. D'autres personnes physiques peuvent être habilitées par </w:t>
      </w:r>
      <w:r w:rsidR="00F43FA6" w:rsidRPr="00CD2FD6">
        <w:rPr>
          <w:rFonts w:cs="Arial"/>
          <w:szCs w:val="20"/>
        </w:rPr>
        <w:t>le maître d’ouvrage</w:t>
      </w:r>
      <w:r w:rsidRPr="00CD2FD6">
        <w:rPr>
          <w:rFonts w:cs="Arial"/>
          <w:szCs w:val="20"/>
        </w:rPr>
        <w:t xml:space="preserve"> en cours d'exécution du marché.</w:t>
      </w:r>
    </w:p>
    <w:p w14:paraId="3E8BCB0F" w14:textId="1F94404F" w:rsidR="009A3C89" w:rsidRPr="00C17C81" w:rsidRDefault="009A3C89" w:rsidP="00E97DF0">
      <w:pPr>
        <w:pStyle w:val="Corpsdetexte"/>
        <w:spacing w:line="240" w:lineRule="auto"/>
        <w:rPr>
          <w:rFonts w:cs="Arial"/>
          <w:color w:val="0063CB"/>
          <w:szCs w:val="20"/>
        </w:rPr>
      </w:pPr>
      <w:r w:rsidRPr="00C17C81">
        <w:rPr>
          <w:rFonts w:cs="Arial"/>
          <w:color w:val="0063CB"/>
          <w:szCs w:val="20"/>
        </w:rPr>
        <w:t>[Indiquer les coordonnées du ou des représentants du maître d’ouvrage]</w:t>
      </w:r>
    </w:p>
    <w:p w14:paraId="1573DA96" w14:textId="77777777" w:rsidR="00E97DF0" w:rsidRPr="00CD2FD6" w:rsidRDefault="00E97DF0" w:rsidP="0087688F">
      <w:pPr>
        <w:pStyle w:val="Corpsdetexte"/>
        <w:spacing w:after="0" w:line="240" w:lineRule="auto"/>
        <w:rPr>
          <w:rFonts w:cs="Arial"/>
        </w:rPr>
      </w:pPr>
    </w:p>
    <w:p w14:paraId="13F9D718" w14:textId="77777777" w:rsidR="009A3C89" w:rsidRPr="00CD2FD6" w:rsidRDefault="009A3C89" w:rsidP="004A6CAF">
      <w:pPr>
        <w:pStyle w:val="Titreannexex"/>
        <w:numPr>
          <w:ilvl w:val="0"/>
          <w:numId w:val="29"/>
        </w:numPr>
        <w:spacing w:line="240" w:lineRule="auto"/>
        <w:rPr>
          <w:rFonts w:ascii="Marianne" w:hAnsi="Marianne" w:cs="Arial"/>
          <w:sz w:val="22"/>
        </w:rPr>
      </w:pPr>
      <w:r w:rsidRPr="00CD2FD6">
        <w:rPr>
          <w:rFonts w:ascii="Marianne" w:hAnsi="Marianne" w:cs="Arial"/>
          <w:sz w:val="22"/>
        </w:rPr>
        <w:t>Autres intervenants</w:t>
      </w:r>
    </w:p>
    <w:p w14:paraId="3D44B699" w14:textId="108504B1" w:rsidR="002912EA" w:rsidRDefault="009A3C89" w:rsidP="009F2112">
      <w:pPr>
        <w:pStyle w:val="Corpsdetexte"/>
        <w:spacing w:line="240" w:lineRule="auto"/>
        <w:rPr>
          <w:rFonts w:cs="Arial"/>
        </w:rPr>
      </w:pPr>
      <w:r w:rsidRPr="00CD2FD6">
        <w:rPr>
          <w:rFonts w:cs="Arial"/>
        </w:rPr>
        <w:t>Le maître d’ouvrage communique la liste des autres intervenants liés à l’opération</w:t>
      </w:r>
      <w:r w:rsidR="00731207">
        <w:rPr>
          <w:rFonts w:cs="Arial"/>
        </w:rPr>
        <w:t>, déjà désignés,</w:t>
      </w:r>
      <w:r w:rsidRPr="00CD2FD6">
        <w:rPr>
          <w:rFonts w:cs="Arial"/>
        </w:rPr>
        <w:t xml:space="preserve"> ne relevant pas du cadre contractuel de la mission de maîtrise d’œuvre définis dans ce document. Le recrutement de ces prestataires sera effectué par le maître d’ouvrage en application du code de la commande publique et en coordination avec le maître d’œuvre</w:t>
      </w:r>
      <w:r w:rsidR="002912EA">
        <w:rPr>
          <w:rFonts w:cs="Arial"/>
        </w:rPr>
        <w:t>.</w:t>
      </w:r>
    </w:p>
    <w:p w14:paraId="471BCE6E" w14:textId="7E009AC5" w:rsidR="00731207" w:rsidRPr="00C17C81" w:rsidRDefault="00731207" w:rsidP="00FC6FB7">
      <w:pPr>
        <w:pStyle w:val="Commentaires"/>
      </w:pPr>
      <w:r w:rsidRPr="00C17C81">
        <w:t xml:space="preserve">En fonction de l’opération, d’autres intervenants peuvent être sollicités en cours de chantier et le cas échéant, s’il y a modification de programme et de la consistance du projet, un avenant au marché est à envisager. </w:t>
      </w:r>
    </w:p>
    <w:p w14:paraId="54670D3E" w14:textId="69E02D26" w:rsidR="00AF6B3D" w:rsidRDefault="00B8700E" w:rsidP="00976654">
      <w:pPr>
        <w:pStyle w:val="Corpsdetexte"/>
        <w:snapToGrid w:val="0"/>
        <w:spacing w:before="57" w:after="57" w:line="240" w:lineRule="auto"/>
        <w:contextualSpacing/>
        <w:rPr>
          <w:rFonts w:cs="Arial"/>
          <w:color w:val="0063CB"/>
          <w:szCs w:val="20"/>
        </w:rPr>
      </w:pPr>
      <w:r w:rsidRPr="00C17C81">
        <w:rPr>
          <w:rFonts w:cs="Arial"/>
          <w:color w:val="0063CB"/>
          <w:szCs w:val="20"/>
        </w:rPr>
        <w:t xml:space="preserve">[Indiquer les </w:t>
      </w:r>
      <w:r w:rsidR="00C17C81" w:rsidRPr="00C17C81">
        <w:rPr>
          <w:rFonts w:cs="Arial"/>
          <w:color w:val="0063CB"/>
          <w:szCs w:val="20"/>
        </w:rPr>
        <w:t>coordonnées du</w:t>
      </w:r>
      <w:r w:rsidRPr="00C17C81">
        <w:rPr>
          <w:rFonts w:cs="Arial"/>
          <w:color w:val="0063CB"/>
          <w:szCs w:val="20"/>
        </w:rPr>
        <w:t xml:space="preserve"> ou des représentants d</w:t>
      </w:r>
      <w:r w:rsidR="00731207" w:rsidRPr="00C17C81">
        <w:rPr>
          <w:rFonts w:cs="Arial"/>
          <w:color w:val="0063CB"/>
          <w:szCs w:val="20"/>
        </w:rPr>
        <w:t xml:space="preserve">es </w:t>
      </w:r>
      <w:r w:rsidRPr="00C17C81">
        <w:rPr>
          <w:rFonts w:cs="Arial"/>
          <w:color w:val="0063CB"/>
          <w:szCs w:val="20"/>
        </w:rPr>
        <w:t xml:space="preserve">autres </w:t>
      </w:r>
      <w:r w:rsidRPr="00AF6B3D">
        <w:rPr>
          <w:rFonts w:cs="Arial"/>
          <w:color w:val="0063CB"/>
          <w:szCs w:val="20"/>
        </w:rPr>
        <w:t>intervenants</w:t>
      </w:r>
      <w:r w:rsidR="00AF6B3D" w:rsidRPr="00AF6B3D">
        <w:rPr>
          <w:rFonts w:cs="Arial"/>
          <w:color w:val="0063CB"/>
          <w:szCs w:val="20"/>
        </w:rPr>
        <w:t>]</w:t>
      </w:r>
      <w:r w:rsidR="00AF6B3D">
        <w:rPr>
          <w:rFonts w:cs="Arial"/>
          <w:color w:val="0063CB"/>
          <w:szCs w:val="20"/>
        </w:rPr>
        <w:br w:type="page"/>
      </w:r>
    </w:p>
    <w:p w14:paraId="2C401033" w14:textId="4B57FC63" w:rsidR="00B15037" w:rsidRPr="007A48F0" w:rsidRDefault="00B15037" w:rsidP="003F473E">
      <w:pPr>
        <w:pStyle w:val="Titre1"/>
        <w:numPr>
          <w:ilvl w:val="0"/>
          <w:numId w:val="0"/>
        </w:numPr>
      </w:pPr>
      <w:bookmarkStart w:id="191" w:name="_Toc239065608"/>
      <w:r w:rsidRPr="007A48F0">
        <w:lastRenderedPageBreak/>
        <w:t>ANNEXE</w:t>
      </w:r>
      <w:r w:rsidR="00310A7F" w:rsidRPr="007A48F0">
        <w:t xml:space="preserve"> 2</w:t>
      </w:r>
      <w:r w:rsidR="00B54525" w:rsidRPr="007A48F0">
        <w:t xml:space="preserve"> </w:t>
      </w:r>
      <w:r w:rsidR="00764163" w:rsidRPr="007A48F0">
        <w:t>– Contenu des éléments de mission</w:t>
      </w:r>
      <w:bookmarkEnd w:id="191"/>
    </w:p>
    <w:p w14:paraId="7554C9B7" w14:textId="21B0CFA3" w:rsidR="00B15037" w:rsidRPr="00AF6B3D" w:rsidRDefault="00BC7CF9" w:rsidP="00FC6FB7">
      <w:pPr>
        <w:pStyle w:val="Commentaires"/>
        <w:rPr>
          <w:b/>
        </w:rPr>
      </w:pPr>
      <w:r>
        <w:t>A</w:t>
      </w:r>
      <w:r w:rsidR="00B15037" w:rsidRPr="00AF6B3D">
        <w:t>dapter le cas échéant le contenu des missions suivant la nature de l’opération et la complexité du dossier</w:t>
      </w:r>
      <w:r w:rsidR="00383F91" w:rsidRPr="00AF6B3D">
        <w:t> ;</w:t>
      </w:r>
      <w:r w:rsidR="00B15037" w:rsidRPr="00AF6B3D">
        <w:t xml:space="preserve"> notamment si plusieurs solutions sont demandées lors de l’établissement de l'avant-projet sommaire il convient de le préciser ici. Pour les opérations les plus simples l'avant-projet définitif pourra être directement élaboré</w:t>
      </w:r>
    </w:p>
    <w:p w14:paraId="271760DC" w14:textId="262F4DEB" w:rsidR="00B15037" w:rsidRPr="00CD2FD6" w:rsidRDefault="00B15037" w:rsidP="009F2112">
      <w:pPr>
        <w:pStyle w:val="Titreannexesecondaire"/>
        <w:spacing w:after="113" w:line="240" w:lineRule="auto"/>
        <w:rPr>
          <w:rFonts w:ascii="Marianne" w:hAnsi="Marianne" w:cs="Arial"/>
        </w:rPr>
      </w:pPr>
      <w:r w:rsidRPr="00CD2FD6">
        <w:rPr>
          <w:rFonts w:ascii="Marianne" w:hAnsi="Marianne" w:cs="Arial"/>
          <w:sz w:val="22"/>
        </w:rPr>
        <w:t>I. Études d’avant-projet (AVP)</w:t>
      </w:r>
    </w:p>
    <w:p w14:paraId="46EB955D" w14:textId="77777777" w:rsidR="00B15037" w:rsidRPr="00CD2FD6" w:rsidRDefault="00B15037" w:rsidP="009F2112">
      <w:pPr>
        <w:pStyle w:val="Corpsdetexte"/>
        <w:spacing w:line="240" w:lineRule="auto"/>
        <w:rPr>
          <w:rFonts w:cs="Arial"/>
          <w:szCs w:val="20"/>
        </w:rPr>
      </w:pPr>
      <w:r w:rsidRPr="00CD2FD6">
        <w:rPr>
          <w:rStyle w:val="Complter"/>
          <w:rFonts w:ascii="Marianne" w:hAnsi="Marianne"/>
          <w:color w:val="000000"/>
          <w:sz w:val="20"/>
          <w:szCs w:val="20"/>
          <w:highlight w:val="none"/>
        </w:rPr>
        <w:t>Ces études d’avant-projet doivent être réalisées en concertation avec la D</w:t>
      </w:r>
      <w:r w:rsidRPr="00CD2FD6">
        <w:rPr>
          <w:rStyle w:val="Complter"/>
          <w:rFonts w:ascii="Marianne" w:hAnsi="Marianne"/>
          <w:sz w:val="20"/>
          <w:szCs w:val="20"/>
          <w:highlight w:val="none"/>
        </w:rPr>
        <w:t>(R)</w:t>
      </w:r>
      <w:r w:rsidRPr="00CD2FD6">
        <w:rPr>
          <w:rStyle w:val="Complter"/>
          <w:rFonts w:ascii="Marianne" w:hAnsi="Marianne"/>
          <w:color w:val="000000"/>
          <w:sz w:val="20"/>
          <w:szCs w:val="20"/>
          <w:highlight w:val="none"/>
        </w:rPr>
        <w:t>AC où est localisé le monument historique, objet des travaux de restauration du présent marché de maîtrise d’œuvre, dans le cadre du contrôle scientifique et technique des services de l’État.</w:t>
      </w:r>
    </w:p>
    <w:p w14:paraId="56CDE886" w14:textId="77777777" w:rsidR="00B15037" w:rsidRPr="00CD2FD6" w:rsidRDefault="00B15037" w:rsidP="009F2112">
      <w:pPr>
        <w:pStyle w:val="Corpsdetexte"/>
        <w:spacing w:line="240" w:lineRule="auto"/>
        <w:rPr>
          <w:rFonts w:cs="Arial"/>
          <w:szCs w:val="20"/>
        </w:rPr>
      </w:pPr>
      <w:r w:rsidRPr="00CD2FD6">
        <w:rPr>
          <w:rStyle w:val="Complter"/>
          <w:rFonts w:ascii="Marianne" w:hAnsi="Marianne"/>
          <w:color w:val="000000"/>
          <w:sz w:val="20"/>
          <w:szCs w:val="20"/>
          <w:highlight w:val="none"/>
        </w:rPr>
        <w:t>Elles prendront en compte les observations et recommandations émises, le cas échéant, par le préfet de région à la suite de la transmission par le maître d’ouvrage du projet de programme accompagné du diagnostic de l'opération.</w:t>
      </w:r>
    </w:p>
    <w:p w14:paraId="345E516B" w14:textId="6ED4AB2B" w:rsidR="00B15037" w:rsidRPr="00281026" w:rsidRDefault="00B15037" w:rsidP="00FC6FB7">
      <w:pPr>
        <w:pStyle w:val="Commentaires"/>
        <w:rPr>
          <w:highlight w:val="lightGray"/>
        </w:rPr>
      </w:pPr>
      <w:r w:rsidRPr="00BC7CF9">
        <w:rPr>
          <w:rStyle w:val="Complter"/>
          <w:rFonts w:ascii="Spectral" w:hAnsi="Spectral"/>
          <w:color w:val="B34000"/>
          <w:sz w:val="20"/>
          <w:szCs w:val="20"/>
          <w:highlight w:val="none"/>
        </w:rPr>
        <w:t>Ces observations et recommandations peuvent porter notamment sur les points suivants :</w:t>
      </w:r>
    </w:p>
    <w:p w14:paraId="21664F90" w14:textId="58D22830" w:rsidR="00B15037" w:rsidRPr="00281026" w:rsidRDefault="00B15037" w:rsidP="00FC6FB7">
      <w:pPr>
        <w:pStyle w:val="Commentaires"/>
        <w:rPr>
          <w:highlight w:val="lightGray"/>
        </w:rPr>
      </w:pPr>
      <w:r w:rsidRPr="00BC7CF9">
        <w:rPr>
          <w:rStyle w:val="Complter"/>
          <w:rFonts w:ascii="Spectral" w:hAnsi="Spectral"/>
          <w:color w:val="B34000"/>
          <w:sz w:val="20"/>
          <w:szCs w:val="20"/>
          <w:highlight w:val="none"/>
        </w:rPr>
        <w:t>- conseils généraux pour le règlement de la consultation y compris pour les questions liées à la sécurité et la sûreté</w:t>
      </w:r>
      <w:r w:rsidR="00383F91" w:rsidRPr="00BC7CF9">
        <w:rPr>
          <w:rStyle w:val="Complter"/>
          <w:rFonts w:ascii="Spectral" w:hAnsi="Spectral"/>
          <w:color w:val="B34000"/>
          <w:sz w:val="20"/>
          <w:szCs w:val="20"/>
          <w:highlight w:val="none"/>
        </w:rPr>
        <w:t> ;</w:t>
      </w:r>
    </w:p>
    <w:p w14:paraId="6D070B0C" w14:textId="456BE466" w:rsidR="00B15037" w:rsidRPr="00281026" w:rsidRDefault="00B15037" w:rsidP="00FC6FB7">
      <w:pPr>
        <w:pStyle w:val="Commentaires"/>
        <w:rPr>
          <w:highlight w:val="lightGray"/>
        </w:rPr>
      </w:pPr>
      <w:r w:rsidRPr="00BC7CF9">
        <w:rPr>
          <w:rStyle w:val="Complter"/>
          <w:rFonts w:ascii="Spectral" w:hAnsi="Spectral"/>
          <w:color w:val="B34000"/>
          <w:sz w:val="20"/>
          <w:szCs w:val="20"/>
          <w:highlight w:val="none"/>
        </w:rPr>
        <w:t>- critères de sélection des intervenants (prescriptions à prévoir par le maître d'ouvrage pour le règlement de la consultation)</w:t>
      </w:r>
      <w:r w:rsidR="00383F91" w:rsidRPr="00BC7CF9">
        <w:rPr>
          <w:rStyle w:val="Complter"/>
          <w:rFonts w:ascii="Spectral" w:hAnsi="Spectral"/>
          <w:color w:val="B34000"/>
          <w:sz w:val="20"/>
          <w:szCs w:val="20"/>
          <w:highlight w:val="none"/>
        </w:rPr>
        <w:t> ;</w:t>
      </w:r>
    </w:p>
    <w:p w14:paraId="423FACFE" w14:textId="03E59E93" w:rsidR="00B15037" w:rsidRPr="00281026" w:rsidRDefault="00B15037" w:rsidP="00FC6FB7">
      <w:pPr>
        <w:pStyle w:val="Commentaires"/>
        <w:rPr>
          <w:highlight w:val="lightGray"/>
        </w:rPr>
      </w:pPr>
      <w:r w:rsidRPr="00BC7CF9">
        <w:rPr>
          <w:rStyle w:val="Complter"/>
          <w:rFonts w:ascii="Spectral" w:hAnsi="Spectral"/>
          <w:color w:val="B34000"/>
          <w:sz w:val="20"/>
          <w:szCs w:val="20"/>
          <w:highlight w:val="none"/>
        </w:rPr>
        <w:t>- précautions à prendre pour la gestion des éléments déposés (bois, lapidaire...), inventaire et marquage, dépôts dans les centres de conservation et d'étude ou dépôts dans les musées avec conventions adéquates</w:t>
      </w:r>
      <w:r w:rsidR="00383F91" w:rsidRPr="00BC7CF9">
        <w:rPr>
          <w:rStyle w:val="Complter"/>
          <w:rFonts w:ascii="Spectral" w:hAnsi="Spectral"/>
          <w:color w:val="B34000"/>
          <w:sz w:val="20"/>
          <w:szCs w:val="20"/>
          <w:highlight w:val="none"/>
        </w:rPr>
        <w:t> ;</w:t>
      </w:r>
    </w:p>
    <w:p w14:paraId="1FDC59D4" w14:textId="760AB4CC" w:rsidR="00B15037" w:rsidRPr="00281026" w:rsidRDefault="00B15037" w:rsidP="00FC6FB7">
      <w:pPr>
        <w:pStyle w:val="Commentaires"/>
        <w:rPr>
          <w:highlight w:val="lightGray"/>
        </w:rPr>
      </w:pPr>
      <w:r w:rsidRPr="00BC7CF9">
        <w:rPr>
          <w:rStyle w:val="Complter"/>
          <w:rFonts w:ascii="Spectral" w:hAnsi="Spectral"/>
          <w:color w:val="B34000"/>
          <w:sz w:val="20"/>
          <w:szCs w:val="20"/>
          <w:highlight w:val="none"/>
        </w:rPr>
        <w:t>- précautions à prendre pour préserver le patrimoine mobilier pendant le chantier (sécurité-sûreté et conservation préventive), gestion des éventuels dépôts hors de l'édifice</w:t>
      </w:r>
      <w:r w:rsidR="00383F91" w:rsidRPr="00BC7CF9">
        <w:rPr>
          <w:rStyle w:val="Complter"/>
          <w:rFonts w:ascii="Spectral" w:hAnsi="Spectral"/>
          <w:color w:val="B34000"/>
          <w:sz w:val="20"/>
          <w:szCs w:val="20"/>
          <w:highlight w:val="none"/>
        </w:rPr>
        <w:t> ;</w:t>
      </w:r>
    </w:p>
    <w:p w14:paraId="636ECD6A" w14:textId="1CA071E5" w:rsidR="00B15037" w:rsidRPr="00281026" w:rsidRDefault="00B15037" w:rsidP="00FC6FB7">
      <w:pPr>
        <w:pStyle w:val="Commentaires"/>
      </w:pPr>
      <w:r w:rsidRPr="00BC7CF9">
        <w:rPr>
          <w:rStyle w:val="Complter"/>
          <w:rFonts w:ascii="Spectral" w:hAnsi="Spectral"/>
          <w:color w:val="B34000"/>
          <w:sz w:val="20"/>
          <w:szCs w:val="20"/>
          <w:highlight w:val="none"/>
        </w:rPr>
        <w:t xml:space="preserve">- modalités de contrôle et de </w:t>
      </w:r>
      <w:r w:rsidR="00CD2FD6" w:rsidRPr="00BC7CF9">
        <w:rPr>
          <w:rStyle w:val="Complter"/>
          <w:rFonts w:ascii="Spectral" w:hAnsi="Spectral"/>
          <w:color w:val="B34000"/>
          <w:sz w:val="20"/>
          <w:szCs w:val="20"/>
          <w:highlight w:val="none"/>
        </w:rPr>
        <w:t>validation :</w:t>
      </w:r>
      <w:r w:rsidRPr="00BC7CF9">
        <w:rPr>
          <w:rStyle w:val="Complter"/>
          <w:rFonts w:ascii="Spectral" w:hAnsi="Spectral"/>
          <w:color w:val="B34000"/>
          <w:sz w:val="20"/>
          <w:szCs w:val="20"/>
          <w:highlight w:val="none"/>
        </w:rPr>
        <w:t xml:space="preserve"> nécessité ou non d’un comité de suivi, comité scientifique consultatif (précision de la composition et de son utilité, etc.)</w:t>
      </w:r>
      <w:r w:rsidR="00383F91" w:rsidRPr="00BC7CF9">
        <w:rPr>
          <w:rStyle w:val="Complter"/>
          <w:rFonts w:ascii="Spectral" w:hAnsi="Spectral"/>
          <w:color w:val="B34000"/>
          <w:sz w:val="20"/>
          <w:szCs w:val="20"/>
          <w:highlight w:val="none"/>
        </w:rPr>
        <w:t>.</w:t>
      </w:r>
    </w:p>
    <w:p w14:paraId="38E6127F" w14:textId="77777777" w:rsidR="00694587" w:rsidRDefault="00694587" w:rsidP="009F2112">
      <w:pPr>
        <w:pStyle w:val="Corpsdetexte"/>
        <w:spacing w:line="240" w:lineRule="auto"/>
        <w:rPr>
          <w:rFonts w:cs="Arial"/>
          <w:szCs w:val="20"/>
        </w:rPr>
      </w:pPr>
    </w:p>
    <w:p w14:paraId="2CCB4C93" w14:textId="07614022" w:rsidR="00B15037" w:rsidRPr="00AF6B3D" w:rsidRDefault="00B15037" w:rsidP="009F2112">
      <w:pPr>
        <w:pStyle w:val="Corpsdetexte"/>
        <w:spacing w:line="240" w:lineRule="auto"/>
        <w:rPr>
          <w:rStyle w:val="CommentairesCar"/>
        </w:rPr>
      </w:pPr>
      <w:r w:rsidRPr="00CD2FD6">
        <w:rPr>
          <w:rFonts w:cs="Arial"/>
          <w:szCs w:val="20"/>
        </w:rPr>
        <w:t xml:space="preserve">Les études d’avant-projet comprennent des études d’avant-projet sommaire </w:t>
      </w:r>
      <w:r w:rsidRPr="00CD2FD6">
        <w:rPr>
          <w:rStyle w:val="Complter"/>
          <w:rFonts w:ascii="Marianne" w:hAnsi="Marianne"/>
          <w:sz w:val="20"/>
          <w:szCs w:val="20"/>
          <w:highlight w:val="none"/>
        </w:rPr>
        <w:t>[et/ou]</w:t>
      </w:r>
      <w:r w:rsidRPr="00CD2FD6">
        <w:rPr>
          <w:rFonts w:cs="Arial"/>
          <w:color w:val="43C330"/>
          <w:szCs w:val="20"/>
        </w:rPr>
        <w:t xml:space="preserve"> </w:t>
      </w:r>
      <w:r w:rsidRPr="00CD2FD6">
        <w:rPr>
          <w:rFonts w:cs="Arial"/>
          <w:szCs w:val="20"/>
        </w:rPr>
        <w:t xml:space="preserve">des études d’avant-projet définitif. </w:t>
      </w:r>
      <w:r w:rsidRPr="00AF6B3D">
        <w:rPr>
          <w:rStyle w:val="CommentairesCar"/>
        </w:rPr>
        <w:t>Opérations complexes : études d’avant-projet sommaire et d’avant-projet définitif</w:t>
      </w:r>
      <w:r w:rsidR="00383F91" w:rsidRPr="00AF6B3D">
        <w:rPr>
          <w:rStyle w:val="CommentairesCar"/>
        </w:rPr>
        <w:t xml:space="preserve"> / </w:t>
      </w:r>
      <w:r w:rsidRPr="00AF6B3D">
        <w:rPr>
          <w:rStyle w:val="CommentairesCar"/>
        </w:rPr>
        <w:t>Opérations les plus simples : études d’avant-projet définitif</w:t>
      </w:r>
    </w:p>
    <w:p w14:paraId="0E4580EB" w14:textId="76613E8E" w:rsidR="00B15037" w:rsidRPr="00CD2FD6" w:rsidRDefault="00B15037" w:rsidP="009F2112">
      <w:pPr>
        <w:pStyle w:val="Titreannexesecondaire"/>
        <w:spacing w:after="170" w:line="240" w:lineRule="auto"/>
        <w:rPr>
          <w:rFonts w:ascii="Marianne" w:hAnsi="Marianne" w:cs="Arial"/>
          <w:sz w:val="21"/>
          <w:szCs w:val="21"/>
        </w:rPr>
      </w:pPr>
      <w:r w:rsidRPr="00CD2FD6">
        <w:rPr>
          <w:rFonts w:ascii="Marianne" w:hAnsi="Marianne" w:cs="Arial"/>
          <w:sz w:val="21"/>
          <w:szCs w:val="21"/>
        </w:rPr>
        <w:t>I.I Les études d'avant-projet sommaire</w:t>
      </w:r>
    </w:p>
    <w:p w14:paraId="1B6F5EDC" w14:textId="77777777" w:rsidR="00B15037" w:rsidRPr="00CD2FD6" w:rsidRDefault="00B15037" w:rsidP="009F2112">
      <w:pPr>
        <w:pStyle w:val="Corpsdetexte"/>
        <w:spacing w:line="240" w:lineRule="auto"/>
        <w:rPr>
          <w:rFonts w:cs="Arial"/>
        </w:rPr>
      </w:pPr>
      <w:r w:rsidRPr="00CD2FD6">
        <w:rPr>
          <w:rFonts w:cs="Arial"/>
          <w:szCs w:val="20"/>
        </w:rPr>
        <w:t>Les études d’avant-projet sommaire ont pour objet :</w:t>
      </w:r>
    </w:p>
    <w:p w14:paraId="1A96ED33" w14:textId="77777777" w:rsidR="00B15037" w:rsidRPr="00CD2FD6" w:rsidRDefault="00B15037" w:rsidP="004A6CAF">
      <w:pPr>
        <w:pStyle w:val="Corpsdetexte"/>
        <w:numPr>
          <w:ilvl w:val="0"/>
          <w:numId w:val="30"/>
        </w:numPr>
        <w:snapToGrid w:val="0"/>
        <w:spacing w:before="57" w:after="57" w:line="240" w:lineRule="auto"/>
        <w:contextualSpacing/>
        <w:rPr>
          <w:rFonts w:cs="Arial"/>
        </w:rPr>
      </w:pPr>
      <w:r w:rsidRPr="00CD2FD6">
        <w:rPr>
          <w:rFonts w:cs="Arial"/>
        </w:rPr>
        <w:t>De proposer une ou plusieurs solutions d’ensemble traduisant les éléments majeurs du programme fonctionnel et d’en présenter les dispositions générales techniques envisagées ;</w:t>
      </w:r>
    </w:p>
    <w:p w14:paraId="2B1677C0" w14:textId="54C03DD1" w:rsidR="00B15037" w:rsidRPr="00CD2FD6" w:rsidRDefault="00B15037" w:rsidP="004A6CAF">
      <w:pPr>
        <w:pStyle w:val="Corpsdetexte"/>
        <w:numPr>
          <w:ilvl w:val="0"/>
          <w:numId w:val="30"/>
        </w:numPr>
        <w:snapToGrid w:val="0"/>
        <w:spacing w:before="57" w:after="57" w:line="240" w:lineRule="auto"/>
        <w:contextualSpacing/>
        <w:rPr>
          <w:rFonts w:cs="Arial"/>
        </w:rPr>
      </w:pPr>
      <w:r w:rsidRPr="00CD2FD6">
        <w:rPr>
          <w:rFonts w:cs="Arial"/>
        </w:rPr>
        <w:t>D’indiquer des durées prévisionnelles de réalisation </w:t>
      </w:r>
      <w:r w:rsidR="00216CA2" w:rsidRPr="00CD2FD6">
        <w:rPr>
          <w:rFonts w:cs="Arial"/>
        </w:rPr>
        <w:t>et, le cas échéant, le découpage en tranches conditionnelles ;</w:t>
      </w:r>
    </w:p>
    <w:p w14:paraId="17FCB966" w14:textId="417054D0" w:rsidR="00B15037" w:rsidRPr="00CD2FD6" w:rsidRDefault="00B15037" w:rsidP="004A6CAF">
      <w:pPr>
        <w:pStyle w:val="Corpsdetexte"/>
        <w:numPr>
          <w:ilvl w:val="0"/>
          <w:numId w:val="30"/>
        </w:numPr>
        <w:snapToGrid w:val="0"/>
        <w:spacing w:before="57" w:after="57" w:line="240" w:lineRule="auto"/>
        <w:contextualSpacing/>
        <w:rPr>
          <w:rFonts w:cs="Arial"/>
        </w:rPr>
      </w:pPr>
      <w:r w:rsidRPr="00CD2FD6">
        <w:rPr>
          <w:rFonts w:cs="Arial"/>
        </w:rPr>
        <w:t>D’établir une estimation provisoire du coût prévisionnel des travaux des différentes solutions étudiées ;</w:t>
      </w:r>
    </w:p>
    <w:p w14:paraId="0D728C8D" w14:textId="29377018" w:rsidR="00EE2BF3" w:rsidRPr="00CD2FD6" w:rsidRDefault="00EE2BF3" w:rsidP="004A6CAF">
      <w:pPr>
        <w:pStyle w:val="Corpsdetexte"/>
        <w:numPr>
          <w:ilvl w:val="0"/>
          <w:numId w:val="30"/>
        </w:numPr>
        <w:snapToGrid w:val="0"/>
        <w:spacing w:before="57" w:after="57" w:line="240" w:lineRule="auto"/>
        <w:contextualSpacing/>
        <w:rPr>
          <w:rFonts w:cs="Arial"/>
        </w:rPr>
      </w:pPr>
      <w:r w:rsidRPr="00CD2FD6">
        <w:rPr>
          <w:rFonts w:cs="Arial"/>
        </w:rPr>
        <w:t>D’intégrer les contraintes réglementaires générales applicables à l’immeuble et le cas échéant, les contraintes particulières indiquées dans le programme au titre des législations d’accessibilité aux personnes à mobilité réduite (PMR) et sécurité incendie, établissement recevant du public (ERP), etc</w:t>
      </w:r>
      <w:r w:rsidR="00383F91" w:rsidRPr="00CD2FD6">
        <w:rPr>
          <w:rFonts w:cs="Arial"/>
        </w:rPr>
        <w:t>. ;</w:t>
      </w:r>
      <w:r w:rsidRPr="00CD2FD6">
        <w:rPr>
          <w:rFonts w:cs="Arial"/>
        </w:rPr>
        <w:t xml:space="preserve"> </w:t>
      </w:r>
    </w:p>
    <w:p w14:paraId="55613DD1" w14:textId="77777777" w:rsidR="00B15037" w:rsidRPr="00CD2FD6" w:rsidRDefault="00B15037" w:rsidP="004A6CAF">
      <w:pPr>
        <w:pStyle w:val="Corpsdetexte"/>
        <w:numPr>
          <w:ilvl w:val="0"/>
          <w:numId w:val="30"/>
        </w:numPr>
        <w:snapToGrid w:val="0"/>
        <w:spacing w:before="57" w:after="57" w:line="240" w:lineRule="auto"/>
        <w:contextualSpacing/>
        <w:rPr>
          <w:rFonts w:cs="Arial"/>
        </w:rPr>
      </w:pPr>
      <w:r w:rsidRPr="00CD2FD6">
        <w:rPr>
          <w:rFonts w:cs="Arial"/>
        </w:rPr>
        <w:t>De proposer éventuellement :</w:t>
      </w:r>
    </w:p>
    <w:p w14:paraId="0E8D6ADF" w14:textId="2DB170E6" w:rsidR="00B15037" w:rsidRPr="00CD2FD6" w:rsidRDefault="00E97DF0" w:rsidP="004A6CAF">
      <w:pPr>
        <w:pStyle w:val="Corpsdetexte"/>
        <w:numPr>
          <w:ilvl w:val="4"/>
          <w:numId w:val="30"/>
        </w:numPr>
        <w:snapToGrid w:val="0"/>
        <w:spacing w:before="57" w:after="57" w:line="240" w:lineRule="auto"/>
        <w:contextualSpacing/>
        <w:rPr>
          <w:rFonts w:cs="Arial"/>
        </w:rPr>
      </w:pPr>
      <w:r w:rsidRPr="00CD2FD6">
        <w:rPr>
          <w:rFonts w:cs="Arial"/>
        </w:rPr>
        <w:t>Des</w:t>
      </w:r>
      <w:r w:rsidR="00B15037" w:rsidRPr="00CD2FD6">
        <w:rPr>
          <w:rFonts w:cs="Arial"/>
        </w:rPr>
        <w:t xml:space="preserve"> performances techniques à atteindre ;</w:t>
      </w:r>
    </w:p>
    <w:p w14:paraId="6249AEB9" w14:textId="3AE0BEA4" w:rsidR="00B15037" w:rsidRPr="00CD2FD6" w:rsidRDefault="00E97DF0" w:rsidP="004A6CAF">
      <w:pPr>
        <w:pStyle w:val="Corpsdetexte"/>
        <w:numPr>
          <w:ilvl w:val="4"/>
          <w:numId w:val="30"/>
        </w:numPr>
        <w:snapToGrid w:val="0"/>
        <w:spacing w:before="57" w:after="57" w:line="240" w:lineRule="auto"/>
        <w:contextualSpacing/>
        <w:rPr>
          <w:rFonts w:cs="Arial"/>
        </w:rPr>
      </w:pPr>
      <w:r w:rsidRPr="00CD2FD6">
        <w:rPr>
          <w:rFonts w:cs="Arial"/>
        </w:rPr>
        <w:t>Des</w:t>
      </w:r>
      <w:r w:rsidR="00B15037" w:rsidRPr="00CD2FD6">
        <w:rPr>
          <w:rFonts w:cs="Arial"/>
        </w:rPr>
        <w:t xml:space="preserve"> études complémentaires d'investigation des existants en fonction des renseignements fournis lors des études de diagnostic.</w:t>
      </w:r>
    </w:p>
    <w:p w14:paraId="3FC0D483" w14:textId="77777777" w:rsidR="00B15037" w:rsidRPr="00CD2FD6" w:rsidRDefault="00B15037" w:rsidP="009F2112">
      <w:pPr>
        <w:pStyle w:val="Corpsdetexte"/>
        <w:spacing w:after="0" w:line="240" w:lineRule="auto"/>
        <w:rPr>
          <w:rFonts w:cs="Arial"/>
        </w:rPr>
      </w:pPr>
    </w:p>
    <w:p w14:paraId="63A56F3E" w14:textId="77777777" w:rsidR="00B15037" w:rsidRPr="00CD2FD6" w:rsidRDefault="00B15037" w:rsidP="009F2112">
      <w:pPr>
        <w:pStyle w:val="Corpsdetexte"/>
        <w:spacing w:line="240" w:lineRule="auto"/>
        <w:rPr>
          <w:rFonts w:cs="Arial"/>
        </w:rPr>
      </w:pPr>
      <w:r w:rsidRPr="00CD2FD6">
        <w:rPr>
          <w:rFonts w:cs="Arial"/>
        </w:rPr>
        <w:t>Le niveau de définition correspond à des plans établis au 1/200, avec certains détails significatifs au 1/100.</w:t>
      </w:r>
    </w:p>
    <w:p w14:paraId="6F8277DB" w14:textId="552AF75B" w:rsidR="00B15037" w:rsidRPr="00CD2FD6" w:rsidRDefault="00B15037" w:rsidP="009F2112">
      <w:pPr>
        <w:pStyle w:val="Titreannexesecondaire"/>
        <w:spacing w:line="240" w:lineRule="auto"/>
        <w:rPr>
          <w:rFonts w:ascii="Marianne" w:hAnsi="Marianne" w:cs="Arial"/>
          <w:sz w:val="21"/>
          <w:szCs w:val="21"/>
        </w:rPr>
      </w:pPr>
      <w:r w:rsidRPr="00CD2FD6">
        <w:rPr>
          <w:rFonts w:ascii="Marianne" w:hAnsi="Marianne" w:cs="Arial"/>
          <w:sz w:val="21"/>
          <w:szCs w:val="21"/>
        </w:rPr>
        <w:lastRenderedPageBreak/>
        <w:t>I.II Les études d’avant-projet définitif</w:t>
      </w:r>
    </w:p>
    <w:p w14:paraId="7B3CFCF3" w14:textId="77777777" w:rsidR="00B15037" w:rsidRPr="00CD2FD6" w:rsidRDefault="00B15037" w:rsidP="009F2112">
      <w:pPr>
        <w:pStyle w:val="Corpsdetexte"/>
        <w:spacing w:line="240" w:lineRule="auto"/>
        <w:rPr>
          <w:rFonts w:cs="Arial"/>
        </w:rPr>
      </w:pPr>
      <w:r w:rsidRPr="00CD2FD6">
        <w:rPr>
          <w:rFonts w:cs="Arial"/>
        </w:rPr>
        <w:t>Les études d ‘avant-projet définitif ont pour objet :</w:t>
      </w:r>
    </w:p>
    <w:p w14:paraId="6DC0E1CC" w14:textId="77777777" w:rsidR="00B15037" w:rsidRPr="00012629" w:rsidRDefault="00B15037" w:rsidP="00382A7D">
      <w:pPr>
        <w:pStyle w:val="Paragraphedeliste"/>
        <w:numPr>
          <w:ilvl w:val="0"/>
          <w:numId w:val="33"/>
        </w:numPr>
        <w:spacing w:line="240" w:lineRule="auto"/>
      </w:pPr>
      <w:r w:rsidRPr="00012629">
        <w:t>D’arrêter en plans, coupes et façades, les dimensions de l’ouvrage ainsi que son aspect ;</w:t>
      </w:r>
    </w:p>
    <w:p w14:paraId="1BA34220" w14:textId="77777777" w:rsidR="00B15037" w:rsidRPr="00012629" w:rsidRDefault="00B15037" w:rsidP="00382A7D">
      <w:pPr>
        <w:pStyle w:val="Paragraphedeliste"/>
        <w:numPr>
          <w:ilvl w:val="0"/>
          <w:numId w:val="33"/>
        </w:numPr>
        <w:spacing w:line="240" w:lineRule="auto"/>
      </w:pPr>
      <w:r w:rsidRPr="00012629">
        <w:t>De définir les matériaux ;</w:t>
      </w:r>
    </w:p>
    <w:p w14:paraId="612C9892" w14:textId="77777777" w:rsidR="00B15037" w:rsidRPr="00012629" w:rsidRDefault="00B15037" w:rsidP="00382A7D">
      <w:pPr>
        <w:pStyle w:val="Paragraphedeliste"/>
        <w:numPr>
          <w:ilvl w:val="0"/>
          <w:numId w:val="33"/>
        </w:numPr>
        <w:spacing w:line="240" w:lineRule="auto"/>
      </w:pPr>
      <w:r w:rsidRPr="00012629">
        <w:t>De permettre au maître d’ouvrage d’arrêter définitivement le programme et certains choix d’équipements en fonction des coûts d’investissement, d’exploitation et de maintenance ;</w:t>
      </w:r>
    </w:p>
    <w:p w14:paraId="59E2A117" w14:textId="6FF8365C" w:rsidR="00375E0B" w:rsidRDefault="00B15037" w:rsidP="00012629">
      <w:pPr>
        <w:pStyle w:val="Paragraphedeliste"/>
        <w:numPr>
          <w:ilvl w:val="0"/>
          <w:numId w:val="33"/>
        </w:numPr>
        <w:spacing w:line="240" w:lineRule="auto"/>
      </w:pPr>
      <w:r w:rsidRPr="00012629">
        <w:t>D'établir l'estimation définitive du coût prévisionnel des travaux, décomposée par corps d'état ;</w:t>
      </w:r>
    </w:p>
    <w:p w14:paraId="46650BE5" w14:textId="5CE719A2" w:rsidR="00375E0B" w:rsidRPr="00CD2FD6" w:rsidRDefault="00C647BA" w:rsidP="004A6CAF">
      <w:pPr>
        <w:pStyle w:val="Paragraphedeliste"/>
        <w:numPr>
          <w:ilvl w:val="0"/>
          <w:numId w:val="33"/>
        </w:numPr>
        <w:spacing w:line="240" w:lineRule="auto"/>
      </w:pPr>
      <w:r>
        <w:t>[</w:t>
      </w:r>
      <w:r w:rsidR="00375E0B" w:rsidRPr="00C647BA">
        <w:rPr>
          <w:color w:val="0063CB"/>
        </w:rPr>
        <w:t>De permettre la fixation du forfait de rémunération dans les conditions prévues par le marché public de maîtrise d'œuvre</w:t>
      </w:r>
      <w:r>
        <w:t>]</w:t>
      </w:r>
      <w:r w:rsidR="00375E0B" w:rsidRPr="00CD2FD6">
        <w:t> ;</w:t>
      </w:r>
    </w:p>
    <w:p w14:paraId="2D863A5E" w14:textId="77777777" w:rsidR="00375E0B" w:rsidRPr="00CD2FD6" w:rsidRDefault="00375E0B" w:rsidP="004A6CAF">
      <w:pPr>
        <w:pStyle w:val="Paragraphedeliste"/>
        <w:numPr>
          <w:ilvl w:val="0"/>
          <w:numId w:val="33"/>
        </w:numPr>
        <w:spacing w:line="240" w:lineRule="auto"/>
      </w:pPr>
      <w:r w:rsidRPr="00CD2FD6">
        <w:t>De vérifier le respect des différentes réglementations notamment celles relatives à l'hygiène et à la sécurité ;</w:t>
      </w:r>
    </w:p>
    <w:p w14:paraId="1179EA63" w14:textId="462CB3BF" w:rsidR="00375E0B" w:rsidRPr="00CD2FD6" w:rsidRDefault="00375E0B" w:rsidP="004A6CAF">
      <w:pPr>
        <w:pStyle w:val="Paragraphedeliste"/>
        <w:numPr>
          <w:ilvl w:val="0"/>
          <w:numId w:val="33"/>
        </w:numPr>
        <w:spacing w:line="240" w:lineRule="auto"/>
      </w:pPr>
      <w:r w:rsidRPr="00CD2FD6">
        <w:t>De justifier les solutions techniques retenues, notamment en ce qui concer</w:t>
      </w:r>
      <w:r w:rsidR="002814C2" w:rsidRPr="00CD2FD6">
        <w:t>ne les installations techniques ;</w:t>
      </w:r>
    </w:p>
    <w:p w14:paraId="3BF87630" w14:textId="242E9214" w:rsidR="002814C2" w:rsidRPr="00CD2FD6" w:rsidRDefault="002814C2" w:rsidP="004A6CAF">
      <w:pPr>
        <w:pStyle w:val="Paragraphedeliste"/>
        <w:numPr>
          <w:ilvl w:val="0"/>
          <w:numId w:val="33"/>
        </w:numPr>
        <w:spacing w:line="240" w:lineRule="auto"/>
      </w:pPr>
      <w:r w:rsidRPr="00CD2FD6">
        <w:t>La rédaction d’un mémoire justificatif présentant les solutions techniques et architecturales retenues, notamment en ce qui concerne les principes généraux des processus de restauration et les installations techniques liées aux travaux de restauration ;</w:t>
      </w:r>
    </w:p>
    <w:p w14:paraId="29A6C92F" w14:textId="05A33536" w:rsidR="002814C2" w:rsidRPr="00CD2FD6" w:rsidRDefault="002814C2" w:rsidP="004A6CAF">
      <w:pPr>
        <w:pStyle w:val="Paragraphedeliste"/>
        <w:numPr>
          <w:ilvl w:val="0"/>
          <w:numId w:val="33"/>
        </w:numPr>
        <w:spacing w:line="240" w:lineRule="auto"/>
      </w:pPr>
      <w:r w:rsidRPr="00CD2FD6">
        <w:t>La rédaction des notices de sécurité et d’accessibilité.</w:t>
      </w:r>
    </w:p>
    <w:p w14:paraId="0D21A153" w14:textId="77777777" w:rsidR="00375E0B" w:rsidRPr="00CD2FD6" w:rsidRDefault="00375E0B" w:rsidP="00976654">
      <w:pPr>
        <w:spacing w:line="240" w:lineRule="auto"/>
      </w:pPr>
    </w:p>
    <w:p w14:paraId="5E3699F5" w14:textId="77777777" w:rsidR="00375E0B" w:rsidRPr="00CD2FD6" w:rsidRDefault="00375E0B" w:rsidP="009F2112">
      <w:pPr>
        <w:spacing w:line="240" w:lineRule="auto"/>
      </w:pPr>
      <w:r w:rsidRPr="00CD2FD6">
        <w:t>Le niveau de définition correspond à des plans établis au 1/100, avec certains détails significatifs au 1/50.</w:t>
      </w:r>
    </w:p>
    <w:p w14:paraId="59FC6137" w14:textId="19A350D2" w:rsidR="00375E0B" w:rsidRPr="00CD2FD6" w:rsidRDefault="00375E0B" w:rsidP="009F2112">
      <w:pPr>
        <w:spacing w:line="240" w:lineRule="auto"/>
      </w:pPr>
      <w:r w:rsidRPr="00CD2FD6">
        <w:t>Les études d'avant-projet comprennent également l'établissement des dossiers et les consultations relevant de la compétence de la maîtrise d'œuvre et, le cas échéant, nécessaires à l'obtention des autorisations administratives en application des articles L. 621-9 et R. 621-11 et suivants du code du patrimoine et des autres autorisations administratives, ainsi que l'assistance au maître d’ouvrage au cours de leur instruction.</w:t>
      </w:r>
    </w:p>
    <w:p w14:paraId="4DF598C5" w14:textId="0AFC40C1" w:rsidR="00375E0B" w:rsidRPr="00CD2FD6" w:rsidRDefault="00375E0B" w:rsidP="009F2112">
      <w:pPr>
        <w:pStyle w:val="Titreannexesecondaire"/>
        <w:spacing w:line="240" w:lineRule="auto"/>
        <w:rPr>
          <w:rFonts w:ascii="Marianne" w:hAnsi="Marianne" w:cs="Arial"/>
          <w:sz w:val="21"/>
        </w:rPr>
      </w:pPr>
      <w:r w:rsidRPr="00CD2FD6">
        <w:rPr>
          <w:rFonts w:ascii="Marianne" w:hAnsi="Marianne" w:cs="Arial"/>
          <w:sz w:val="21"/>
        </w:rPr>
        <w:t>I.III</w:t>
      </w:r>
      <w:r w:rsidR="00994CE2" w:rsidRPr="00CD2FD6">
        <w:rPr>
          <w:rFonts w:ascii="Marianne" w:hAnsi="Marianne" w:cs="Arial"/>
          <w:sz w:val="21"/>
        </w:rPr>
        <w:t>.</w:t>
      </w:r>
      <w:r w:rsidRPr="00CD2FD6">
        <w:rPr>
          <w:rFonts w:ascii="Marianne" w:hAnsi="Marianne" w:cs="Arial"/>
          <w:sz w:val="21"/>
        </w:rPr>
        <w:t xml:space="preserve"> Documents à remettre</w:t>
      </w:r>
    </w:p>
    <w:p w14:paraId="4DF094D3" w14:textId="680E586D" w:rsidR="00C85654" w:rsidRPr="00CD2FD6" w:rsidRDefault="00C85654" w:rsidP="004A6CAF">
      <w:pPr>
        <w:pStyle w:val="western"/>
        <w:numPr>
          <w:ilvl w:val="0"/>
          <w:numId w:val="39"/>
        </w:numPr>
        <w:spacing w:before="60" w:beforeAutospacing="0" w:after="60" w:afterAutospacing="0"/>
        <w:ind w:left="714" w:hanging="357"/>
        <w:rPr>
          <w:b/>
        </w:rPr>
      </w:pPr>
      <w:r w:rsidRPr="00CD2FD6">
        <w:rPr>
          <w:b/>
        </w:rPr>
        <w:t>Dossier de demande d’autorisation de travaux</w:t>
      </w:r>
      <w:r w:rsidR="00D84F0B" w:rsidRPr="00CD2FD6">
        <w:rPr>
          <w:b/>
        </w:rPr>
        <w:t xml:space="preserve"> au titre des monuments historiques</w:t>
      </w:r>
    </w:p>
    <w:p w14:paraId="61F2A81D" w14:textId="4D6AA5E2" w:rsidR="00375E0B" w:rsidRDefault="00375E0B" w:rsidP="009F2112">
      <w:pPr>
        <w:spacing w:line="240" w:lineRule="auto"/>
      </w:pPr>
      <w:r w:rsidRPr="00CD2FD6">
        <w:t xml:space="preserve">Dans le cadre du dossier de demande d’autorisation de travaux, les documents à remettre </w:t>
      </w:r>
      <w:r w:rsidR="00C85654" w:rsidRPr="00CD2FD6">
        <w:t xml:space="preserve">par le maître d’œuvre </w:t>
      </w:r>
      <w:r w:rsidRPr="00CD2FD6">
        <w:t xml:space="preserve">sont </w:t>
      </w:r>
      <w:r w:rsidR="00D84F0B" w:rsidRPr="00CD2FD6">
        <w:t xml:space="preserve">définis dans le </w:t>
      </w:r>
      <w:hyperlink r:id="rId25" w:history="1">
        <w:r w:rsidR="00D84F0B" w:rsidRPr="00CD2FD6">
          <w:rPr>
            <w:rStyle w:val="Lienhypertexte"/>
          </w:rPr>
          <w:t>CERFA n°52039#02</w:t>
        </w:r>
      </w:hyperlink>
      <w:r w:rsidR="00C85654" w:rsidRPr="00CD2FD6">
        <w:t xml:space="preserve"> </w:t>
      </w:r>
      <w:r w:rsidRPr="00CD2FD6">
        <w:t>:</w:t>
      </w:r>
    </w:p>
    <w:p w14:paraId="3528459D" w14:textId="77777777" w:rsidR="00375E0B" w:rsidRPr="00CD2FD6" w:rsidRDefault="00375E0B" w:rsidP="004A6CAF">
      <w:pPr>
        <w:pStyle w:val="Paragraphedeliste"/>
        <w:numPr>
          <w:ilvl w:val="1"/>
          <w:numId w:val="39"/>
        </w:numPr>
        <w:spacing w:line="240" w:lineRule="auto"/>
      </w:pPr>
      <w:r w:rsidRPr="00CD2FD6">
        <w:t>Un rapport de présentation détaillé</w:t>
      </w:r>
    </w:p>
    <w:p w14:paraId="65037325" w14:textId="77777777" w:rsidR="00375E0B" w:rsidRPr="00CD2FD6" w:rsidRDefault="00375E0B" w:rsidP="004A6CAF">
      <w:pPr>
        <w:pStyle w:val="Paragraphedeliste"/>
        <w:numPr>
          <w:ilvl w:val="1"/>
          <w:numId w:val="39"/>
        </w:numPr>
        <w:spacing w:line="240" w:lineRule="auto"/>
      </w:pPr>
      <w:r w:rsidRPr="00CD2FD6">
        <w:t>Un descriptif quantitatif détaillé</w:t>
      </w:r>
    </w:p>
    <w:p w14:paraId="50654DD9" w14:textId="77777777" w:rsidR="00375E0B" w:rsidRPr="00CD2FD6" w:rsidRDefault="00375E0B" w:rsidP="004A6CAF">
      <w:pPr>
        <w:pStyle w:val="Paragraphedeliste"/>
        <w:numPr>
          <w:ilvl w:val="1"/>
          <w:numId w:val="39"/>
        </w:numPr>
        <w:spacing w:line="240" w:lineRule="auto"/>
      </w:pPr>
      <w:r w:rsidRPr="00CD2FD6">
        <w:t>Un plan de situation</w:t>
      </w:r>
    </w:p>
    <w:p w14:paraId="59685DE4" w14:textId="77777777" w:rsidR="00375E0B" w:rsidRPr="00CD2FD6" w:rsidRDefault="00375E0B" w:rsidP="004A6CAF">
      <w:pPr>
        <w:pStyle w:val="Paragraphedeliste"/>
        <w:numPr>
          <w:ilvl w:val="1"/>
          <w:numId w:val="39"/>
        </w:numPr>
        <w:spacing w:line="240" w:lineRule="auto"/>
        <w:rPr>
          <w:rFonts w:eastAsia="Times New Roman" w:cs="Arial"/>
          <w:color w:val="000000"/>
          <w:lang w:eastAsia="fr-FR" w:bidi="ar-SA"/>
        </w:rPr>
      </w:pPr>
      <w:r w:rsidRPr="00CD2FD6">
        <w:rPr>
          <w:rFonts w:eastAsia="Times New Roman" w:cs="Arial"/>
          <w:color w:val="000000"/>
          <w:lang w:eastAsia="fr-FR" w:bidi="ar-SA"/>
        </w:rPr>
        <w:t>Un plan de masse (état existant et état projeté coté dans les trois dimensions)</w:t>
      </w:r>
    </w:p>
    <w:p w14:paraId="13E6C86D" w14:textId="77777777" w:rsidR="00375E0B" w:rsidRPr="00CD2FD6" w:rsidRDefault="00375E0B" w:rsidP="004A6CAF">
      <w:pPr>
        <w:pStyle w:val="Paragraphedeliste"/>
        <w:numPr>
          <w:ilvl w:val="1"/>
          <w:numId w:val="39"/>
        </w:numPr>
        <w:spacing w:line="240" w:lineRule="auto"/>
        <w:rPr>
          <w:rFonts w:eastAsia="Times New Roman" w:cs="Arial"/>
          <w:color w:val="000000"/>
          <w:lang w:eastAsia="fr-FR" w:bidi="ar-SA"/>
        </w:rPr>
      </w:pPr>
      <w:r w:rsidRPr="00CD2FD6">
        <w:rPr>
          <w:rFonts w:eastAsia="Times New Roman" w:cs="Arial"/>
          <w:color w:val="000000"/>
          <w:lang w:eastAsia="fr-FR" w:bidi="ar-SA"/>
        </w:rPr>
        <w:t>Un dossier photographique</w:t>
      </w:r>
    </w:p>
    <w:p w14:paraId="17A3B3D9" w14:textId="77777777" w:rsidR="00375E0B" w:rsidRPr="00CD2FD6" w:rsidRDefault="00375E0B" w:rsidP="004A6CAF">
      <w:pPr>
        <w:pStyle w:val="Paragraphedeliste"/>
        <w:numPr>
          <w:ilvl w:val="1"/>
          <w:numId w:val="39"/>
        </w:numPr>
        <w:spacing w:line="240" w:lineRule="auto"/>
        <w:rPr>
          <w:rFonts w:eastAsia="Times New Roman"/>
          <w:lang w:eastAsia="fr-FR" w:bidi="ar-SA"/>
        </w:rPr>
      </w:pPr>
      <w:r w:rsidRPr="00CD2FD6">
        <w:rPr>
          <w:rFonts w:eastAsia="Times New Roman"/>
          <w:lang w:eastAsia="fr-FR" w:bidi="ar-SA"/>
        </w:rPr>
        <w:t>Un plan en coupe (sauf pour les travaux intérieurs)</w:t>
      </w:r>
    </w:p>
    <w:p w14:paraId="7E3752C9" w14:textId="77777777" w:rsidR="00375E0B" w:rsidRPr="00CD2FD6" w:rsidRDefault="00375E0B" w:rsidP="004A6CAF">
      <w:pPr>
        <w:pStyle w:val="Paragraphedeliste"/>
        <w:numPr>
          <w:ilvl w:val="1"/>
          <w:numId w:val="39"/>
        </w:numPr>
        <w:spacing w:line="240" w:lineRule="auto"/>
        <w:rPr>
          <w:rFonts w:eastAsia="Times New Roman"/>
          <w:lang w:eastAsia="fr-FR" w:bidi="ar-SA"/>
        </w:rPr>
      </w:pPr>
      <w:r w:rsidRPr="00CD2FD6">
        <w:rPr>
          <w:rFonts w:eastAsia="Times New Roman"/>
          <w:lang w:eastAsia="fr-FR" w:bidi="ar-SA"/>
        </w:rPr>
        <w:t>Un plan des espaces à aménager (sauf pour les travaux intérieurs)</w:t>
      </w:r>
    </w:p>
    <w:p w14:paraId="2B6FE9BF" w14:textId="77777777" w:rsidR="00375E0B" w:rsidRPr="00CD2FD6" w:rsidRDefault="00375E0B" w:rsidP="004A6CAF">
      <w:pPr>
        <w:pStyle w:val="Paragraphedeliste"/>
        <w:numPr>
          <w:ilvl w:val="1"/>
          <w:numId w:val="39"/>
        </w:numPr>
        <w:spacing w:line="240" w:lineRule="auto"/>
        <w:rPr>
          <w:rFonts w:eastAsia="Times New Roman"/>
          <w:lang w:eastAsia="fr-FR" w:bidi="ar-SA"/>
        </w:rPr>
      </w:pPr>
      <w:r w:rsidRPr="00CD2FD6">
        <w:rPr>
          <w:rFonts w:eastAsia="Times New Roman"/>
          <w:lang w:eastAsia="fr-FR" w:bidi="ar-SA"/>
        </w:rPr>
        <w:t>Les plans des élévations (sauf pour les travaux intérieurs)</w:t>
      </w:r>
    </w:p>
    <w:p w14:paraId="7F67209F" w14:textId="77777777" w:rsidR="00375E0B" w:rsidRPr="00CD2FD6" w:rsidRDefault="00375E0B" w:rsidP="004A6CAF">
      <w:pPr>
        <w:pStyle w:val="Paragraphedeliste"/>
        <w:numPr>
          <w:ilvl w:val="1"/>
          <w:numId w:val="39"/>
        </w:numPr>
        <w:spacing w:line="240" w:lineRule="auto"/>
        <w:rPr>
          <w:rFonts w:eastAsia="Times New Roman"/>
          <w:lang w:eastAsia="fr-FR" w:bidi="ar-SA"/>
        </w:rPr>
      </w:pPr>
      <w:r w:rsidRPr="00CD2FD6">
        <w:rPr>
          <w:rFonts w:eastAsia="Times New Roman"/>
          <w:lang w:eastAsia="fr-FR" w:bidi="ar-SA"/>
        </w:rPr>
        <w:t>Les documents graphiques des extérieurs (seulement pour les travaux extérieurs)</w:t>
      </w:r>
    </w:p>
    <w:p w14:paraId="325B649B" w14:textId="77777777" w:rsidR="00375E0B" w:rsidRDefault="00375E0B" w:rsidP="004A6CAF">
      <w:pPr>
        <w:pStyle w:val="Paragraphedeliste"/>
        <w:numPr>
          <w:ilvl w:val="1"/>
          <w:numId w:val="39"/>
        </w:numPr>
        <w:spacing w:line="240" w:lineRule="auto"/>
        <w:rPr>
          <w:rFonts w:eastAsia="Times New Roman"/>
          <w:lang w:eastAsia="fr-FR" w:bidi="ar-SA"/>
        </w:rPr>
      </w:pPr>
      <w:r w:rsidRPr="00CD2FD6">
        <w:rPr>
          <w:rFonts w:eastAsia="Times New Roman"/>
          <w:lang w:eastAsia="fr-FR" w:bidi="ar-SA"/>
        </w:rPr>
        <w:t>Les documents graphiques des intérieurs (seulement pour les travaux intérieurs)</w:t>
      </w:r>
    </w:p>
    <w:p w14:paraId="772F5710" w14:textId="77777777" w:rsidR="00375E0B" w:rsidRPr="00CD2FD6" w:rsidRDefault="00375E0B" w:rsidP="004A6CAF">
      <w:pPr>
        <w:pStyle w:val="Paragraphedeliste"/>
        <w:numPr>
          <w:ilvl w:val="1"/>
          <w:numId w:val="39"/>
        </w:numPr>
        <w:spacing w:line="240" w:lineRule="auto"/>
        <w:rPr>
          <w:rFonts w:eastAsia="Times New Roman"/>
          <w:lang w:eastAsia="fr-FR" w:bidi="ar-SA"/>
        </w:rPr>
      </w:pPr>
      <w:r w:rsidRPr="00CD2FD6">
        <w:rPr>
          <w:rFonts w:eastAsia="Times New Roman"/>
          <w:lang w:eastAsia="fr-FR" w:bidi="ar-SA"/>
        </w:rPr>
        <w:t>Un descriptif particulier en cas d'opération globale ou ponctuelle relative à des objets mobiliers installés à perpétuelle demeure</w:t>
      </w:r>
    </w:p>
    <w:p w14:paraId="6E2BE8F6" w14:textId="77777777" w:rsidR="00375E0B" w:rsidRPr="00CD2FD6" w:rsidRDefault="00375E0B" w:rsidP="004A6CAF">
      <w:pPr>
        <w:pStyle w:val="Paragraphedeliste"/>
        <w:numPr>
          <w:ilvl w:val="1"/>
          <w:numId w:val="39"/>
        </w:numPr>
        <w:spacing w:line="240" w:lineRule="auto"/>
        <w:rPr>
          <w:rFonts w:eastAsia="Times New Roman"/>
          <w:lang w:eastAsia="fr-FR" w:bidi="ar-SA"/>
        </w:rPr>
      </w:pPr>
      <w:r w:rsidRPr="00CD2FD6">
        <w:rPr>
          <w:rFonts w:eastAsia="Times New Roman"/>
          <w:lang w:eastAsia="fr-FR" w:bidi="ar-SA"/>
        </w:rPr>
        <w:t>Les études scientifiques et techniques</w:t>
      </w:r>
    </w:p>
    <w:p w14:paraId="259511CA" w14:textId="3D114C93" w:rsidR="00375E0B" w:rsidRPr="00CD2FD6" w:rsidRDefault="00375E0B" w:rsidP="009F2112">
      <w:pPr>
        <w:spacing w:line="240" w:lineRule="auto"/>
        <w:rPr>
          <w:rFonts w:eastAsia="Times New Roman"/>
          <w:lang w:eastAsia="fr-FR" w:bidi="ar-SA"/>
        </w:rPr>
      </w:pPr>
      <w:r w:rsidRPr="00CD2FD6">
        <w:rPr>
          <w:rFonts w:eastAsia="Times New Roman"/>
          <w:lang w:eastAsia="fr-FR" w:bidi="ar-SA"/>
        </w:rPr>
        <w:t>Si le projet comporte le détachement d’un effet mobilier attaché à perpétuelle demeure à l’immeuble classé :</w:t>
      </w:r>
    </w:p>
    <w:p w14:paraId="2960510C" w14:textId="13EE5619" w:rsidR="00375E0B" w:rsidRPr="00694587" w:rsidRDefault="00375E0B" w:rsidP="00694587">
      <w:pPr>
        <w:pStyle w:val="Paragraphedeliste"/>
        <w:numPr>
          <w:ilvl w:val="1"/>
          <w:numId w:val="39"/>
        </w:numPr>
        <w:spacing w:line="240" w:lineRule="auto"/>
        <w:rPr>
          <w:rFonts w:eastAsia="Times New Roman"/>
          <w:lang w:eastAsia="fr-FR" w:bidi="ar-SA"/>
        </w:rPr>
      </w:pPr>
      <w:r w:rsidRPr="00CD2FD6">
        <w:rPr>
          <w:rFonts w:eastAsia="Times New Roman"/>
          <w:lang w:eastAsia="fr-FR" w:bidi="ar-SA"/>
        </w:rPr>
        <w:lastRenderedPageBreak/>
        <w:t xml:space="preserve">Un rapport de présentation détaillé incluant une simulation visuelle de l'état des </w:t>
      </w:r>
      <w:r w:rsidR="00D84F0B" w:rsidRPr="00CD2FD6">
        <w:rPr>
          <w:rFonts w:eastAsia="Times New Roman"/>
          <w:lang w:eastAsia="fr-FR" w:bidi="ar-SA"/>
        </w:rPr>
        <w:t>lieux postérieur au détachement</w:t>
      </w:r>
    </w:p>
    <w:p w14:paraId="3969C95C" w14:textId="6F001AB0" w:rsidR="005D1047" w:rsidRPr="00CD2FD6" w:rsidRDefault="005D1047" w:rsidP="009F2112">
      <w:pPr>
        <w:spacing w:before="60" w:after="60" w:line="240" w:lineRule="auto"/>
      </w:pPr>
      <w:r w:rsidRPr="00CD2FD6">
        <w:t>Dans le cas où le dossier semblerait insuffisant pour apprécier l'impact du projet, des précisions complémentaires pourront être demandées. Les autorisations peuvent être assorties de prescriptions, réserves ou conditions.</w:t>
      </w:r>
    </w:p>
    <w:p w14:paraId="615635A1" w14:textId="77777777" w:rsidR="005D1047" w:rsidRPr="00CD2FD6" w:rsidRDefault="005D1047" w:rsidP="009F2112">
      <w:pPr>
        <w:spacing w:before="60" w:after="60" w:line="240" w:lineRule="auto"/>
      </w:pPr>
    </w:p>
    <w:p w14:paraId="0CCD10C8" w14:textId="43371C38" w:rsidR="00375E0B" w:rsidRPr="0087688F" w:rsidRDefault="00994CE2" w:rsidP="009F2112">
      <w:pPr>
        <w:spacing w:line="240" w:lineRule="auto"/>
        <w:rPr>
          <w:color w:val="0063CB"/>
        </w:rPr>
      </w:pPr>
      <w:r w:rsidRPr="0087688F">
        <w:rPr>
          <w:color w:val="0063CB"/>
        </w:rPr>
        <w:t>[</w:t>
      </w:r>
      <w:r w:rsidR="00E97DF0" w:rsidRPr="0087688F">
        <w:rPr>
          <w:color w:val="0063CB"/>
        </w:rPr>
        <w:t>Préciser</w:t>
      </w:r>
      <w:r w:rsidRPr="0087688F">
        <w:rPr>
          <w:color w:val="0063CB"/>
        </w:rPr>
        <w:t xml:space="preserve"> les autres documents à remettre dans le cadre du projet]</w:t>
      </w:r>
    </w:p>
    <w:p w14:paraId="3D84DBA8" w14:textId="77777777" w:rsidR="00994CE2" w:rsidRPr="00CD2FD6" w:rsidRDefault="00994CE2" w:rsidP="00DD6C8E">
      <w:pPr>
        <w:spacing w:line="240" w:lineRule="auto"/>
        <w:rPr>
          <w:color w:val="0033CC"/>
        </w:rPr>
      </w:pPr>
    </w:p>
    <w:p w14:paraId="4B13F85B" w14:textId="1A8F76CB" w:rsidR="00375E0B" w:rsidRPr="00CD2FD6" w:rsidRDefault="00375E0B" w:rsidP="009F2112">
      <w:pPr>
        <w:spacing w:line="240" w:lineRule="auto"/>
        <w:rPr>
          <w:b/>
          <w:sz w:val="22"/>
        </w:rPr>
      </w:pPr>
      <w:r w:rsidRPr="00CD2FD6">
        <w:rPr>
          <w:b/>
          <w:sz w:val="22"/>
        </w:rPr>
        <w:t>II. Études de projet (PRO)</w:t>
      </w:r>
    </w:p>
    <w:p w14:paraId="582B8E4E" w14:textId="77777777" w:rsidR="00375E0B" w:rsidRPr="00CD2FD6" w:rsidRDefault="00375E0B" w:rsidP="009F2112">
      <w:pPr>
        <w:spacing w:line="240" w:lineRule="auto"/>
      </w:pPr>
      <w:r w:rsidRPr="00CD2FD6">
        <w:t>Les études de projet ont pour objet :</w:t>
      </w:r>
    </w:p>
    <w:p w14:paraId="19FF189C" w14:textId="77777777" w:rsidR="00375E0B" w:rsidRPr="00CD2FD6" w:rsidRDefault="00375E0B" w:rsidP="004A6CAF">
      <w:pPr>
        <w:pStyle w:val="Paragraphedeliste"/>
        <w:numPr>
          <w:ilvl w:val="0"/>
          <w:numId w:val="34"/>
        </w:numPr>
        <w:spacing w:line="240" w:lineRule="auto"/>
      </w:pPr>
      <w:r w:rsidRPr="00CD2FD6">
        <w:t>De préciser par des plans, coupes et élévations, les formes des différents éléments de la construction, la nature et les caractéristiques des matériaux et les conditions de leur mise en œuvre ;</w:t>
      </w:r>
    </w:p>
    <w:p w14:paraId="6A5FDD14" w14:textId="43EE9290" w:rsidR="00375E0B" w:rsidRPr="00CD2FD6" w:rsidRDefault="00383F91" w:rsidP="004A6CAF">
      <w:pPr>
        <w:pStyle w:val="Paragraphedeliste"/>
        <w:numPr>
          <w:ilvl w:val="0"/>
          <w:numId w:val="34"/>
        </w:numPr>
        <w:spacing w:line="240" w:lineRule="auto"/>
      </w:pPr>
      <w:r w:rsidRPr="00CD2FD6">
        <w:t xml:space="preserve">De déterminer l'implantation </w:t>
      </w:r>
      <w:r w:rsidR="00375E0B" w:rsidRPr="00CD2FD6">
        <w:t>et l'encombrement de tous les éléments de structure et de tous les équipements techniques ;</w:t>
      </w:r>
    </w:p>
    <w:p w14:paraId="7AB1423F" w14:textId="09D9E99B" w:rsidR="00375E0B" w:rsidRPr="00CD2FD6" w:rsidRDefault="00375E0B" w:rsidP="004A6CAF">
      <w:pPr>
        <w:pStyle w:val="Paragraphedeliste"/>
        <w:numPr>
          <w:ilvl w:val="0"/>
          <w:numId w:val="34"/>
        </w:numPr>
        <w:spacing w:line="240" w:lineRule="auto"/>
      </w:pPr>
      <w:r w:rsidRPr="00CD2FD6">
        <w:t>De préciser les tracés des alimentations et évacuations de tous les fluides ;</w:t>
      </w:r>
    </w:p>
    <w:p w14:paraId="7D475FFF" w14:textId="77777777" w:rsidR="00375E0B" w:rsidRDefault="00375E0B" w:rsidP="004A6CAF">
      <w:pPr>
        <w:pStyle w:val="Paragraphedeliste"/>
        <w:numPr>
          <w:ilvl w:val="0"/>
          <w:numId w:val="34"/>
        </w:numPr>
        <w:spacing w:line="240" w:lineRule="auto"/>
      </w:pPr>
      <w:r w:rsidRPr="00CD2FD6">
        <w:t>D'établir un coût prévisionnel des travaux décomposé par corps d'état, sur la base d'un avant-métré ;</w:t>
      </w:r>
    </w:p>
    <w:p w14:paraId="651D6600" w14:textId="0DA4C7CB" w:rsidR="00C647BA" w:rsidRPr="00C647BA" w:rsidRDefault="00C647BA" w:rsidP="00C647BA">
      <w:pPr>
        <w:pStyle w:val="Paragraphedeliste"/>
        <w:numPr>
          <w:ilvl w:val="0"/>
          <w:numId w:val="34"/>
        </w:numPr>
        <w:spacing w:line="240" w:lineRule="auto"/>
        <w:rPr>
          <w:color w:val="0063CB"/>
        </w:rPr>
      </w:pPr>
      <w:r w:rsidRPr="00C647BA">
        <w:rPr>
          <w:color w:val="0063CB"/>
        </w:rPr>
        <w:t>[De permettre la fixation du forfait de rémunération dans les conditions prévues par le marché public de maîtrise d'œuvre] ;</w:t>
      </w:r>
    </w:p>
    <w:p w14:paraId="363AB63E" w14:textId="77777777" w:rsidR="00375E0B" w:rsidRPr="00CD2FD6" w:rsidRDefault="00375E0B" w:rsidP="004A6CAF">
      <w:pPr>
        <w:pStyle w:val="Paragraphedeliste"/>
        <w:numPr>
          <w:ilvl w:val="0"/>
          <w:numId w:val="34"/>
        </w:numPr>
        <w:spacing w:line="240" w:lineRule="auto"/>
      </w:pPr>
      <w:r w:rsidRPr="00CD2FD6">
        <w:t>De permettre au maître d'ouvrage, au regard de cette évaluation, d'arrêter le coût prévisionnel de l'ouvrage et d'estimer les coûts de son exploitation ;</w:t>
      </w:r>
    </w:p>
    <w:p w14:paraId="056E4510" w14:textId="1E593AC1" w:rsidR="00375E0B" w:rsidRPr="00CD2FD6" w:rsidRDefault="00375E0B" w:rsidP="004A6CAF">
      <w:pPr>
        <w:pStyle w:val="Paragraphedeliste"/>
        <w:numPr>
          <w:ilvl w:val="0"/>
          <w:numId w:val="34"/>
        </w:numPr>
        <w:spacing w:line="240" w:lineRule="auto"/>
      </w:pPr>
      <w:r w:rsidRPr="00CD2FD6">
        <w:t>De déterminer le délai global de réalisation de l'ouvrage ;</w:t>
      </w:r>
    </w:p>
    <w:p w14:paraId="7451E759" w14:textId="4935E3D9" w:rsidR="00184463" w:rsidRPr="00CD2FD6" w:rsidRDefault="00375E0B" w:rsidP="004A6CAF">
      <w:pPr>
        <w:pStyle w:val="Paragraphedeliste"/>
        <w:numPr>
          <w:ilvl w:val="0"/>
          <w:numId w:val="34"/>
        </w:numPr>
        <w:spacing w:line="240" w:lineRule="auto"/>
      </w:pPr>
      <w:r w:rsidRPr="00CD2FD6">
        <w:t>De coordonner les informations et contraintes nécessaires à l'organisation spatiale des ouvrages en fonction de l'éventuel allotissement des marchés publics ;</w:t>
      </w:r>
    </w:p>
    <w:p w14:paraId="713F16D5" w14:textId="657683C5" w:rsidR="00375E0B" w:rsidRPr="00CD2FD6" w:rsidRDefault="00375E0B" w:rsidP="004A6CAF">
      <w:pPr>
        <w:pStyle w:val="Paragraphedeliste"/>
        <w:numPr>
          <w:ilvl w:val="0"/>
          <w:numId w:val="34"/>
        </w:numPr>
        <w:spacing w:line="240" w:lineRule="auto"/>
      </w:pPr>
      <w:r w:rsidRPr="00CD2FD6">
        <w:t xml:space="preserve">De décrire les ouvrages et </w:t>
      </w:r>
      <w:r w:rsidR="00FD6341" w:rsidRPr="00CD2FD6">
        <w:t>d’</w:t>
      </w:r>
      <w:r w:rsidRPr="00CD2FD6">
        <w:t>établir les plans de repérage nécessaires à la compréhension du projet.</w:t>
      </w:r>
    </w:p>
    <w:p w14:paraId="4E4D8647" w14:textId="13B6C9BB" w:rsidR="00375E0B" w:rsidRPr="00CD2FD6" w:rsidRDefault="00831369" w:rsidP="009F2112">
      <w:pPr>
        <w:spacing w:line="240" w:lineRule="auto"/>
      </w:pPr>
      <w:r w:rsidRPr="00CD2FD6">
        <w:t>Les études de projet prendront en compte les prescriptions, réserves et conditions éventuelles formulées par le préfet de région lors de la décision d'autorisation de travaux.</w:t>
      </w:r>
    </w:p>
    <w:p w14:paraId="6665D9D5" w14:textId="2CEBA2C2" w:rsidR="00831369" w:rsidRPr="00CD2FD6" w:rsidRDefault="00831369" w:rsidP="009F2112">
      <w:pPr>
        <w:spacing w:line="240" w:lineRule="auto"/>
      </w:pPr>
      <w:r w:rsidRPr="00CD2FD6">
        <w:t>Le niveau de définition correspond à des plans généralement établis au 1/50 avec tous les détails significatifs de conception architecturale à des échelles variant de 1/20 à 1/2.</w:t>
      </w:r>
    </w:p>
    <w:p w14:paraId="75F043D4" w14:textId="71E5E319" w:rsidR="00994CE2" w:rsidRPr="00CD2FD6" w:rsidRDefault="00994CE2" w:rsidP="009F2112">
      <w:pPr>
        <w:pStyle w:val="Titreannexesecondaire"/>
        <w:spacing w:line="240" w:lineRule="auto"/>
        <w:rPr>
          <w:rFonts w:ascii="Marianne" w:hAnsi="Marianne" w:cs="Arial"/>
          <w:sz w:val="21"/>
        </w:rPr>
      </w:pPr>
      <w:r w:rsidRPr="00CD2FD6">
        <w:rPr>
          <w:rFonts w:ascii="Marianne" w:hAnsi="Marianne" w:cs="Arial"/>
          <w:sz w:val="21"/>
        </w:rPr>
        <w:t>II.I. Documents à remettre</w:t>
      </w:r>
    </w:p>
    <w:p w14:paraId="6CD48056" w14:textId="39908612" w:rsidR="00994CE2" w:rsidRPr="0087688F" w:rsidRDefault="00994CE2" w:rsidP="009F2112">
      <w:pPr>
        <w:spacing w:line="240" w:lineRule="auto"/>
        <w:rPr>
          <w:color w:val="0063CB"/>
        </w:rPr>
      </w:pPr>
      <w:r w:rsidRPr="0087688F">
        <w:rPr>
          <w:color w:val="0063CB"/>
        </w:rPr>
        <w:t>[</w:t>
      </w:r>
      <w:r w:rsidR="00E97DF0" w:rsidRPr="0087688F">
        <w:rPr>
          <w:color w:val="0063CB"/>
        </w:rPr>
        <w:t>Préciser</w:t>
      </w:r>
      <w:r w:rsidRPr="0087688F">
        <w:rPr>
          <w:color w:val="0063CB"/>
        </w:rPr>
        <w:t xml:space="preserve"> les autres documents à remettre dans le cadre du projet]</w:t>
      </w:r>
    </w:p>
    <w:p w14:paraId="66CFC770" w14:textId="77777777" w:rsidR="00994CE2" w:rsidRPr="00CD2FD6" w:rsidRDefault="00994CE2" w:rsidP="00526385">
      <w:pPr>
        <w:spacing w:line="240" w:lineRule="auto"/>
      </w:pPr>
    </w:p>
    <w:p w14:paraId="2CF0ECFA" w14:textId="58054EDD" w:rsidR="00831369" w:rsidRPr="00CD2FD6" w:rsidRDefault="00831369" w:rsidP="009F2112">
      <w:pPr>
        <w:pStyle w:val="Titreante"/>
        <w:spacing w:line="240" w:lineRule="auto"/>
        <w:rPr>
          <w:rFonts w:ascii="Marianne" w:hAnsi="Marianne" w:cs="Arial"/>
          <w:sz w:val="22"/>
        </w:rPr>
      </w:pPr>
      <w:r w:rsidRPr="00CD2FD6">
        <w:rPr>
          <w:rFonts w:ascii="Marianne" w:hAnsi="Marianne" w:cs="Arial"/>
          <w:sz w:val="22"/>
        </w:rPr>
        <w:t>III. Assistance pour la passation des contrats de travaux (ACT)</w:t>
      </w:r>
    </w:p>
    <w:p w14:paraId="31C0052B" w14:textId="77777777" w:rsidR="00831369" w:rsidRPr="00CD2FD6" w:rsidRDefault="00831369" w:rsidP="009F2112">
      <w:pPr>
        <w:spacing w:line="240" w:lineRule="auto"/>
      </w:pPr>
      <w:r w:rsidRPr="00CD2FD6">
        <w:t>L'assistance apportée au maître d'ouvrage pour la passation des contrats de travaux sur la base des études qu'il a approuvées a pour objet :</w:t>
      </w:r>
    </w:p>
    <w:p w14:paraId="2E930E00" w14:textId="77777777" w:rsidR="00831369" w:rsidRPr="00CD2FD6" w:rsidRDefault="00831369" w:rsidP="004A6CAF">
      <w:pPr>
        <w:pStyle w:val="Paragraphedeliste"/>
        <w:numPr>
          <w:ilvl w:val="0"/>
          <w:numId w:val="35"/>
        </w:numPr>
        <w:spacing w:line="240" w:lineRule="auto"/>
      </w:pPr>
      <w:r w:rsidRPr="00CD2FD6">
        <w:t>De préparer la consultation des opérateurs économiques chargés des travaux afin qu'ils puissent présenter leurs offres en toute connaissance de cause, sur la base d'un dossier constitué des pièces administratives et techniques prévues au contrat, ainsi que des pièces élaborées par la maîtrise d'œuvre, correspondant à l'étape de la conception choisie par le maître d'ouvrage pour cette consultation. Le contenu du dossier de consultation est adapté en fonction de la décision du maître d'ouvrage d'allotir ou non l'opération ;</w:t>
      </w:r>
    </w:p>
    <w:p w14:paraId="5A8CE57F" w14:textId="77777777" w:rsidR="00831369" w:rsidRPr="00CD2FD6" w:rsidRDefault="00831369" w:rsidP="004A6CAF">
      <w:pPr>
        <w:pStyle w:val="Paragraphedeliste"/>
        <w:numPr>
          <w:ilvl w:val="0"/>
          <w:numId w:val="35"/>
        </w:numPr>
        <w:spacing w:line="240" w:lineRule="auto"/>
      </w:pPr>
      <w:r w:rsidRPr="00CD2FD6">
        <w:lastRenderedPageBreak/>
        <w:t>De préparer la sélection des candidatures et de les examiner ;</w:t>
      </w:r>
    </w:p>
    <w:p w14:paraId="6A4D2E9F" w14:textId="77777777" w:rsidR="00831369" w:rsidRPr="00CD2FD6" w:rsidRDefault="00831369" w:rsidP="004A6CAF">
      <w:pPr>
        <w:pStyle w:val="Paragraphedeliste"/>
        <w:numPr>
          <w:ilvl w:val="0"/>
          <w:numId w:val="35"/>
        </w:numPr>
        <w:spacing w:line="240" w:lineRule="auto"/>
      </w:pPr>
      <w:r w:rsidRPr="00CD2FD6">
        <w:t>D'analyser les offres et, le cas échéant, les variantes ;</w:t>
      </w:r>
    </w:p>
    <w:p w14:paraId="2E0282C6" w14:textId="4D31FE68" w:rsidR="00831369" w:rsidRPr="00CD2FD6" w:rsidRDefault="00831369" w:rsidP="004A6CAF">
      <w:pPr>
        <w:pStyle w:val="Paragraphedeliste"/>
        <w:numPr>
          <w:ilvl w:val="0"/>
          <w:numId w:val="35"/>
        </w:numPr>
        <w:spacing w:line="240" w:lineRule="auto"/>
      </w:pPr>
      <w:r w:rsidRPr="00CD2FD6">
        <w:t>De procéder, au stade de l'analyse des offres, à la vérification de la conformité des réponses apportées aux documents de la consultation, d'analyser les méthodes ou solutions techniques proposées en s'assurant qu'elles sont assorties de toutes les justifications et avis techniques, en vérifiant qu'elles ne comportent pas d'omissions, d'erreurs ou de contradictions normalement décelables par un homme de l'art et d'établir un rapport d'analyse comparative proposant les offres susceptibles d'être retenues, conformément aux critères d'attribution précisés dans les documents de la consultation. La partie financière de l'analyse comporte une comparaison des offres entre elles et avec le coût prévisionnel des travaux</w:t>
      </w:r>
      <w:r w:rsidR="00383F91" w:rsidRPr="00CD2FD6">
        <w:t> ;</w:t>
      </w:r>
    </w:p>
    <w:p w14:paraId="315FA6D2" w14:textId="77777777" w:rsidR="00831369" w:rsidRPr="00CD2FD6" w:rsidRDefault="00831369" w:rsidP="004A6CAF">
      <w:pPr>
        <w:pStyle w:val="Paragraphedeliste"/>
        <w:numPr>
          <w:ilvl w:val="0"/>
          <w:numId w:val="35"/>
        </w:numPr>
        <w:spacing w:line="240" w:lineRule="auto"/>
      </w:pPr>
      <w:r w:rsidRPr="00CD2FD6">
        <w:t>De préparer les mises au point permettant la conclusion des marchés publics par le maître d'ouvrage.</w:t>
      </w:r>
    </w:p>
    <w:p w14:paraId="3D8F854E" w14:textId="77777777" w:rsidR="00831369" w:rsidRPr="00CD2FD6" w:rsidRDefault="00831369" w:rsidP="009F2112">
      <w:pPr>
        <w:pStyle w:val="Corpsdetexte"/>
        <w:spacing w:line="240" w:lineRule="auto"/>
        <w:rPr>
          <w:rFonts w:cs="Arial"/>
        </w:rPr>
      </w:pPr>
    </w:p>
    <w:p w14:paraId="45F9D1F5" w14:textId="2C4AE225" w:rsidR="00831369" w:rsidRPr="00CD2FD6" w:rsidRDefault="00831369" w:rsidP="009F2112">
      <w:pPr>
        <w:pStyle w:val="Titreante"/>
        <w:spacing w:line="240" w:lineRule="auto"/>
        <w:rPr>
          <w:rFonts w:ascii="Marianne" w:hAnsi="Marianne" w:cs="Arial"/>
          <w:sz w:val="21"/>
          <w:szCs w:val="21"/>
        </w:rPr>
      </w:pPr>
      <w:r w:rsidRPr="00CD2FD6">
        <w:rPr>
          <w:rFonts w:ascii="Marianne" w:hAnsi="Marianne" w:cs="Arial"/>
          <w:sz w:val="21"/>
          <w:szCs w:val="21"/>
        </w:rPr>
        <w:t>III.I Dossier de consultation des entreprises (DCE)</w:t>
      </w:r>
    </w:p>
    <w:p w14:paraId="1BF88EEE" w14:textId="77777777" w:rsidR="00831369" w:rsidRPr="00CD2FD6" w:rsidRDefault="00831369" w:rsidP="009F2112">
      <w:pPr>
        <w:spacing w:line="240" w:lineRule="auto"/>
      </w:pPr>
      <w:r w:rsidRPr="00CD2FD6">
        <w:t xml:space="preserve">Au titre de l'ACT, le maître d’œuvre établit le </w:t>
      </w:r>
      <w:r w:rsidRPr="00CD2FD6">
        <w:rPr>
          <w:b/>
          <w:bCs/>
        </w:rPr>
        <w:t xml:space="preserve">dossier de consultation des entreprises (DCE) </w:t>
      </w:r>
      <w:r w:rsidRPr="00CD2FD6">
        <w:t>composé notamment des pièces suivantes :</w:t>
      </w:r>
    </w:p>
    <w:p w14:paraId="298FFBA8" w14:textId="77777777" w:rsidR="00831369" w:rsidRPr="00CD2FD6" w:rsidRDefault="00831369" w:rsidP="004A6CAF">
      <w:pPr>
        <w:pStyle w:val="Paragraphedeliste"/>
        <w:numPr>
          <w:ilvl w:val="0"/>
          <w:numId w:val="36"/>
        </w:numPr>
        <w:spacing w:line="240" w:lineRule="auto"/>
      </w:pPr>
      <w:r w:rsidRPr="00CD2FD6">
        <w:t xml:space="preserve">Cahier des Clauses Techniques Particulières (CCTP) ; </w:t>
      </w:r>
    </w:p>
    <w:p w14:paraId="13B6228B" w14:textId="7C3A9B4E" w:rsidR="00831369" w:rsidRPr="00CD2FD6" w:rsidRDefault="00831369" w:rsidP="004A6CAF">
      <w:pPr>
        <w:pStyle w:val="Paragraphedeliste"/>
        <w:numPr>
          <w:ilvl w:val="0"/>
          <w:numId w:val="36"/>
        </w:numPr>
        <w:spacing w:line="240" w:lineRule="auto"/>
      </w:pPr>
      <w:r w:rsidRPr="00CD2FD6">
        <w:t>Bordereau de Décomposition du Prix Global et Forfaitaire (DPGF) ou Bordereau de Prix Unitaires (BPU) selon le mode de dévolution proposé par le maître d’</w:t>
      </w:r>
      <w:r w:rsidR="00723325" w:rsidRPr="00CD2FD6">
        <w:t>œuvre</w:t>
      </w:r>
      <w:r w:rsidRPr="00CD2FD6">
        <w:t xml:space="preserve"> en accord avec le maître d'ouvrage </w:t>
      </w:r>
      <w:r w:rsidRPr="00DD6C8E">
        <w:rPr>
          <w:rStyle w:val="Complter"/>
          <w:rFonts w:ascii="Marianne" w:hAnsi="Marianne"/>
          <w:color w:val="0063CB"/>
          <w:sz w:val="20"/>
          <w:szCs w:val="20"/>
          <w:highlight w:val="none"/>
        </w:rPr>
        <w:t>[préciser le mode choisi</w:t>
      </w:r>
      <w:r w:rsidRPr="00DD6C8E">
        <w:rPr>
          <w:color w:val="0063CB"/>
        </w:rPr>
        <w:t>]</w:t>
      </w:r>
      <w:r w:rsidRPr="00CD2FD6">
        <w:rPr>
          <w:color w:val="3D34A4"/>
        </w:rPr>
        <w:t> </w:t>
      </w:r>
      <w:r w:rsidRPr="00CD2FD6">
        <w:t>;</w:t>
      </w:r>
    </w:p>
    <w:p w14:paraId="4D57DF0D" w14:textId="77777777" w:rsidR="00831369" w:rsidRPr="00CD2FD6" w:rsidRDefault="00831369" w:rsidP="004A6CAF">
      <w:pPr>
        <w:pStyle w:val="Paragraphedeliste"/>
        <w:numPr>
          <w:ilvl w:val="0"/>
          <w:numId w:val="36"/>
        </w:numPr>
        <w:spacing w:line="240" w:lineRule="auto"/>
      </w:pPr>
      <w:r w:rsidRPr="00CD2FD6">
        <w:t>Calendrier prévisionnel des travaux ;</w:t>
      </w:r>
    </w:p>
    <w:p w14:paraId="3F14C42C" w14:textId="5A9F9A32" w:rsidR="00831369" w:rsidRPr="00CD2FD6" w:rsidRDefault="00831369" w:rsidP="004A6CAF">
      <w:pPr>
        <w:pStyle w:val="Paragraphedeliste"/>
        <w:numPr>
          <w:ilvl w:val="0"/>
          <w:numId w:val="36"/>
        </w:numPr>
        <w:spacing w:line="240" w:lineRule="auto"/>
      </w:pPr>
      <w:r w:rsidRPr="00CD2FD6">
        <w:t>Dossier de pièces administratives comportant un rapport de présentation de l’opération avec les résultats de l’examen approfondi et les solutions proposées, des documents photographiques de l’existant, une évaluation détaillée des dépenses par corps d’état et une fiche de renseignements complémentaires avec, notamment, la qualification requise des entreprises.</w:t>
      </w:r>
    </w:p>
    <w:p w14:paraId="46D6DF56" w14:textId="77777777" w:rsidR="00831369" w:rsidRPr="00CD2FD6" w:rsidRDefault="00831369" w:rsidP="009F2112">
      <w:pPr>
        <w:spacing w:line="240" w:lineRule="auto"/>
      </w:pPr>
      <w:r w:rsidRPr="00CD2FD6">
        <w:t>Le code de la commande publique posant comme principe, dans son article L. 2113-10, l’attribution des marchés en lots séparés, il est demandé au maître d’œuvre de découper en autant de lots que de spécialistes justifiés au regard de l’opération.</w:t>
      </w:r>
    </w:p>
    <w:p w14:paraId="66710714" w14:textId="1C421F80" w:rsidR="00831369" w:rsidRPr="00CD2FD6" w:rsidRDefault="00831369" w:rsidP="009F2112">
      <w:pPr>
        <w:spacing w:line="240" w:lineRule="auto"/>
      </w:pPr>
      <w:r w:rsidRPr="00CD2FD6">
        <w:t xml:space="preserve">Le maître d’ouvrage se charge de la production des pièces administratives (CCAP, RC ou RPC, </w:t>
      </w:r>
      <w:r w:rsidR="00723325" w:rsidRPr="00CD2FD6">
        <w:t>a</w:t>
      </w:r>
      <w:r w:rsidRPr="00CD2FD6">
        <w:t>vis d’appel public à la concurrence, publications, etc.).</w:t>
      </w:r>
    </w:p>
    <w:p w14:paraId="647C2B45" w14:textId="77777777" w:rsidR="00831369" w:rsidRPr="00CD2FD6" w:rsidRDefault="00831369" w:rsidP="009F2112">
      <w:pPr>
        <w:spacing w:line="240" w:lineRule="auto"/>
      </w:pPr>
      <w:r w:rsidRPr="00CD2FD6">
        <w:t>Les critères d'attribution des marchés lorsqu'ils sont établis par le maître d'ouvrage le seront après avis du maître d’œuvre.</w:t>
      </w:r>
    </w:p>
    <w:p w14:paraId="58307C34" w14:textId="77777777" w:rsidR="00831369" w:rsidRPr="00CD2FD6" w:rsidRDefault="00831369" w:rsidP="00976654">
      <w:pPr>
        <w:spacing w:line="240" w:lineRule="auto"/>
      </w:pPr>
    </w:p>
    <w:p w14:paraId="286394AE" w14:textId="349A0AEE" w:rsidR="00831369" w:rsidRPr="00CD2FD6" w:rsidRDefault="00831369" w:rsidP="009F2112">
      <w:pPr>
        <w:pStyle w:val="Titreante"/>
        <w:spacing w:line="240" w:lineRule="auto"/>
        <w:rPr>
          <w:rFonts w:ascii="Marianne" w:hAnsi="Marianne" w:cs="Arial"/>
          <w:sz w:val="21"/>
          <w:szCs w:val="21"/>
        </w:rPr>
      </w:pPr>
      <w:r w:rsidRPr="00CD2FD6">
        <w:rPr>
          <w:rFonts w:ascii="Marianne" w:hAnsi="Marianne" w:cs="Arial"/>
          <w:sz w:val="21"/>
          <w:szCs w:val="21"/>
        </w:rPr>
        <w:t>III.II Analyse des offres</w:t>
      </w:r>
    </w:p>
    <w:p w14:paraId="0F4BAB35" w14:textId="77777777" w:rsidR="00831369" w:rsidRPr="00CD2FD6" w:rsidRDefault="00831369" w:rsidP="009F2112">
      <w:pPr>
        <w:pStyle w:val="Corpsdetexte"/>
        <w:spacing w:before="60" w:after="60" w:line="240" w:lineRule="auto"/>
        <w:rPr>
          <w:rFonts w:cs="Arial"/>
        </w:rPr>
      </w:pPr>
      <w:r w:rsidRPr="00CD2FD6">
        <w:rPr>
          <w:rFonts w:cs="Arial"/>
        </w:rPr>
        <w:t>L'analyse des offres devra faire l’objet d’un</w:t>
      </w:r>
      <w:r w:rsidRPr="00CD2FD6">
        <w:rPr>
          <w:rFonts w:cs="Arial"/>
          <w:color w:val="3D34A4"/>
        </w:rPr>
        <w:t xml:space="preserve"> </w:t>
      </w:r>
      <w:r w:rsidRPr="00CD2FD6">
        <w:rPr>
          <w:rFonts w:cs="Arial"/>
        </w:rPr>
        <w:t>rapport détaillé à destination du maître d'ouvrage.</w:t>
      </w:r>
    </w:p>
    <w:p w14:paraId="64F3DB7B" w14:textId="77777777" w:rsidR="00831369" w:rsidRPr="00CD2FD6" w:rsidRDefault="00831369" w:rsidP="009F2112">
      <w:pPr>
        <w:pStyle w:val="Corpsdetexte"/>
        <w:spacing w:before="60" w:after="60" w:line="240" w:lineRule="auto"/>
        <w:rPr>
          <w:rFonts w:cs="Arial"/>
        </w:rPr>
      </w:pPr>
      <w:r w:rsidRPr="00CD2FD6">
        <w:rPr>
          <w:rFonts w:cs="Arial"/>
        </w:rPr>
        <w:t>Dans ce rapport, le maître d’œuvre devra :</w:t>
      </w:r>
    </w:p>
    <w:p w14:paraId="7A37E59B" w14:textId="7AE106A1" w:rsidR="00831369" w:rsidRPr="00CD2FD6" w:rsidRDefault="00831369" w:rsidP="004A6CAF">
      <w:pPr>
        <w:pStyle w:val="Paragraphedeliste"/>
        <w:numPr>
          <w:ilvl w:val="0"/>
          <w:numId w:val="37"/>
        </w:numPr>
        <w:spacing w:before="60" w:after="60" w:line="240" w:lineRule="auto"/>
        <w:ind w:hanging="357"/>
      </w:pPr>
      <w:r w:rsidRPr="00CD2FD6">
        <w:t>Rappeler l’estimation des travaux décomposée en lots et le résultat d’appel d’offres dans l’ordre croissant des prix ;</w:t>
      </w:r>
    </w:p>
    <w:p w14:paraId="1176E2EE" w14:textId="77777777" w:rsidR="00831369" w:rsidRPr="00CD2FD6" w:rsidRDefault="00831369" w:rsidP="004A6CAF">
      <w:pPr>
        <w:pStyle w:val="Paragraphedeliste"/>
        <w:numPr>
          <w:ilvl w:val="0"/>
          <w:numId w:val="37"/>
        </w:numPr>
        <w:spacing w:before="60" w:after="60" w:line="240" w:lineRule="auto"/>
        <w:ind w:hanging="357"/>
      </w:pPr>
      <w:r w:rsidRPr="00CD2FD6">
        <w:t>Analyser chaque offre dans l’ordre des critères annoncés dans le règlement de consultation. Dans cette analyse devront être mis en évidence :</w:t>
      </w:r>
    </w:p>
    <w:p w14:paraId="18EC7551" w14:textId="2554CB94" w:rsidR="00831369" w:rsidRPr="00CD2FD6" w:rsidRDefault="00831369" w:rsidP="004A6CAF">
      <w:pPr>
        <w:pStyle w:val="Paragraphedeliste"/>
        <w:numPr>
          <w:ilvl w:val="1"/>
          <w:numId w:val="37"/>
        </w:numPr>
        <w:spacing w:before="60" w:after="60" w:line="240" w:lineRule="auto"/>
        <w:ind w:hanging="357"/>
      </w:pPr>
      <w:r w:rsidRPr="00CD2FD6">
        <w:t>Les non-conformités techniques s’il y a lieu ;</w:t>
      </w:r>
    </w:p>
    <w:p w14:paraId="425D6863" w14:textId="427140F1" w:rsidR="00831369" w:rsidRPr="00CD2FD6" w:rsidRDefault="00831369" w:rsidP="004A6CAF">
      <w:pPr>
        <w:pStyle w:val="Paragraphedeliste"/>
        <w:numPr>
          <w:ilvl w:val="1"/>
          <w:numId w:val="37"/>
        </w:numPr>
        <w:spacing w:before="60" w:after="60" w:line="240" w:lineRule="auto"/>
        <w:ind w:hanging="357"/>
      </w:pPr>
      <w:r w:rsidRPr="00CD2FD6">
        <w:t>Les écarts quantitatifs entre les offres en rappelant les quantités de l'estimation ;</w:t>
      </w:r>
    </w:p>
    <w:p w14:paraId="147A6E24" w14:textId="0DB271BD" w:rsidR="00831369" w:rsidRPr="00CD2FD6" w:rsidRDefault="00831369" w:rsidP="004A6CAF">
      <w:pPr>
        <w:pStyle w:val="Paragraphedeliste"/>
        <w:numPr>
          <w:ilvl w:val="1"/>
          <w:numId w:val="37"/>
        </w:numPr>
        <w:spacing w:before="60" w:after="60" w:line="240" w:lineRule="auto"/>
        <w:ind w:hanging="357"/>
      </w:pPr>
      <w:r w:rsidRPr="00CD2FD6">
        <w:t>Les écarts significatifs des prix entre les offres en rappelant les prix de l’estimation ;</w:t>
      </w:r>
    </w:p>
    <w:p w14:paraId="37E01C31" w14:textId="2063C411" w:rsidR="00831369" w:rsidRPr="00CD2FD6" w:rsidRDefault="00831369" w:rsidP="004A6CAF">
      <w:pPr>
        <w:pStyle w:val="Paragraphedeliste"/>
        <w:numPr>
          <w:ilvl w:val="1"/>
          <w:numId w:val="37"/>
        </w:numPr>
        <w:spacing w:before="60" w:after="60" w:line="240" w:lineRule="auto"/>
        <w:ind w:hanging="357"/>
      </w:pPr>
      <w:r w:rsidRPr="00CD2FD6">
        <w:t>L’offre la plus cohérente techniquement et financièrement ;</w:t>
      </w:r>
    </w:p>
    <w:p w14:paraId="2BA657B9" w14:textId="77777777" w:rsidR="00831369" w:rsidRPr="00CD2FD6" w:rsidRDefault="00831369" w:rsidP="004A6CAF">
      <w:pPr>
        <w:pStyle w:val="Paragraphedeliste"/>
        <w:numPr>
          <w:ilvl w:val="0"/>
          <w:numId w:val="37"/>
        </w:numPr>
        <w:spacing w:before="60" w:after="60" w:line="240" w:lineRule="auto"/>
        <w:ind w:hanging="357"/>
      </w:pPr>
      <w:r w:rsidRPr="00CD2FD6">
        <w:t>Faire une synthèse et proposer l’attributaire du marché en rappelant le montant de l’offre.</w:t>
      </w:r>
    </w:p>
    <w:p w14:paraId="27801878" w14:textId="6EE09630" w:rsidR="00831369" w:rsidRPr="00CD2FD6" w:rsidRDefault="00831369" w:rsidP="004A6CAF">
      <w:pPr>
        <w:pStyle w:val="Paragraphedeliste"/>
        <w:numPr>
          <w:ilvl w:val="0"/>
          <w:numId w:val="37"/>
        </w:numPr>
        <w:spacing w:before="60" w:after="60" w:line="240" w:lineRule="auto"/>
        <w:ind w:hanging="357"/>
      </w:pPr>
      <w:r w:rsidRPr="00CD2FD6">
        <w:t>En cas de procédure adaptée,</w:t>
      </w:r>
      <w:r w:rsidR="00FD6341" w:rsidRPr="00CD2FD6">
        <w:t xml:space="preserve"> assurer</w:t>
      </w:r>
      <w:r w:rsidRPr="00CD2FD6">
        <w:t xml:space="preserve"> l’assistance à la négociation.</w:t>
      </w:r>
    </w:p>
    <w:p w14:paraId="060B5367" w14:textId="77777777" w:rsidR="00831369" w:rsidRPr="00CD2FD6" w:rsidRDefault="00831369" w:rsidP="009F2112">
      <w:pPr>
        <w:spacing w:before="60" w:after="60" w:line="240" w:lineRule="auto"/>
      </w:pPr>
    </w:p>
    <w:p w14:paraId="03346FCA" w14:textId="1C38C528" w:rsidR="00831369" w:rsidRPr="00CD2FD6" w:rsidRDefault="00831369" w:rsidP="009F2112">
      <w:pPr>
        <w:spacing w:before="60" w:after="60" w:line="240" w:lineRule="auto"/>
      </w:pPr>
      <w:r w:rsidRPr="00CD2FD6">
        <w:t>En annexe au rapport d’analyse pourra être joint un tableau comparatif des quantités et des prix des offres.</w:t>
      </w:r>
    </w:p>
    <w:p w14:paraId="0B384622" w14:textId="77777777" w:rsidR="007E09E7" w:rsidRPr="00CD2FD6" w:rsidRDefault="007E09E7" w:rsidP="009F2112">
      <w:pPr>
        <w:spacing w:after="0" w:line="240" w:lineRule="auto"/>
      </w:pPr>
    </w:p>
    <w:p w14:paraId="45194BF5" w14:textId="133FA20B" w:rsidR="00655219" w:rsidRPr="00CD2FD6" w:rsidRDefault="00655219" w:rsidP="009F2112">
      <w:pPr>
        <w:spacing w:line="240" w:lineRule="auto"/>
      </w:pPr>
      <w:r w:rsidRPr="00CD2FD6">
        <w:t>Au titre de l’ACT, le maître d’œuvre pourra être amené à étudier les variantes éventuellement proposées par les entreprises lorsqu’elles sont admises dans le règlement de consultation et, en cas de consultation infructueuse, à procéder en liaison avec le maître d’ouvrage à la passation des marchés de travaux, soit par voie de négociation, soit après une nouvelle consultation. La nouvelle consultation ou la négociation n’ouvrent pas droit à rémunération supplémentaire du maître d’œuvre.</w:t>
      </w:r>
    </w:p>
    <w:p w14:paraId="330AE161" w14:textId="77777777" w:rsidR="00831369" w:rsidRPr="00CD2FD6" w:rsidRDefault="00831369" w:rsidP="009F2112">
      <w:pPr>
        <w:spacing w:before="60" w:after="60" w:line="240" w:lineRule="auto"/>
      </w:pPr>
    </w:p>
    <w:p w14:paraId="702AE5F0" w14:textId="55CE2FFE" w:rsidR="00831369" w:rsidRPr="00CD2FD6" w:rsidRDefault="00831369" w:rsidP="009F2112">
      <w:pPr>
        <w:pStyle w:val="Titreante"/>
        <w:spacing w:line="240" w:lineRule="auto"/>
        <w:rPr>
          <w:rFonts w:ascii="Marianne" w:hAnsi="Marianne" w:cs="Arial"/>
          <w:sz w:val="22"/>
        </w:rPr>
      </w:pPr>
      <w:r w:rsidRPr="00CD2FD6">
        <w:rPr>
          <w:rFonts w:ascii="Marianne" w:hAnsi="Marianne" w:cs="Arial"/>
          <w:sz w:val="22"/>
        </w:rPr>
        <w:t>IV. Visa des plans d’exécution (VISA)</w:t>
      </w:r>
    </w:p>
    <w:p w14:paraId="38C42625" w14:textId="77777777" w:rsidR="00831369" w:rsidRPr="00CD2FD6" w:rsidRDefault="00831369" w:rsidP="009F2112">
      <w:pPr>
        <w:pStyle w:val="Corpsdetexte"/>
        <w:spacing w:after="0" w:line="240" w:lineRule="auto"/>
        <w:rPr>
          <w:rFonts w:cs="Arial"/>
        </w:rPr>
      </w:pPr>
      <w:r w:rsidRPr="00CD2FD6">
        <w:rPr>
          <w:rFonts w:cs="Arial"/>
        </w:rPr>
        <w:t>Sur la base des plans joints au dossier de consultation, les entreprises ont à leur charge l’établissement des plans d’exécution.</w:t>
      </w:r>
    </w:p>
    <w:p w14:paraId="57F819F4" w14:textId="77777777" w:rsidR="00831369" w:rsidRPr="00CD2FD6" w:rsidRDefault="00831369" w:rsidP="009F2112">
      <w:pPr>
        <w:pStyle w:val="Corpsdetexte"/>
        <w:spacing w:after="0" w:line="240" w:lineRule="auto"/>
        <w:rPr>
          <w:rFonts w:cs="Arial"/>
        </w:rPr>
      </w:pPr>
    </w:p>
    <w:p w14:paraId="64088E8A" w14:textId="7F750B37" w:rsidR="00831369" w:rsidRPr="00CD2FD6" w:rsidRDefault="00831369" w:rsidP="009F2112">
      <w:pPr>
        <w:pStyle w:val="Corpsdetexte"/>
        <w:spacing w:after="0" w:line="240" w:lineRule="auto"/>
        <w:rPr>
          <w:rFonts w:cs="Arial"/>
        </w:rPr>
      </w:pPr>
      <w:r w:rsidRPr="00CD2FD6">
        <w:rPr>
          <w:rFonts w:cs="Arial"/>
        </w:rPr>
        <w:t xml:space="preserve">L'examen de la conformité au projet des études d'exécution et de synthèse faites par les opérateurs économiques chargés des travaux ainsi que leur visa par le maître d'œuvre ont pour objet d'assurer au maître d'ouvrage que les documents </w:t>
      </w:r>
      <w:r w:rsidR="00723325" w:rsidRPr="00CD2FD6">
        <w:rPr>
          <w:rFonts w:cs="Arial"/>
        </w:rPr>
        <w:t>produits</w:t>
      </w:r>
      <w:r w:rsidRPr="00CD2FD6">
        <w:rPr>
          <w:rFonts w:cs="Arial"/>
        </w:rPr>
        <w:t xml:space="preserve"> par ces opérateurs respectent les dispositions du projet établi par le maître d'œuvre. Le cas échéant, le maître d'œuvre participe aux travaux de la cellule de synthèse.</w:t>
      </w:r>
    </w:p>
    <w:p w14:paraId="3751295D" w14:textId="77777777" w:rsidR="00831369" w:rsidRPr="00CD2FD6" w:rsidRDefault="00831369" w:rsidP="009F2112">
      <w:pPr>
        <w:pStyle w:val="Corpsdetexte"/>
        <w:spacing w:after="0" w:line="240" w:lineRule="auto"/>
        <w:rPr>
          <w:rFonts w:cs="Arial"/>
        </w:rPr>
      </w:pPr>
    </w:p>
    <w:p w14:paraId="3FAC9779" w14:textId="77777777" w:rsidR="00831369" w:rsidRPr="00CD2FD6" w:rsidRDefault="00831369" w:rsidP="009F2112">
      <w:pPr>
        <w:pStyle w:val="Corpsdetexte"/>
        <w:spacing w:after="0" w:line="240" w:lineRule="auto"/>
        <w:rPr>
          <w:rFonts w:cs="Arial"/>
        </w:rPr>
      </w:pPr>
      <w:r w:rsidRPr="00CD2FD6">
        <w:rPr>
          <w:rFonts w:cs="Arial"/>
        </w:rPr>
        <w:t>À ce titre, le maître d’œuvre s’assure que les documents produits par les entrepreneurs, en application de la/des mission(s) de maîtrise d’œuvre de travaux, sont conformes aux contrats de travaux et ne comportent ni erreurs, ni omissions, ni contradictions normalement décelables par un homme de l’art.</w:t>
      </w:r>
    </w:p>
    <w:p w14:paraId="5B3BC9C2" w14:textId="77777777" w:rsidR="00831369" w:rsidRPr="00CD2FD6" w:rsidRDefault="00831369" w:rsidP="009F2112">
      <w:pPr>
        <w:pStyle w:val="Corpsdetexte"/>
        <w:spacing w:after="0" w:line="240" w:lineRule="auto"/>
        <w:rPr>
          <w:rFonts w:cs="Arial"/>
        </w:rPr>
      </w:pPr>
    </w:p>
    <w:p w14:paraId="1FB7F849" w14:textId="5F93C553" w:rsidR="00831369" w:rsidRPr="00CD2FD6" w:rsidRDefault="00831369" w:rsidP="009F2112">
      <w:pPr>
        <w:pStyle w:val="Titreante"/>
        <w:spacing w:line="240" w:lineRule="auto"/>
        <w:rPr>
          <w:rFonts w:ascii="Marianne" w:hAnsi="Marianne" w:cs="Arial"/>
          <w:sz w:val="22"/>
        </w:rPr>
      </w:pPr>
      <w:r w:rsidRPr="00CD2FD6">
        <w:rPr>
          <w:rFonts w:ascii="Marianne" w:hAnsi="Marianne" w:cs="Arial"/>
          <w:sz w:val="22"/>
        </w:rPr>
        <w:t>V. Direction de l’exécution des contrats de travaux (DET)</w:t>
      </w:r>
    </w:p>
    <w:p w14:paraId="6FBCD611" w14:textId="77777777" w:rsidR="00831369" w:rsidRPr="00CD2FD6" w:rsidRDefault="00831369" w:rsidP="009F2112">
      <w:pPr>
        <w:spacing w:line="240" w:lineRule="auto"/>
      </w:pPr>
      <w:r w:rsidRPr="00CD2FD6">
        <w:t>Au titre de cet élément de mission, le maître d’œuvre :</w:t>
      </w:r>
    </w:p>
    <w:p w14:paraId="3A6D4A4E" w14:textId="77777777" w:rsidR="00831369" w:rsidRPr="00CD2FD6" w:rsidRDefault="00831369" w:rsidP="004A6CAF">
      <w:pPr>
        <w:pStyle w:val="Paragraphedeliste"/>
        <w:numPr>
          <w:ilvl w:val="0"/>
          <w:numId w:val="38"/>
        </w:numPr>
        <w:spacing w:line="240" w:lineRule="auto"/>
      </w:pPr>
      <w:r w:rsidRPr="00CD2FD6">
        <w:t>S'assure que les documents d'exécution ainsi que les ouvrages en cours de réalisation respectent les dispositions des études effectuées ;</w:t>
      </w:r>
    </w:p>
    <w:p w14:paraId="0DC85D31" w14:textId="77777777" w:rsidR="00831369" w:rsidRPr="00CD2FD6" w:rsidRDefault="00831369" w:rsidP="004A6CAF">
      <w:pPr>
        <w:pStyle w:val="Paragraphedeliste"/>
        <w:numPr>
          <w:ilvl w:val="0"/>
          <w:numId w:val="38"/>
        </w:numPr>
        <w:spacing w:line="240" w:lineRule="auto"/>
      </w:pPr>
      <w:r w:rsidRPr="00CD2FD6">
        <w:t>S'assure que les documents qui doivent être produits par les opérateurs économiques chargés des travaux, ainsi que l'exécution des travaux sont conformes aux clauses de leur marché public ;</w:t>
      </w:r>
    </w:p>
    <w:p w14:paraId="58623D7B" w14:textId="77777777" w:rsidR="007845CE" w:rsidRPr="00CD2FD6" w:rsidRDefault="00831369" w:rsidP="004A6CAF">
      <w:pPr>
        <w:pStyle w:val="Paragraphedeliste"/>
        <w:numPr>
          <w:ilvl w:val="0"/>
          <w:numId w:val="38"/>
        </w:numPr>
        <w:spacing w:line="240" w:lineRule="auto"/>
      </w:pPr>
      <w:r w:rsidRPr="00CD2FD6">
        <w:t>Délivre tous ordres de ser</w:t>
      </w:r>
      <w:r w:rsidR="007E09E7" w:rsidRPr="00CD2FD6">
        <w:t>vice, établit</w:t>
      </w:r>
      <w:r w:rsidRPr="00CD2FD6">
        <w:t xml:space="preserve"> tous procès-verbaux nécessaires à l'exécution du marché public de travaux, </w:t>
      </w:r>
      <w:r w:rsidR="007E09E7" w:rsidRPr="00CD2FD6">
        <w:t>procède</w:t>
      </w:r>
      <w:r w:rsidRPr="00CD2FD6">
        <w:t xml:space="preserve"> aux constats contradictoires</w:t>
      </w:r>
      <w:r w:rsidR="007845CE" w:rsidRPr="00CD2FD6">
        <w:t> ;</w:t>
      </w:r>
    </w:p>
    <w:p w14:paraId="5AABE5E2" w14:textId="765AB287" w:rsidR="00831369" w:rsidRPr="00CD2FD6" w:rsidRDefault="007845CE" w:rsidP="004A6CAF">
      <w:pPr>
        <w:pStyle w:val="Paragraphedeliste"/>
        <w:numPr>
          <w:ilvl w:val="0"/>
          <w:numId w:val="38"/>
        </w:numPr>
        <w:spacing w:line="240" w:lineRule="auto"/>
      </w:pPr>
      <w:r w:rsidRPr="00CD2FD6">
        <w:t>O</w:t>
      </w:r>
      <w:r w:rsidR="00831369" w:rsidRPr="00CD2FD6">
        <w:t xml:space="preserve">rganise et dirige les réunions de chantier </w:t>
      </w:r>
      <w:r w:rsidRPr="00DD6C8E">
        <w:rPr>
          <w:color w:val="0063CB"/>
        </w:rPr>
        <w:t>[fréquence à préciser selon complexité du chantier]</w:t>
      </w:r>
      <w:r w:rsidRPr="00CD2FD6">
        <w:t>,</w:t>
      </w:r>
      <w:r w:rsidRPr="00CD2FD6">
        <w:rPr>
          <w:color w:val="0033CC"/>
        </w:rPr>
        <w:t xml:space="preserve"> </w:t>
      </w:r>
      <w:r w:rsidRPr="00CD2FD6">
        <w:t>rédige les comptes rendus et les diffuse aux participants ainsi qu’au maître d’ouvrage, au contrôleur technique et</w:t>
      </w:r>
      <w:r w:rsidR="00C011EC">
        <w:t>,</w:t>
      </w:r>
      <w:r w:rsidRPr="00CD2FD6">
        <w:t xml:space="preserve"> au coordonnateur SPS ;</w:t>
      </w:r>
    </w:p>
    <w:p w14:paraId="0F9EFB14" w14:textId="332DD4AF" w:rsidR="00831369" w:rsidRPr="00CD2FD6" w:rsidRDefault="00831369" w:rsidP="004A6CAF">
      <w:pPr>
        <w:pStyle w:val="Paragraphedeliste"/>
        <w:numPr>
          <w:ilvl w:val="0"/>
          <w:numId w:val="38"/>
        </w:numPr>
        <w:spacing w:line="240" w:lineRule="auto"/>
      </w:pPr>
      <w:r w:rsidRPr="00CD2FD6">
        <w:t xml:space="preserve">Vérifie les projets de décomptes mensuels ou les demandes d'avances présentés par les opérateurs économiques chargés des travaux, </w:t>
      </w:r>
      <w:r w:rsidR="007E09E7" w:rsidRPr="00CD2FD6">
        <w:t>établit</w:t>
      </w:r>
      <w:r w:rsidRPr="00CD2FD6">
        <w:t xml:space="preserve"> les états d'acomptes, </w:t>
      </w:r>
      <w:r w:rsidR="007E09E7" w:rsidRPr="00CD2FD6">
        <w:t>vérifie</w:t>
      </w:r>
      <w:r w:rsidRPr="00CD2FD6">
        <w:t xml:space="preserve"> le projet de décompte final et </w:t>
      </w:r>
      <w:r w:rsidR="007E09E7" w:rsidRPr="00CD2FD6">
        <w:t>établit</w:t>
      </w:r>
      <w:r w:rsidRPr="00CD2FD6">
        <w:t xml:space="preserve"> le décompte général ;</w:t>
      </w:r>
    </w:p>
    <w:p w14:paraId="25C85523" w14:textId="5D2DDF4A" w:rsidR="00831369" w:rsidRPr="00CD2FD6" w:rsidRDefault="00831369" w:rsidP="004A6CAF">
      <w:pPr>
        <w:pStyle w:val="Paragraphedeliste"/>
        <w:numPr>
          <w:ilvl w:val="0"/>
          <w:numId w:val="38"/>
        </w:numPr>
        <w:spacing w:line="240" w:lineRule="auto"/>
      </w:pPr>
      <w:r w:rsidRPr="00CD2FD6">
        <w:t>Assiste le maître d'ouvrage en cas de différend sur le règlement ou l'exécution des travaux ;</w:t>
      </w:r>
    </w:p>
    <w:p w14:paraId="41B4B889" w14:textId="77777777" w:rsidR="00831369" w:rsidRPr="00CD2FD6" w:rsidRDefault="00831369" w:rsidP="004A6CAF">
      <w:pPr>
        <w:pStyle w:val="Paragraphedeliste"/>
        <w:numPr>
          <w:ilvl w:val="0"/>
          <w:numId w:val="38"/>
        </w:numPr>
        <w:spacing w:line="240" w:lineRule="auto"/>
      </w:pPr>
      <w:r w:rsidRPr="00CD2FD6">
        <w:t>S'assure que les documents produits par les opérateurs économiques chargés des travaux ne comportent ni erreur, ni omission, ni contradiction normalement décelable par un homme de l'art ;</w:t>
      </w:r>
    </w:p>
    <w:p w14:paraId="4D182D05" w14:textId="77777777" w:rsidR="00831369" w:rsidRPr="00CD2FD6" w:rsidRDefault="00831369" w:rsidP="004A6CAF">
      <w:pPr>
        <w:pStyle w:val="Paragraphedeliste"/>
        <w:numPr>
          <w:ilvl w:val="0"/>
          <w:numId w:val="38"/>
        </w:numPr>
        <w:spacing w:line="240" w:lineRule="auto"/>
      </w:pPr>
      <w:r w:rsidRPr="00CD2FD6">
        <w:t>S'assure que l'exécution des travaux est conforme aux clauses des marchés publics de travaux, y compris, le cas échéant, en ce qui concerne l'application effective d'un schéma directeur de la qualité, s'il en a été établi un ;</w:t>
      </w:r>
    </w:p>
    <w:p w14:paraId="3383FD12" w14:textId="77777777" w:rsidR="00831369" w:rsidRPr="00CD2FD6" w:rsidRDefault="00831369" w:rsidP="004A6CAF">
      <w:pPr>
        <w:pStyle w:val="Paragraphedeliste"/>
        <w:numPr>
          <w:ilvl w:val="0"/>
          <w:numId w:val="38"/>
        </w:numPr>
        <w:spacing w:line="240" w:lineRule="auto"/>
      </w:pPr>
      <w:r w:rsidRPr="00CD2FD6">
        <w:t>Informe systématiquement le maître d'ouvrage sur l'état d'avancement et de prévision des travaux et dépenses, avec indication des évolutions notables ;</w:t>
      </w:r>
    </w:p>
    <w:p w14:paraId="699076B9" w14:textId="4624499D" w:rsidR="00831369" w:rsidRPr="00CD2FD6" w:rsidRDefault="00831369" w:rsidP="004A6CAF">
      <w:pPr>
        <w:pStyle w:val="Paragraphedeliste"/>
        <w:numPr>
          <w:ilvl w:val="0"/>
          <w:numId w:val="38"/>
        </w:numPr>
        <w:spacing w:line="240" w:lineRule="auto"/>
      </w:pPr>
      <w:r w:rsidRPr="00CD2FD6">
        <w:lastRenderedPageBreak/>
        <w:t>Donne un avis au maître d'ouvrage sur les réserves éventuellement formulées par les opérateurs économiques chargés des travaux et sur les décomptes généraux et instruit les mémoires de réclamation de ces opérateurs économiques.</w:t>
      </w:r>
    </w:p>
    <w:p w14:paraId="5007D46C" w14:textId="0FBAE095" w:rsidR="00831369" w:rsidRPr="00CD2FD6" w:rsidRDefault="00831369" w:rsidP="00AF4825">
      <w:pPr>
        <w:spacing w:line="240" w:lineRule="auto"/>
      </w:pPr>
      <w:r w:rsidRPr="00CD2FD6">
        <w:t xml:space="preserve">Les ordres de service ne peuvent être émis par le maître d’œuvre qu’au vu de décisions écrites préalables du maître d’ouvrage ou visés par lui, sauf dans les cas </w:t>
      </w:r>
      <w:r w:rsidR="00955FA0" w:rsidRPr="00CD2FD6">
        <w:t>où</w:t>
      </w:r>
      <w:r w:rsidRPr="00CD2FD6">
        <w:t xml:space="preserve"> l'ordre de service n'a pas d'impact financier et ne modifie pas le contenu du projet.</w:t>
      </w:r>
    </w:p>
    <w:p w14:paraId="0DAF82AC" w14:textId="05BB6FBA" w:rsidR="00831369" w:rsidRPr="00CD2FD6" w:rsidRDefault="00831369" w:rsidP="009F2112">
      <w:pPr>
        <w:spacing w:line="240" w:lineRule="auto"/>
      </w:pPr>
      <w:r w:rsidRPr="00CD2FD6">
        <w:t>Les ordres de service faisant suite à une décision du maître d’ouvrage seront notifiés aux entrepreneurs dans un délai de 8 jours maximum.</w:t>
      </w:r>
    </w:p>
    <w:p w14:paraId="02B9F842" w14:textId="797A6010" w:rsidR="00831369" w:rsidRPr="00CD2FD6" w:rsidRDefault="00831369" w:rsidP="009F2112">
      <w:pPr>
        <w:spacing w:line="240" w:lineRule="auto"/>
        <w:rPr>
          <w:rFonts w:cs="Arial"/>
        </w:rPr>
      </w:pPr>
      <w:r w:rsidRPr="00CD2FD6">
        <w:t xml:space="preserve">Les </w:t>
      </w:r>
      <w:r w:rsidRPr="00CD2FD6">
        <w:rPr>
          <w:rFonts w:cs="Arial"/>
        </w:rPr>
        <w:t>décomptes des entreprises seront transmis vérifiés par le maître d’œuvre au maître d’ouvrage dans un délai de 8 jours maximum à compter de l</w:t>
      </w:r>
      <w:r w:rsidR="00723325" w:rsidRPr="00CD2FD6">
        <w:rPr>
          <w:rFonts w:cs="Arial"/>
        </w:rPr>
        <w:t>eur</w:t>
      </w:r>
      <w:r w:rsidRPr="00CD2FD6">
        <w:rPr>
          <w:rFonts w:cs="Arial"/>
        </w:rPr>
        <w:t xml:space="preserve"> date de réception.</w:t>
      </w:r>
    </w:p>
    <w:p w14:paraId="288D3162" w14:textId="4362F092" w:rsidR="00831369" w:rsidRPr="00CD2FD6" w:rsidRDefault="00831369" w:rsidP="00AF4825">
      <w:pPr>
        <w:spacing w:line="240" w:lineRule="auto"/>
        <w:rPr>
          <w:rFonts w:cs="Arial"/>
        </w:rPr>
      </w:pPr>
      <w:r w:rsidRPr="00CD2FD6">
        <w:rPr>
          <w:rFonts w:cs="Arial"/>
        </w:rPr>
        <w:t>Dans le cas de travaux modificatifs et/ou supplémentaires, le maître d’œuvre, ap</w:t>
      </w:r>
      <w:r w:rsidR="00723325" w:rsidRPr="00CD2FD6">
        <w:rPr>
          <w:rFonts w:cs="Arial"/>
        </w:rPr>
        <w:t xml:space="preserve">rès vérification des devis et </w:t>
      </w:r>
      <w:r w:rsidRPr="00CD2FD6">
        <w:rPr>
          <w:rFonts w:cs="Arial"/>
        </w:rPr>
        <w:t>établissement des demandes de modifications et des ordres de service, fournira les éléments nécessaires au maître d’ouvrage qui sera chargé de viser les ordres de service et/ou les avenants aux marchés de travaux.</w:t>
      </w:r>
    </w:p>
    <w:p w14:paraId="4E356C53" w14:textId="77777777" w:rsidR="00831369" w:rsidRPr="00CD2FD6" w:rsidRDefault="00831369" w:rsidP="00DD6C8E">
      <w:pPr>
        <w:spacing w:line="240" w:lineRule="auto"/>
        <w:rPr>
          <w:rFonts w:cs="Arial"/>
        </w:rPr>
      </w:pPr>
    </w:p>
    <w:p w14:paraId="1C727674" w14:textId="447BF757" w:rsidR="00831369" w:rsidRPr="00CD2FD6" w:rsidRDefault="00831369" w:rsidP="009F2112">
      <w:pPr>
        <w:pStyle w:val="Titreante"/>
        <w:spacing w:line="240" w:lineRule="auto"/>
        <w:rPr>
          <w:rFonts w:ascii="Marianne" w:hAnsi="Marianne" w:cs="Arial"/>
          <w:sz w:val="22"/>
        </w:rPr>
      </w:pPr>
      <w:r w:rsidRPr="00CD2FD6">
        <w:rPr>
          <w:rFonts w:ascii="Marianne" w:hAnsi="Marianne" w:cs="Arial"/>
          <w:sz w:val="22"/>
        </w:rPr>
        <w:t>VI. Assistance au maître d’ouvrage lors des opérations de réception (AOR)</w:t>
      </w:r>
    </w:p>
    <w:p w14:paraId="6E36EE72" w14:textId="77777777" w:rsidR="00831369" w:rsidRPr="00CD2FD6" w:rsidRDefault="00831369" w:rsidP="009F2112">
      <w:pPr>
        <w:pStyle w:val="Corpsdetexte"/>
        <w:spacing w:line="240" w:lineRule="auto"/>
        <w:rPr>
          <w:rFonts w:cs="Arial"/>
        </w:rPr>
      </w:pPr>
      <w:r w:rsidRPr="00CD2FD6">
        <w:rPr>
          <w:rFonts w:cs="Arial"/>
        </w:rPr>
        <w:t>Le titulaire assiste le maître d’ouvrage lors des opérations de réception et pendant la période de garantie de parfait achèvement et à ce titre :</w:t>
      </w:r>
    </w:p>
    <w:p w14:paraId="4C666EFE" w14:textId="77777777" w:rsidR="00831369" w:rsidRPr="00CD2FD6" w:rsidRDefault="00831369" w:rsidP="004A6CAF">
      <w:pPr>
        <w:pStyle w:val="Corpsdetexte"/>
        <w:numPr>
          <w:ilvl w:val="0"/>
          <w:numId w:val="32"/>
        </w:numPr>
        <w:snapToGrid w:val="0"/>
        <w:spacing w:before="57" w:after="57" w:line="240" w:lineRule="auto"/>
        <w:contextualSpacing/>
        <w:rPr>
          <w:rFonts w:cs="Arial"/>
        </w:rPr>
      </w:pPr>
      <w:r w:rsidRPr="00CD2FD6">
        <w:rPr>
          <w:rFonts w:cs="Arial"/>
        </w:rPr>
        <w:t>Organise les opérations préalables à la réception des travaux ;</w:t>
      </w:r>
    </w:p>
    <w:p w14:paraId="10BCEF8D" w14:textId="77777777" w:rsidR="00831369" w:rsidRPr="00CD2FD6" w:rsidRDefault="00831369" w:rsidP="004A6CAF">
      <w:pPr>
        <w:pStyle w:val="Corpsdetexte"/>
        <w:numPr>
          <w:ilvl w:val="0"/>
          <w:numId w:val="32"/>
        </w:numPr>
        <w:snapToGrid w:val="0"/>
        <w:spacing w:before="57" w:after="57" w:line="240" w:lineRule="auto"/>
        <w:contextualSpacing/>
        <w:rPr>
          <w:rFonts w:cs="Arial"/>
        </w:rPr>
      </w:pPr>
      <w:r w:rsidRPr="00CD2FD6">
        <w:rPr>
          <w:rFonts w:cs="Arial"/>
        </w:rPr>
        <w:t>Assure le suivi des réserves formulées lors de la réception des travaux jusqu'à leur levée ;</w:t>
      </w:r>
    </w:p>
    <w:p w14:paraId="3B3EAF91" w14:textId="7C664E41" w:rsidR="00831369" w:rsidRPr="00CD2FD6" w:rsidRDefault="00831369" w:rsidP="004A6CAF">
      <w:pPr>
        <w:pStyle w:val="Corpsdetexte"/>
        <w:numPr>
          <w:ilvl w:val="0"/>
          <w:numId w:val="32"/>
        </w:numPr>
        <w:snapToGrid w:val="0"/>
        <w:spacing w:before="57" w:after="57" w:line="240" w:lineRule="auto"/>
        <w:contextualSpacing/>
        <w:rPr>
          <w:rFonts w:cs="Arial"/>
        </w:rPr>
      </w:pPr>
      <w:r w:rsidRPr="00CD2FD6">
        <w:rPr>
          <w:rFonts w:cs="Arial"/>
        </w:rPr>
        <w:t>Procède à l'examen des désordres signalés par le maître d'ouvrage ;</w:t>
      </w:r>
    </w:p>
    <w:p w14:paraId="7BD50AAC" w14:textId="393C9DC6" w:rsidR="00080FF3" w:rsidRPr="00CD2FD6" w:rsidRDefault="00080FF3" w:rsidP="004A6CAF">
      <w:pPr>
        <w:pStyle w:val="Corpsdetexte"/>
        <w:numPr>
          <w:ilvl w:val="0"/>
          <w:numId w:val="32"/>
        </w:numPr>
        <w:snapToGrid w:val="0"/>
        <w:spacing w:before="57" w:after="57" w:line="240" w:lineRule="auto"/>
        <w:contextualSpacing/>
        <w:rPr>
          <w:rFonts w:cs="Arial"/>
        </w:rPr>
      </w:pPr>
      <w:r w:rsidRPr="00CD2FD6">
        <w:rPr>
          <w:rFonts w:cs="Arial"/>
        </w:rPr>
        <w:t>Assiste le maître d’ouvrage lors des visites de commission de sécurité ;</w:t>
      </w:r>
    </w:p>
    <w:p w14:paraId="3B6D5E8C" w14:textId="77777777" w:rsidR="00D02074" w:rsidRPr="00CD2FD6" w:rsidRDefault="00080FF3" w:rsidP="004A6CAF">
      <w:pPr>
        <w:pStyle w:val="Paragraphedeliste"/>
        <w:numPr>
          <w:ilvl w:val="0"/>
          <w:numId w:val="32"/>
        </w:numPr>
        <w:rPr>
          <w:rFonts w:cs="Arial"/>
          <w:szCs w:val="22"/>
        </w:rPr>
      </w:pPr>
      <w:r w:rsidRPr="00CD2FD6">
        <w:rPr>
          <w:rFonts w:cs="Arial"/>
        </w:rPr>
        <w:t xml:space="preserve">Assiste le maître d’ouvrage en cas de désordres pendant la </w:t>
      </w:r>
      <w:r w:rsidR="00B75B98" w:rsidRPr="00CD2FD6">
        <w:rPr>
          <w:rFonts w:cs="Arial"/>
        </w:rPr>
        <w:t>période</w:t>
      </w:r>
      <w:r w:rsidRPr="00CD2FD6">
        <w:rPr>
          <w:rFonts w:cs="Arial"/>
        </w:rPr>
        <w:t xml:space="preserve"> de garantie de parfait achèvement ;</w:t>
      </w:r>
      <w:r w:rsidR="00D02074" w:rsidRPr="00CD2FD6">
        <w:t xml:space="preserve"> </w:t>
      </w:r>
    </w:p>
    <w:p w14:paraId="03886F15" w14:textId="16588AF1" w:rsidR="00D02074" w:rsidRPr="00CD2FD6" w:rsidRDefault="00D02074" w:rsidP="004A6CAF">
      <w:pPr>
        <w:pStyle w:val="Paragraphedeliste"/>
        <w:numPr>
          <w:ilvl w:val="0"/>
          <w:numId w:val="32"/>
        </w:numPr>
        <w:rPr>
          <w:rFonts w:cs="Arial"/>
          <w:szCs w:val="22"/>
        </w:rPr>
      </w:pPr>
      <w:r w:rsidRPr="00CD2FD6">
        <w:t>C</w:t>
      </w:r>
      <w:r w:rsidRPr="00CD2FD6">
        <w:rPr>
          <w:rFonts w:cs="Arial"/>
          <w:szCs w:val="22"/>
        </w:rPr>
        <w:t>onstitue le dossier des ouvrages exécutés nécessaires à leur exploitation à partir des plans conformes à l'exécution remis par les opérateurs économiques chargés des travaux, des plans de récolement ainsi que des notices de fonctionnement et des prescriptions de maintenance des fournisseurs d'éléments d'équipements mis en œuvre.</w:t>
      </w:r>
    </w:p>
    <w:p w14:paraId="03D25266" w14:textId="77777777" w:rsidR="00831369" w:rsidRPr="00CD2FD6" w:rsidRDefault="00831369" w:rsidP="009F2112">
      <w:pPr>
        <w:pStyle w:val="Corpsdetexte"/>
        <w:spacing w:after="0" w:line="240" w:lineRule="auto"/>
        <w:rPr>
          <w:rFonts w:cs="Arial"/>
        </w:rPr>
      </w:pPr>
    </w:p>
    <w:p w14:paraId="36AFCE8C" w14:textId="59144B15" w:rsidR="00831369" w:rsidRPr="00CD2FD6" w:rsidRDefault="00831369" w:rsidP="009F2112">
      <w:pPr>
        <w:pStyle w:val="Corpsdetexte"/>
        <w:spacing w:after="0" w:line="240" w:lineRule="auto"/>
        <w:rPr>
          <w:rFonts w:cs="Arial"/>
        </w:rPr>
      </w:pPr>
      <w:r w:rsidRPr="00CD2FD6">
        <w:rPr>
          <w:rFonts w:cs="Arial"/>
        </w:rPr>
        <w:t>Le maître d’ouvrage pourra être amené à demander au maître d’œuvre d’organiser des réceptions partielle</w:t>
      </w:r>
      <w:r w:rsidR="00723325" w:rsidRPr="00CD2FD6">
        <w:rPr>
          <w:rFonts w:cs="Arial"/>
        </w:rPr>
        <w:t>s et/ou des mises à disposition</w:t>
      </w:r>
      <w:r w:rsidRPr="00CD2FD6">
        <w:rPr>
          <w:rFonts w:cs="Arial"/>
        </w:rPr>
        <w:t xml:space="preserve"> des parties d'ouvrages suivantes :</w:t>
      </w:r>
    </w:p>
    <w:p w14:paraId="1193B33E" w14:textId="77777777" w:rsidR="00831369" w:rsidRPr="00DD6C8E" w:rsidRDefault="00831369" w:rsidP="009F2112">
      <w:pPr>
        <w:pStyle w:val="Corpsdetexte"/>
        <w:spacing w:after="0" w:line="240" w:lineRule="auto"/>
        <w:rPr>
          <w:rFonts w:cs="Arial"/>
          <w:color w:val="0063CB"/>
        </w:rPr>
      </w:pPr>
      <w:r w:rsidRPr="00DD6C8E">
        <w:rPr>
          <w:rFonts w:cs="Arial"/>
          <w:color w:val="0063CB"/>
        </w:rPr>
        <w:t>[Néant ou préciser lesquelles]</w:t>
      </w:r>
    </w:p>
    <w:p w14:paraId="6A5017F4" w14:textId="77777777" w:rsidR="00831369" w:rsidRPr="00CD2FD6" w:rsidRDefault="00831369" w:rsidP="009F2112">
      <w:pPr>
        <w:pStyle w:val="Corpsdetexte"/>
        <w:spacing w:after="0" w:line="240" w:lineRule="auto"/>
        <w:rPr>
          <w:rFonts w:cs="Arial"/>
        </w:rPr>
      </w:pPr>
    </w:p>
    <w:p w14:paraId="461B32A3" w14:textId="137BDEBA" w:rsidR="00831369" w:rsidRPr="00CD2FD6" w:rsidRDefault="00831369" w:rsidP="009F2112">
      <w:pPr>
        <w:spacing w:line="240" w:lineRule="auto"/>
        <w:rPr>
          <w:rFonts w:cs="Arial"/>
        </w:rPr>
      </w:pPr>
      <w:r w:rsidRPr="00CD2FD6">
        <w:rPr>
          <w:rFonts w:cs="Arial"/>
        </w:rPr>
        <w:t>Chaque tranche de travaux fera l’objet d’une réception unique tous corps d’état.</w:t>
      </w:r>
    </w:p>
    <w:p w14:paraId="121C4244" w14:textId="3B1A2FE2" w:rsidR="00993F31" w:rsidRPr="00CD2FD6" w:rsidRDefault="00993F31" w:rsidP="009F2112">
      <w:pPr>
        <w:spacing w:line="240" w:lineRule="auto"/>
        <w:rPr>
          <w:rFonts w:cs="Arial"/>
          <w:sz w:val="21"/>
        </w:rPr>
      </w:pPr>
      <w:r w:rsidRPr="00CD2FD6">
        <w:rPr>
          <w:rFonts w:cs="Arial"/>
          <w:sz w:val="21"/>
        </w:rPr>
        <w:t>VI.I. Documents à remettre</w:t>
      </w:r>
    </w:p>
    <w:p w14:paraId="76ABBA9A" w14:textId="37C30E32" w:rsidR="00993F31" w:rsidRPr="00CD2FD6" w:rsidRDefault="00993F31" w:rsidP="009F2112">
      <w:pPr>
        <w:spacing w:line="240" w:lineRule="auto"/>
      </w:pPr>
      <w:r w:rsidRPr="00CD2FD6">
        <w:t>Lors de l'achèvement des travaux, le dossier documentaire des ouvrages exécutés est remis par le maître d'œuvre au maître d'ouvrage. Ce dossier comporte un dossier documentaire et un dossier des ouvrages exécutés</w:t>
      </w:r>
      <w:r w:rsidR="00955FA0" w:rsidRPr="00CD2FD6">
        <w:t xml:space="preserve"> (circulaire 2009-022 relative à la maîtrise d’œuvre sur les monuments historiques classés et inscrits)</w:t>
      </w:r>
      <w:r w:rsidRPr="00CD2FD6">
        <w:t>.</w:t>
      </w:r>
    </w:p>
    <w:p w14:paraId="543B1940" w14:textId="2D084976" w:rsidR="00993F31" w:rsidRPr="00CD2FD6" w:rsidRDefault="00993F31" w:rsidP="009F2112">
      <w:pPr>
        <w:spacing w:line="240" w:lineRule="auto"/>
        <w:rPr>
          <w:b/>
          <w:u w:val="single"/>
        </w:rPr>
      </w:pPr>
      <w:r w:rsidRPr="00CD2FD6">
        <w:rPr>
          <w:b/>
          <w:u w:val="single"/>
        </w:rPr>
        <w:t>Dossier documentaire</w:t>
      </w:r>
      <w:r w:rsidR="00706B4D" w:rsidRPr="00CD2FD6">
        <w:rPr>
          <w:b/>
          <w:u w:val="single"/>
        </w:rPr>
        <w:t> :</w:t>
      </w:r>
    </w:p>
    <w:p w14:paraId="723995FA" w14:textId="7939CDDE" w:rsidR="00993F31" w:rsidRPr="00CD2FD6" w:rsidRDefault="00993F31" w:rsidP="009F2112">
      <w:pPr>
        <w:spacing w:line="240" w:lineRule="auto"/>
      </w:pPr>
      <w:r w:rsidRPr="00CD2FD6">
        <w:t>Le dossier documentaire est constitué</w:t>
      </w:r>
      <w:r w:rsidR="00955FA0" w:rsidRPr="00CD2FD6">
        <w:t> :</w:t>
      </w:r>
      <w:r w:rsidRPr="00CD2FD6">
        <w:t xml:space="preserve"> </w:t>
      </w:r>
    </w:p>
    <w:p w14:paraId="43DC0C60" w14:textId="49357E19" w:rsidR="00831369" w:rsidRPr="00CD2FD6" w:rsidRDefault="00993F31" w:rsidP="004A6CAF">
      <w:pPr>
        <w:pStyle w:val="Paragraphedeliste"/>
        <w:numPr>
          <w:ilvl w:val="0"/>
          <w:numId w:val="40"/>
        </w:numPr>
        <w:spacing w:line="240" w:lineRule="auto"/>
      </w:pPr>
      <w:r w:rsidRPr="00CD2FD6">
        <w:t>D’un rapport rappelant notamment tous les év</w:t>
      </w:r>
      <w:r w:rsidR="00723325" w:rsidRPr="00CD2FD6">
        <w:t>é</w:t>
      </w:r>
      <w:r w:rsidRPr="00CD2FD6">
        <w:t>nements susceptibles de</w:t>
      </w:r>
      <w:r w:rsidR="00706B4D" w:rsidRPr="00CD2FD6">
        <w:t xml:space="preserve"> présenter un intérêt pour la connaissance ultérieure du monument. Ce rapport est particulièrement destiné à </w:t>
      </w:r>
      <w:r w:rsidR="00706B4D" w:rsidRPr="00CD2FD6">
        <w:lastRenderedPageBreak/>
        <w:t>conserver en archives la trace des conditions de réalisation afférentes à chaque campagne de travaux.</w:t>
      </w:r>
    </w:p>
    <w:p w14:paraId="3DCE22A4" w14:textId="6DCC8187" w:rsidR="00706B4D" w:rsidRPr="00CD2FD6" w:rsidRDefault="00706B4D" w:rsidP="009F2112">
      <w:pPr>
        <w:spacing w:before="60" w:after="60" w:line="240" w:lineRule="auto"/>
      </w:pPr>
      <w:r w:rsidRPr="00CD2FD6">
        <w:t>C’est pourquoi il sera fait mention :</w:t>
      </w:r>
    </w:p>
    <w:p w14:paraId="59920031" w14:textId="4B88B835" w:rsidR="00706B4D" w:rsidRPr="00CD2FD6" w:rsidRDefault="00706B4D" w:rsidP="004A6CAF">
      <w:pPr>
        <w:pStyle w:val="Paragraphedeliste"/>
        <w:numPr>
          <w:ilvl w:val="0"/>
          <w:numId w:val="40"/>
        </w:numPr>
        <w:spacing w:before="60" w:after="60" w:line="240" w:lineRule="auto"/>
      </w:pPr>
      <w:r w:rsidRPr="00CD2FD6">
        <w:t>Des parties d’édifice concernées par les travaux ;</w:t>
      </w:r>
    </w:p>
    <w:p w14:paraId="21EB7FEF" w14:textId="730AB77D" w:rsidR="00706B4D" w:rsidRPr="00CD2FD6" w:rsidRDefault="00706B4D" w:rsidP="004A6CAF">
      <w:pPr>
        <w:pStyle w:val="Paragraphedeliste"/>
        <w:numPr>
          <w:ilvl w:val="0"/>
          <w:numId w:val="40"/>
        </w:numPr>
        <w:spacing w:before="60" w:after="60" w:line="240" w:lineRule="auto"/>
      </w:pPr>
      <w:r w:rsidRPr="00CD2FD6">
        <w:t>Des découvertes fortuites faites en cours de travaux ;</w:t>
      </w:r>
    </w:p>
    <w:p w14:paraId="02F4EE5E" w14:textId="297093F3" w:rsidR="00706B4D" w:rsidRPr="00CD2FD6" w:rsidRDefault="00706B4D" w:rsidP="004A6CAF">
      <w:pPr>
        <w:pStyle w:val="Paragraphedeliste"/>
        <w:numPr>
          <w:ilvl w:val="0"/>
          <w:numId w:val="40"/>
        </w:numPr>
        <w:spacing w:before="60" w:after="60" w:line="240" w:lineRule="auto"/>
      </w:pPr>
      <w:r w:rsidRPr="00CD2FD6">
        <w:t xml:space="preserve">Des </w:t>
      </w:r>
      <w:r w:rsidR="00723325" w:rsidRPr="00CD2FD6">
        <w:t>parties d'édifice</w:t>
      </w:r>
      <w:r w:rsidRPr="00CD2FD6">
        <w:t xml:space="preserve"> démolies ou cachées par les travaux réalisés ;</w:t>
      </w:r>
    </w:p>
    <w:p w14:paraId="046887C8" w14:textId="56B8173A" w:rsidR="00706B4D" w:rsidRPr="00CD2FD6" w:rsidRDefault="00706B4D" w:rsidP="004A6CAF">
      <w:pPr>
        <w:pStyle w:val="Paragraphedeliste"/>
        <w:numPr>
          <w:ilvl w:val="0"/>
          <w:numId w:val="40"/>
        </w:numPr>
        <w:spacing w:before="60" w:after="60" w:line="240" w:lineRule="auto"/>
      </w:pPr>
      <w:r w:rsidRPr="00CD2FD6">
        <w:t>De la différenciation (avec toute la précision nécessaire) des parties refaites à l'identique, de celles refaites en modification de l'état antérieur. Les raisons techniques ou archéologiques qui justifient ces modifications seront précisées</w:t>
      </w:r>
      <w:r w:rsidR="00723325" w:rsidRPr="00CD2FD6">
        <w:t> ;</w:t>
      </w:r>
    </w:p>
    <w:p w14:paraId="7D2E3B68" w14:textId="39856076" w:rsidR="00706B4D" w:rsidRPr="00CD2FD6" w:rsidRDefault="00723325" w:rsidP="004A6CAF">
      <w:pPr>
        <w:pStyle w:val="Paragraphedeliste"/>
        <w:numPr>
          <w:ilvl w:val="0"/>
          <w:numId w:val="40"/>
        </w:numPr>
        <w:spacing w:before="60" w:after="60" w:line="240" w:lineRule="auto"/>
      </w:pPr>
      <w:r w:rsidRPr="00CD2FD6">
        <w:rPr>
          <w:caps/>
        </w:rPr>
        <w:t>à</w:t>
      </w:r>
      <w:r w:rsidR="00706B4D" w:rsidRPr="00CD2FD6">
        <w:t xml:space="preserve"> l'appui de ce rapport figureront les documents essentiels qui ont été utilisés pour conduire les travaux et qui ne figureraient pas encore dans les dossiers correspondant aux étapes antérieures de la maîtrise d'œuvre, indépendamment des plans et pièces écrites qui sont énumérés dans la deuxième partie du dossier, définie ci-après.</w:t>
      </w:r>
    </w:p>
    <w:p w14:paraId="59C8BCDA" w14:textId="5E504BE0" w:rsidR="00706B4D" w:rsidRPr="00CD2FD6" w:rsidRDefault="00706B4D" w:rsidP="00DD6C8E">
      <w:pPr>
        <w:spacing w:after="0" w:line="240" w:lineRule="auto"/>
      </w:pPr>
      <w:r w:rsidRPr="00CD2FD6">
        <w:t xml:space="preserve"> </w:t>
      </w:r>
    </w:p>
    <w:p w14:paraId="29EC6744" w14:textId="3B722C98" w:rsidR="00831369" w:rsidRPr="00CD2FD6" w:rsidRDefault="00706B4D" w:rsidP="009F2112">
      <w:pPr>
        <w:spacing w:line="240" w:lineRule="auto"/>
        <w:rPr>
          <w:b/>
          <w:u w:val="single"/>
        </w:rPr>
      </w:pPr>
      <w:r w:rsidRPr="00CD2FD6">
        <w:rPr>
          <w:b/>
          <w:u w:val="single"/>
        </w:rPr>
        <w:t>Dossier des ouvrages exécutés :</w:t>
      </w:r>
    </w:p>
    <w:p w14:paraId="0EB33D00" w14:textId="25FDB325" w:rsidR="00706B4D" w:rsidRPr="00CD2FD6" w:rsidRDefault="00706B4D" w:rsidP="009F2112">
      <w:pPr>
        <w:spacing w:line="240" w:lineRule="auto"/>
      </w:pPr>
      <w:r w:rsidRPr="00CD2FD6">
        <w:t>Le maître d'œuvre constitue le dossier</w:t>
      </w:r>
      <w:r w:rsidR="00955FA0" w:rsidRPr="00CD2FD6">
        <w:t xml:space="preserve"> des ouvrages exécutés</w:t>
      </w:r>
      <w:r w:rsidRPr="00CD2FD6">
        <w:t xml:space="preserve"> qui contient dans leur totalité :</w:t>
      </w:r>
    </w:p>
    <w:p w14:paraId="4B7DD1EA" w14:textId="31033DE7" w:rsidR="00706B4D" w:rsidRPr="00CD2FD6" w:rsidRDefault="00955FA0" w:rsidP="004A6CAF">
      <w:pPr>
        <w:pStyle w:val="Paragraphedeliste"/>
        <w:numPr>
          <w:ilvl w:val="0"/>
          <w:numId w:val="41"/>
        </w:numPr>
        <w:spacing w:line="240" w:lineRule="auto"/>
      </w:pPr>
      <w:r w:rsidRPr="00CD2FD6">
        <w:t>L</w:t>
      </w:r>
      <w:r w:rsidR="00706B4D" w:rsidRPr="00CD2FD6">
        <w:t>es attachements figurés établis par les entreprises et les plans d'ensemble et de détail, conformes à l'exécution, obtenus à partir des documents pour l'exécution des ouvrages qu'il a établis ou contrôlés ;</w:t>
      </w:r>
    </w:p>
    <w:p w14:paraId="3327B1D2" w14:textId="04066504" w:rsidR="00706B4D" w:rsidRPr="00CD2FD6" w:rsidRDefault="00955FA0" w:rsidP="004A6CAF">
      <w:pPr>
        <w:pStyle w:val="Paragraphedeliste"/>
        <w:numPr>
          <w:ilvl w:val="0"/>
          <w:numId w:val="41"/>
        </w:numPr>
        <w:spacing w:line="240" w:lineRule="auto"/>
      </w:pPr>
      <w:r w:rsidRPr="00CD2FD6">
        <w:t>L</w:t>
      </w:r>
      <w:r w:rsidR="00706B4D" w:rsidRPr="00CD2FD6">
        <w:t>es notices de fonctionnement et d'entretien des ouvrages permettant la mise en service et l'exploitation des équipements ;</w:t>
      </w:r>
    </w:p>
    <w:p w14:paraId="35520EB0" w14:textId="71FD76AF" w:rsidR="00706B4D" w:rsidRDefault="00955FA0" w:rsidP="004A6CAF">
      <w:pPr>
        <w:pStyle w:val="Paragraphedeliste"/>
        <w:numPr>
          <w:ilvl w:val="0"/>
          <w:numId w:val="41"/>
        </w:numPr>
        <w:spacing w:line="240" w:lineRule="auto"/>
      </w:pPr>
      <w:r w:rsidRPr="00CD2FD6">
        <w:t>T</w:t>
      </w:r>
      <w:r w:rsidR="00706B4D" w:rsidRPr="00CD2FD6">
        <w:t>outes autres pièces ne figurant pas dans les marchés et établies par le maître d'œuvre ou les entreprises dans le cadre des obligations incombant à chacun d'eux.</w:t>
      </w:r>
    </w:p>
    <w:p w14:paraId="06D5EE77" w14:textId="77777777" w:rsidR="001E7EA8" w:rsidRDefault="001E7EA8" w:rsidP="003529D2">
      <w:pPr>
        <w:spacing w:line="240" w:lineRule="auto"/>
        <w:rPr>
          <w:b/>
          <w:bCs/>
          <w:sz w:val="22"/>
        </w:rPr>
      </w:pPr>
    </w:p>
    <w:p w14:paraId="0A53B06D" w14:textId="52C01005" w:rsidR="005D0E8E" w:rsidRPr="00FF18E0" w:rsidRDefault="005D0E8E" w:rsidP="00B12BA8">
      <w:pPr>
        <w:pStyle w:val="Sansinterligne"/>
        <w:rPr>
          <w:color w:val="0000FF"/>
        </w:rPr>
      </w:pPr>
      <w:r w:rsidRPr="00DD6C8E">
        <w:rPr>
          <w:b/>
          <w:bCs/>
          <w:color w:val="0063CB"/>
          <w:sz w:val="22"/>
        </w:rPr>
        <w:t>Coordination des Systèmes de Sécurité Incendie (SSI)</w:t>
      </w:r>
      <w:r w:rsidRPr="00FF18E0">
        <w:rPr>
          <w:color w:val="0000FF"/>
        </w:rPr>
        <w:t xml:space="preserve"> </w:t>
      </w:r>
      <w:r w:rsidRPr="00DD6C8E">
        <w:rPr>
          <w:rStyle w:val="CommentairesCar"/>
        </w:rPr>
        <w:t>(le cas échéant)</w:t>
      </w:r>
    </w:p>
    <w:p w14:paraId="7129DFDA" w14:textId="21835811" w:rsidR="005D0E8E" w:rsidRPr="00DD6C8E" w:rsidRDefault="005D0E8E" w:rsidP="005D0E8E">
      <w:pPr>
        <w:pStyle w:val="Corpsdetexte"/>
        <w:spacing w:line="240" w:lineRule="auto"/>
        <w:rPr>
          <w:rFonts w:cs="Arial"/>
          <w:color w:val="0063CB"/>
        </w:rPr>
      </w:pPr>
      <w:r w:rsidRPr="00DD6C8E">
        <w:rPr>
          <w:rFonts w:cs="Arial"/>
          <w:color w:val="0063CB"/>
        </w:rPr>
        <w:t>Le contenu de la mission de coordination SSI, est conforme à la norme NF S 61</w:t>
      </w:r>
      <w:r w:rsidRPr="00DD6C8E">
        <w:rPr>
          <w:rFonts w:cs="Arial"/>
          <w:color w:val="0063CB"/>
        </w:rPr>
        <w:noBreakHyphen/>
        <w:t>931 de février 2014 et à la norme NF S 61</w:t>
      </w:r>
      <w:r w:rsidRPr="00DD6C8E">
        <w:rPr>
          <w:rFonts w:cs="Arial"/>
          <w:color w:val="0063CB"/>
        </w:rPr>
        <w:noBreakHyphen/>
        <w:t>932 de juillet 2015 et à ses amendements ultérieurs.</w:t>
      </w:r>
    </w:p>
    <w:p w14:paraId="6E7DA76D" w14:textId="77777777" w:rsidR="005D0E8E" w:rsidRPr="00DD6C8E" w:rsidRDefault="005D0E8E" w:rsidP="005D0E8E">
      <w:pPr>
        <w:pStyle w:val="Corpsdetexte"/>
        <w:spacing w:line="240" w:lineRule="auto"/>
        <w:rPr>
          <w:rFonts w:cs="Arial"/>
          <w:color w:val="0063CB"/>
        </w:rPr>
      </w:pPr>
      <w:r w:rsidRPr="00DD6C8E">
        <w:rPr>
          <w:rFonts w:cs="Arial"/>
          <w:color w:val="0063CB"/>
        </w:rPr>
        <w:t>En phase de conception, le coordonnateur SSI établit un cahier des charges fonctionnel du SSI définissant :</w:t>
      </w:r>
    </w:p>
    <w:p w14:paraId="658CFCE7" w14:textId="77777777" w:rsidR="005D0E8E" w:rsidRPr="00DD6C8E" w:rsidRDefault="005D0E8E" w:rsidP="004A6CAF">
      <w:pPr>
        <w:pStyle w:val="Corpsdetexte"/>
        <w:numPr>
          <w:ilvl w:val="0"/>
          <w:numId w:val="9"/>
        </w:numPr>
        <w:snapToGrid w:val="0"/>
        <w:spacing w:before="57" w:after="57" w:line="240" w:lineRule="auto"/>
        <w:contextualSpacing/>
        <w:rPr>
          <w:rFonts w:cs="Arial"/>
          <w:color w:val="0063CB"/>
        </w:rPr>
      </w:pPr>
      <w:r w:rsidRPr="00DD6C8E">
        <w:rPr>
          <w:rFonts w:cs="Arial"/>
          <w:color w:val="0063CB"/>
        </w:rPr>
        <w:t>La catégorie du SSI ;</w:t>
      </w:r>
    </w:p>
    <w:p w14:paraId="6CCF10F1" w14:textId="77777777" w:rsidR="005D0E8E" w:rsidRPr="00DD6C8E" w:rsidRDefault="005D0E8E" w:rsidP="004A6CAF">
      <w:pPr>
        <w:pStyle w:val="Corpsdetexte"/>
        <w:numPr>
          <w:ilvl w:val="0"/>
          <w:numId w:val="9"/>
        </w:numPr>
        <w:snapToGrid w:val="0"/>
        <w:spacing w:before="57" w:after="57" w:line="240" w:lineRule="auto"/>
        <w:contextualSpacing/>
        <w:rPr>
          <w:rFonts w:cs="Arial"/>
          <w:color w:val="0063CB"/>
        </w:rPr>
      </w:pPr>
      <w:r w:rsidRPr="00DD6C8E">
        <w:rPr>
          <w:rFonts w:cs="Arial"/>
          <w:color w:val="0063CB"/>
        </w:rPr>
        <w:t>L’organisation et la corrélation des zones de détection (ZD) et de sécurité (ZS) ;</w:t>
      </w:r>
    </w:p>
    <w:p w14:paraId="5EC9E463" w14:textId="77777777" w:rsidR="005D0E8E" w:rsidRPr="00DD6C8E" w:rsidRDefault="005D0E8E" w:rsidP="004A6CAF">
      <w:pPr>
        <w:pStyle w:val="Corpsdetexte"/>
        <w:numPr>
          <w:ilvl w:val="0"/>
          <w:numId w:val="9"/>
        </w:numPr>
        <w:snapToGrid w:val="0"/>
        <w:spacing w:before="57" w:after="57" w:line="240" w:lineRule="auto"/>
        <w:contextualSpacing/>
        <w:rPr>
          <w:rFonts w:cs="Arial"/>
          <w:color w:val="0063CB"/>
        </w:rPr>
      </w:pPr>
      <w:r w:rsidRPr="00DD6C8E">
        <w:rPr>
          <w:rFonts w:cs="Arial"/>
          <w:color w:val="0063CB"/>
        </w:rPr>
        <w:t>Le positionnement des matériels centraux déportés ;</w:t>
      </w:r>
    </w:p>
    <w:p w14:paraId="024B871B" w14:textId="77777777" w:rsidR="005D0E8E" w:rsidRPr="00DD6C8E" w:rsidRDefault="005D0E8E" w:rsidP="004A6CAF">
      <w:pPr>
        <w:pStyle w:val="Corpsdetexte"/>
        <w:numPr>
          <w:ilvl w:val="0"/>
          <w:numId w:val="9"/>
        </w:numPr>
        <w:snapToGrid w:val="0"/>
        <w:spacing w:before="57" w:after="57" w:line="240" w:lineRule="auto"/>
        <w:contextualSpacing/>
        <w:rPr>
          <w:rFonts w:cs="Arial"/>
          <w:color w:val="0063CB"/>
        </w:rPr>
      </w:pPr>
      <w:r w:rsidRPr="00DD6C8E">
        <w:rPr>
          <w:rFonts w:cs="Arial"/>
          <w:color w:val="0063CB"/>
        </w:rPr>
        <w:t>Les modalités d’exploitation d’alarme (restreinte, générale ou sélective) ;</w:t>
      </w:r>
    </w:p>
    <w:p w14:paraId="268AC1D2" w14:textId="77777777" w:rsidR="005D0E8E" w:rsidRPr="00DD6C8E" w:rsidRDefault="005D0E8E" w:rsidP="004A6CAF">
      <w:pPr>
        <w:pStyle w:val="Corpsdetexte"/>
        <w:numPr>
          <w:ilvl w:val="0"/>
          <w:numId w:val="9"/>
        </w:numPr>
        <w:snapToGrid w:val="0"/>
        <w:spacing w:before="57" w:after="57" w:line="240" w:lineRule="auto"/>
        <w:contextualSpacing/>
        <w:rPr>
          <w:rFonts w:cs="Arial"/>
          <w:color w:val="0063CB"/>
        </w:rPr>
      </w:pPr>
      <w:r w:rsidRPr="00DD6C8E">
        <w:rPr>
          <w:rFonts w:cs="Arial"/>
          <w:color w:val="0063CB"/>
        </w:rPr>
        <w:t>Les constituants du SSI, le mode de fonctionnement des dispositifs commandés terminaux (DCT) et les options de sécurité des dispositifs actionnés de sécurité (DAS) ;</w:t>
      </w:r>
    </w:p>
    <w:p w14:paraId="343A52CF" w14:textId="77777777" w:rsidR="005D0E8E" w:rsidRPr="00DD6C8E" w:rsidRDefault="005D0E8E" w:rsidP="004A6CAF">
      <w:pPr>
        <w:pStyle w:val="Corpsdetexte"/>
        <w:numPr>
          <w:ilvl w:val="0"/>
          <w:numId w:val="9"/>
        </w:numPr>
        <w:snapToGrid w:val="0"/>
        <w:spacing w:before="57" w:after="57" w:line="240" w:lineRule="auto"/>
        <w:contextualSpacing/>
        <w:rPr>
          <w:rFonts w:cs="Arial"/>
          <w:color w:val="0063CB"/>
        </w:rPr>
      </w:pPr>
      <w:r w:rsidRPr="00DD6C8E">
        <w:rPr>
          <w:rFonts w:cs="Arial"/>
          <w:color w:val="0063CB"/>
        </w:rPr>
        <w:t>Le principe et la nature des liaisons ;</w:t>
      </w:r>
    </w:p>
    <w:p w14:paraId="3C879E8C" w14:textId="77777777" w:rsidR="005D0E8E" w:rsidRPr="00DD6C8E" w:rsidRDefault="005D0E8E" w:rsidP="004A6CAF">
      <w:pPr>
        <w:pStyle w:val="Corpsdetexte"/>
        <w:numPr>
          <w:ilvl w:val="0"/>
          <w:numId w:val="9"/>
        </w:numPr>
        <w:snapToGrid w:val="0"/>
        <w:spacing w:before="57" w:after="57" w:line="240" w:lineRule="auto"/>
        <w:contextualSpacing/>
        <w:rPr>
          <w:rFonts w:cs="Arial"/>
          <w:color w:val="0063CB"/>
        </w:rPr>
      </w:pPr>
      <w:r w:rsidRPr="00DD6C8E">
        <w:rPr>
          <w:rFonts w:cs="Arial"/>
          <w:color w:val="0063CB"/>
        </w:rPr>
        <w:t xml:space="preserve">La procédure de réception technique. </w:t>
      </w:r>
    </w:p>
    <w:p w14:paraId="39DA4869" w14:textId="77777777" w:rsidR="005D0E8E" w:rsidRPr="00DD6C8E" w:rsidRDefault="005D0E8E" w:rsidP="005D0E8E">
      <w:pPr>
        <w:pStyle w:val="Corpsdetexte"/>
        <w:spacing w:line="240" w:lineRule="auto"/>
        <w:rPr>
          <w:rFonts w:cs="Arial"/>
          <w:color w:val="0063CB"/>
        </w:rPr>
      </w:pPr>
    </w:p>
    <w:p w14:paraId="0618BF09" w14:textId="77777777" w:rsidR="005D0E8E" w:rsidRPr="00DD6C8E" w:rsidRDefault="005D0E8E" w:rsidP="005D0E8E">
      <w:pPr>
        <w:pStyle w:val="Corpsdetexte"/>
        <w:spacing w:line="240" w:lineRule="auto"/>
        <w:rPr>
          <w:rFonts w:cs="Arial"/>
          <w:color w:val="0063CB"/>
        </w:rPr>
      </w:pPr>
      <w:r w:rsidRPr="00DD6C8E">
        <w:rPr>
          <w:rFonts w:cs="Arial"/>
          <w:color w:val="0063CB"/>
        </w:rPr>
        <w:t>En phase de réalisation :</w:t>
      </w:r>
    </w:p>
    <w:p w14:paraId="7E657C68" w14:textId="77777777" w:rsidR="005D0E8E" w:rsidRPr="00DD6C8E" w:rsidRDefault="005D0E8E" w:rsidP="004A6CAF">
      <w:pPr>
        <w:pStyle w:val="Corpsdetexte"/>
        <w:numPr>
          <w:ilvl w:val="0"/>
          <w:numId w:val="10"/>
        </w:numPr>
        <w:snapToGrid w:val="0"/>
        <w:spacing w:before="57" w:after="57" w:line="240" w:lineRule="auto"/>
        <w:contextualSpacing/>
        <w:rPr>
          <w:rFonts w:cs="Arial"/>
          <w:color w:val="0063CB"/>
        </w:rPr>
      </w:pPr>
      <w:r w:rsidRPr="00DD6C8E">
        <w:rPr>
          <w:rFonts w:cs="Arial"/>
          <w:color w:val="0063CB"/>
        </w:rPr>
        <w:t>Suivi de la cohérence entre les différents équipements du SSI ;</w:t>
      </w:r>
    </w:p>
    <w:p w14:paraId="16628E35" w14:textId="77777777" w:rsidR="005D0E8E" w:rsidRPr="00DD6C8E" w:rsidRDefault="005D0E8E" w:rsidP="004A6CAF">
      <w:pPr>
        <w:pStyle w:val="Corpsdetexte"/>
        <w:numPr>
          <w:ilvl w:val="0"/>
          <w:numId w:val="10"/>
        </w:numPr>
        <w:snapToGrid w:val="0"/>
        <w:spacing w:before="57" w:after="57" w:line="240" w:lineRule="auto"/>
        <w:contextualSpacing/>
        <w:rPr>
          <w:rFonts w:cs="Arial"/>
          <w:color w:val="0063CB"/>
        </w:rPr>
      </w:pPr>
      <w:r w:rsidRPr="00DD6C8E">
        <w:rPr>
          <w:rFonts w:cs="Arial"/>
          <w:color w:val="0063CB"/>
        </w:rPr>
        <w:t>Création et mise à jour du dossier d’identité SSI conforme à la norme NF S 61</w:t>
      </w:r>
      <w:r w:rsidRPr="00DD6C8E">
        <w:rPr>
          <w:rFonts w:cs="Arial"/>
          <w:color w:val="0063CB"/>
        </w:rPr>
        <w:noBreakHyphen/>
        <w:t>932 ;</w:t>
      </w:r>
    </w:p>
    <w:p w14:paraId="5DF6346F" w14:textId="77777777" w:rsidR="005D0E8E" w:rsidRPr="00DD6C8E" w:rsidRDefault="005D0E8E" w:rsidP="004A6CAF">
      <w:pPr>
        <w:pStyle w:val="Corpsdetexte"/>
        <w:numPr>
          <w:ilvl w:val="0"/>
          <w:numId w:val="10"/>
        </w:numPr>
        <w:snapToGrid w:val="0"/>
        <w:spacing w:before="57" w:after="57" w:line="240" w:lineRule="auto"/>
        <w:contextualSpacing/>
        <w:rPr>
          <w:rFonts w:cs="Arial"/>
          <w:color w:val="0063CB"/>
        </w:rPr>
      </w:pPr>
      <w:r w:rsidRPr="00DD6C8E">
        <w:rPr>
          <w:rFonts w:cs="Arial"/>
          <w:color w:val="0063CB"/>
        </w:rPr>
        <w:t>Contrôle du respect du cahier des charges et suivi du contrôle fonctionnel ;</w:t>
      </w:r>
    </w:p>
    <w:p w14:paraId="49467478" w14:textId="77777777" w:rsidR="005D0E8E" w:rsidRPr="00DD6C8E" w:rsidRDefault="005D0E8E" w:rsidP="004A6CAF">
      <w:pPr>
        <w:pStyle w:val="Corpsdetexte"/>
        <w:numPr>
          <w:ilvl w:val="0"/>
          <w:numId w:val="10"/>
        </w:numPr>
        <w:snapToGrid w:val="0"/>
        <w:spacing w:before="57" w:after="57" w:line="240" w:lineRule="auto"/>
        <w:contextualSpacing/>
        <w:rPr>
          <w:rFonts w:cs="Arial"/>
          <w:color w:val="0063CB"/>
        </w:rPr>
      </w:pPr>
      <w:r w:rsidRPr="00DD6C8E">
        <w:rPr>
          <w:rFonts w:cs="Arial"/>
          <w:color w:val="0063CB"/>
        </w:rPr>
        <w:t>Établissement du procès-verbal de réception technique.</w:t>
      </w:r>
    </w:p>
    <w:p w14:paraId="0371BFB7" w14:textId="77777777" w:rsidR="00976654" w:rsidRDefault="00976654" w:rsidP="00ED2E04">
      <w:pPr>
        <w:spacing w:line="240" w:lineRule="auto"/>
        <w:rPr>
          <w:b/>
          <w:bCs/>
          <w:color w:val="0063CB"/>
          <w:sz w:val="22"/>
        </w:rPr>
      </w:pPr>
    </w:p>
    <w:p w14:paraId="282985B3" w14:textId="77777777" w:rsidR="0054544E" w:rsidRDefault="0054544E" w:rsidP="00ED2E04">
      <w:pPr>
        <w:spacing w:line="240" w:lineRule="auto"/>
        <w:rPr>
          <w:b/>
          <w:bCs/>
          <w:color w:val="0063CB"/>
          <w:sz w:val="22"/>
        </w:rPr>
      </w:pPr>
    </w:p>
    <w:p w14:paraId="58B35950" w14:textId="26902896" w:rsidR="005D0E8E" w:rsidRPr="00DD6C8E" w:rsidRDefault="005D0E8E" w:rsidP="00ED2E04">
      <w:pPr>
        <w:spacing w:line="240" w:lineRule="auto"/>
        <w:rPr>
          <w:color w:val="0063CB"/>
        </w:rPr>
      </w:pPr>
      <w:r w:rsidRPr="00DD6C8E">
        <w:rPr>
          <w:b/>
          <w:bCs/>
          <w:color w:val="0063CB"/>
          <w:sz w:val="22"/>
        </w:rPr>
        <w:lastRenderedPageBreak/>
        <w:t>[Préciser, le cas échéant, les missions complémentaires]</w:t>
      </w:r>
    </w:p>
    <w:p w14:paraId="737625D4" w14:textId="7929D10D" w:rsidR="005D0E8E" w:rsidRPr="00BC7CF9" w:rsidRDefault="00BC7CF9" w:rsidP="00FC6FB7">
      <w:pPr>
        <w:pStyle w:val="Commentaires"/>
      </w:pPr>
      <w:r w:rsidRPr="00BC7CF9">
        <w:t>D</w:t>
      </w:r>
      <w:r w:rsidR="005D0E8E" w:rsidRPr="00BC7CF9">
        <w:t>étailler le contenu des missions complémentaires</w:t>
      </w:r>
    </w:p>
    <w:p w14:paraId="2E5BC4F4" w14:textId="77777777" w:rsidR="002B2B30" w:rsidRDefault="002B2B30" w:rsidP="00FC6FB7">
      <w:pPr>
        <w:pStyle w:val="Commentaires"/>
      </w:pPr>
      <w:r w:rsidRPr="002F0A52">
        <w:t>À titre indicatif, l’annexe II de l’</w:t>
      </w:r>
      <w:hyperlink r:id="rId26" w:history="1">
        <w:r w:rsidRPr="006E23ED">
          <w:rPr>
            <w:rStyle w:val="Lienhypertexte"/>
            <w:iCs/>
          </w:rPr>
          <w:t>arrêté du 22 mars 2019 précisant les modalités techniques d’exécution des éléments de mission de maîtrise d’œuvre confiés par des prestataires de droit privé</w:t>
        </w:r>
      </w:hyperlink>
      <w:r w:rsidRPr="002F0A52">
        <w:t xml:space="preserve">, précise pour les éléments de mission de maîtrise </w:t>
      </w:r>
      <w:r w:rsidRPr="00BC7CF9">
        <w:t>d’œuvre pour les opérations de réhabilitation de bâtiment que « ne sont pas compris dans ces éléments de mission, des éléments de mission complémentaires d'assistance et notamment :</w:t>
      </w:r>
    </w:p>
    <w:p w14:paraId="66F3A693" w14:textId="77777777" w:rsidR="00BC7CF9" w:rsidRPr="00BC7CF9" w:rsidRDefault="00BC7CF9" w:rsidP="00BC7CF9">
      <w:pPr>
        <w:pStyle w:val="Paragraphedeliste"/>
        <w:numPr>
          <w:ilvl w:val="0"/>
          <w:numId w:val="67"/>
        </w:numPr>
        <w:spacing w:before="120" w:line="240" w:lineRule="auto"/>
        <w:rPr>
          <w:rFonts w:ascii="Spectral" w:hAnsi="Spectral"/>
          <w:i/>
          <w:iCs/>
          <w:color w:val="B34000"/>
        </w:rPr>
      </w:pPr>
      <w:r w:rsidRPr="00BC7CF9">
        <w:rPr>
          <w:rFonts w:ascii="Spectral" w:hAnsi="Spectral"/>
          <w:i/>
          <w:iCs/>
          <w:color w:val="B34000"/>
        </w:rPr>
        <w:t>l'assistance au maître d'ouvrage pour mettre en œuvre la consultation et l'information des usagers ou du public ;</w:t>
      </w:r>
    </w:p>
    <w:p w14:paraId="2C4A323D" w14:textId="77777777" w:rsidR="00BC7CF9" w:rsidRPr="00BC7CF9" w:rsidRDefault="00BC7CF9" w:rsidP="00BC7CF9">
      <w:pPr>
        <w:pStyle w:val="Paragraphedeliste"/>
        <w:numPr>
          <w:ilvl w:val="0"/>
          <w:numId w:val="67"/>
        </w:numPr>
        <w:spacing w:before="120" w:line="240" w:lineRule="auto"/>
        <w:rPr>
          <w:rFonts w:ascii="Spectral" w:hAnsi="Spectral"/>
          <w:i/>
          <w:iCs/>
          <w:color w:val="B34000"/>
        </w:rPr>
      </w:pPr>
      <w:r w:rsidRPr="00BC7CF9">
        <w:rPr>
          <w:rFonts w:ascii="Spectral" w:hAnsi="Spectral"/>
          <w:i/>
          <w:iCs/>
          <w:color w:val="B34000"/>
        </w:rPr>
        <w:t>la coordination ou la participation à la coordination des actions effectuées par les intervenants extérieurs à la maîtrise d'œuvre, lorsqu'elle est nécessaire en supplément de la mission d'ordonnancement, coordination et pilotage du chantier ;</w:t>
      </w:r>
    </w:p>
    <w:p w14:paraId="35762A06" w14:textId="77777777" w:rsidR="00BC7CF9" w:rsidRPr="00BC7CF9" w:rsidRDefault="00BC7CF9" w:rsidP="00BC7CF9">
      <w:pPr>
        <w:pStyle w:val="Paragraphedeliste"/>
        <w:numPr>
          <w:ilvl w:val="0"/>
          <w:numId w:val="67"/>
        </w:numPr>
        <w:spacing w:before="120" w:line="240" w:lineRule="auto"/>
        <w:rPr>
          <w:rFonts w:ascii="Spectral" w:hAnsi="Spectral"/>
          <w:i/>
          <w:iCs/>
          <w:color w:val="B34000"/>
        </w:rPr>
      </w:pPr>
      <w:r w:rsidRPr="00BC7CF9">
        <w:rPr>
          <w:rFonts w:ascii="Spectral" w:hAnsi="Spectral"/>
          <w:i/>
          <w:iCs/>
          <w:color w:val="B34000"/>
        </w:rPr>
        <w:t>l'établissement, pendant les études et/ou la période de préparation des travaux, en concertation avec le maître d'ouvrage et les différents intervenants concernés, du schéma directeur de la qualité ;</w:t>
      </w:r>
    </w:p>
    <w:p w14:paraId="1136F62F" w14:textId="77777777" w:rsidR="00BC7CF9" w:rsidRPr="00BC7CF9" w:rsidRDefault="00BC7CF9" w:rsidP="00BC7CF9">
      <w:pPr>
        <w:pStyle w:val="Paragraphedeliste"/>
        <w:numPr>
          <w:ilvl w:val="0"/>
          <w:numId w:val="67"/>
        </w:numPr>
        <w:spacing w:before="120" w:line="240" w:lineRule="auto"/>
        <w:rPr>
          <w:rFonts w:ascii="Spectral" w:hAnsi="Spectral"/>
          <w:i/>
          <w:iCs/>
          <w:color w:val="B34000"/>
        </w:rPr>
      </w:pPr>
      <w:r w:rsidRPr="00BC7CF9">
        <w:rPr>
          <w:rFonts w:ascii="Spectral" w:hAnsi="Spectral"/>
          <w:i/>
          <w:iCs/>
          <w:color w:val="B34000"/>
        </w:rPr>
        <w:t>le suivi particulier de la mise en œuvre de certains éléments d'ouvrages, nécessitant une présence permanente ;</w:t>
      </w:r>
    </w:p>
    <w:p w14:paraId="048F1FED" w14:textId="77777777" w:rsidR="00BC7CF9" w:rsidRPr="00BC7CF9" w:rsidRDefault="00BC7CF9" w:rsidP="00BC7CF9">
      <w:pPr>
        <w:pStyle w:val="Paragraphedeliste"/>
        <w:numPr>
          <w:ilvl w:val="0"/>
          <w:numId w:val="67"/>
        </w:numPr>
        <w:spacing w:before="120" w:line="240" w:lineRule="auto"/>
        <w:rPr>
          <w:rFonts w:ascii="Spectral" w:hAnsi="Spectral"/>
          <w:i/>
          <w:iCs/>
          <w:color w:val="B34000"/>
        </w:rPr>
      </w:pPr>
      <w:r w:rsidRPr="00BC7CF9">
        <w:rPr>
          <w:rFonts w:ascii="Spectral" w:hAnsi="Spectral"/>
          <w:i/>
          <w:iCs/>
          <w:color w:val="B34000"/>
        </w:rPr>
        <w:t>la détermination des coûts d'exploitation et de maintenance, la justification des choix architecturaux et techniques par l'analyse du coût global de l'ouvrage en proposant éventuellement la mise en place d'un système de gestion ;</w:t>
      </w:r>
    </w:p>
    <w:p w14:paraId="01C87914" w14:textId="77777777" w:rsidR="00BC7CF9" w:rsidRPr="00BC7CF9" w:rsidRDefault="00BC7CF9" w:rsidP="00BC7CF9">
      <w:pPr>
        <w:pStyle w:val="Paragraphedeliste"/>
        <w:numPr>
          <w:ilvl w:val="0"/>
          <w:numId w:val="67"/>
        </w:numPr>
        <w:spacing w:before="120" w:line="240" w:lineRule="auto"/>
        <w:rPr>
          <w:rFonts w:ascii="Spectral" w:hAnsi="Spectral"/>
          <w:i/>
          <w:iCs/>
          <w:color w:val="B34000"/>
        </w:rPr>
      </w:pPr>
      <w:r w:rsidRPr="00BC7CF9">
        <w:rPr>
          <w:rFonts w:ascii="Spectral" w:hAnsi="Spectral"/>
          <w:i/>
          <w:iCs/>
          <w:color w:val="B34000"/>
        </w:rPr>
        <w:t>la définition et le choix des équipements mobiliers ;</w:t>
      </w:r>
    </w:p>
    <w:p w14:paraId="02D9ADAA" w14:textId="77777777" w:rsidR="00BC7CF9" w:rsidRPr="00BC7CF9" w:rsidRDefault="00BC7CF9" w:rsidP="00BC7CF9">
      <w:pPr>
        <w:pStyle w:val="Paragraphedeliste"/>
        <w:numPr>
          <w:ilvl w:val="0"/>
          <w:numId w:val="67"/>
        </w:numPr>
        <w:spacing w:before="120" w:line="240" w:lineRule="auto"/>
        <w:rPr>
          <w:rFonts w:ascii="Spectral" w:hAnsi="Spectral"/>
          <w:i/>
          <w:iCs/>
          <w:color w:val="B34000"/>
        </w:rPr>
      </w:pPr>
      <w:r w:rsidRPr="00BC7CF9">
        <w:rPr>
          <w:rFonts w:ascii="Spectral" w:hAnsi="Spectral"/>
          <w:i/>
          <w:iCs/>
          <w:color w:val="B34000"/>
        </w:rPr>
        <w:t>le traitement de la signalétique ;</w:t>
      </w:r>
    </w:p>
    <w:p w14:paraId="73E80B7A" w14:textId="77777777" w:rsidR="00BC7CF9" w:rsidRPr="00BC7CF9" w:rsidRDefault="00BC7CF9" w:rsidP="00BC7CF9">
      <w:pPr>
        <w:pStyle w:val="Paragraphedeliste"/>
        <w:numPr>
          <w:ilvl w:val="0"/>
          <w:numId w:val="67"/>
        </w:numPr>
        <w:spacing w:before="120" w:line="240" w:lineRule="auto"/>
        <w:rPr>
          <w:rFonts w:ascii="Spectral" w:hAnsi="Spectral"/>
          <w:i/>
          <w:iCs/>
          <w:color w:val="B34000"/>
        </w:rPr>
      </w:pPr>
      <w:r w:rsidRPr="00BC7CF9">
        <w:rPr>
          <w:rFonts w:ascii="Spectral" w:hAnsi="Spectral"/>
          <w:i/>
          <w:iCs/>
          <w:color w:val="B34000"/>
        </w:rPr>
        <w:t>l'assistance au maître d'ouvrage pour l'insertion des arts plastiques dans l'opération ;</w:t>
      </w:r>
    </w:p>
    <w:p w14:paraId="280D4B6A" w14:textId="77777777" w:rsidR="00BC7CF9" w:rsidRPr="00BC7CF9" w:rsidRDefault="00BC7CF9" w:rsidP="00BC7CF9">
      <w:pPr>
        <w:pStyle w:val="Paragraphedeliste"/>
        <w:numPr>
          <w:ilvl w:val="0"/>
          <w:numId w:val="67"/>
        </w:numPr>
        <w:spacing w:before="120" w:line="240" w:lineRule="auto"/>
        <w:rPr>
          <w:rFonts w:ascii="Spectral" w:hAnsi="Spectral"/>
          <w:i/>
          <w:iCs/>
          <w:color w:val="B34000"/>
        </w:rPr>
      </w:pPr>
      <w:r w:rsidRPr="00BC7CF9">
        <w:rPr>
          <w:rFonts w:ascii="Spectral" w:hAnsi="Spectral"/>
          <w:i/>
          <w:iCs/>
          <w:color w:val="B34000"/>
        </w:rPr>
        <w:t>l'assistance au maître d'ouvrage dans la définition et la mise en œuvre de projets particuliers de paysage ;</w:t>
      </w:r>
    </w:p>
    <w:p w14:paraId="2112FCB3" w14:textId="77777777" w:rsidR="00BC7CF9" w:rsidRPr="00BC7CF9" w:rsidRDefault="00BC7CF9" w:rsidP="00BC7CF9">
      <w:pPr>
        <w:pStyle w:val="Paragraphedeliste"/>
        <w:numPr>
          <w:ilvl w:val="0"/>
          <w:numId w:val="67"/>
        </w:numPr>
        <w:spacing w:before="120" w:line="240" w:lineRule="auto"/>
        <w:rPr>
          <w:rFonts w:ascii="Spectral" w:hAnsi="Spectral"/>
          <w:i/>
          <w:iCs/>
          <w:color w:val="B34000"/>
        </w:rPr>
      </w:pPr>
      <w:r w:rsidRPr="00BC7CF9">
        <w:rPr>
          <w:rFonts w:ascii="Spectral" w:hAnsi="Spectral"/>
          <w:i/>
          <w:iCs/>
          <w:color w:val="B34000"/>
        </w:rPr>
        <w:t>l'assistance au maître d'ouvrage par des missions d'expertise en cas de litige avec des tiers.</w:t>
      </w:r>
    </w:p>
    <w:p w14:paraId="5FCA6070" w14:textId="77777777" w:rsidR="002B2B30" w:rsidRPr="00BC7CF9" w:rsidRDefault="002B2B30" w:rsidP="00FC6FB7">
      <w:pPr>
        <w:pStyle w:val="Commentaires"/>
      </w:pPr>
      <w:r w:rsidRPr="00BC7CF9">
        <w:t>Lorsque ces missions complémentaires ne sont pas confiées par le maître d'ouvrage au maître d'œuvre, ce dernier doit, néanmoins, au titre de son obligation de conseil, attirer l'attention du maître d'ouvrage sur la nécessité de prendre en compte les préoccupations correspondantes lorsque cela est nécessaire à la cohérence de l'opération. »</w:t>
      </w:r>
    </w:p>
    <w:p w14:paraId="71E2837F" w14:textId="7CEBB29A" w:rsidR="002B2B30" w:rsidRPr="00BC7CF9" w:rsidRDefault="002B2B30" w:rsidP="00FC6FB7">
      <w:pPr>
        <w:pStyle w:val="Commentaires"/>
      </w:pPr>
      <w:r w:rsidRPr="00BC7CF9">
        <w:t>La liste des missions complémentaires est non exhaustive. Elle peut être complétée par accord des parties sur le contenu et leur valorisation. Autres missions possibles à titre d’exemples : Synthèse architecturale et technique, BIM, Sécurité-Sûreté, Assistance au suivi archéologique, Avis sur interventions effectuées par des tiers, Mission de conception spécifique (mobilier, scénographie) confiée à l'ACMH lorsque celle-ci est résiduelle par rapport à la mission de base de restauration, Diagnostic ressources, Bilan carbone, Coût global, Assistance mise en exploitation, Accompagnement mécénat, Contribution à l’éducation artistique et culturelle-EAC, Communication, etc.</w:t>
      </w:r>
    </w:p>
    <w:p w14:paraId="19DBA509" w14:textId="44CA70DE" w:rsidR="002B2B30" w:rsidRPr="00BC7CF9" w:rsidRDefault="002B2B30" w:rsidP="00FC6FB7">
      <w:pPr>
        <w:pStyle w:val="Commentaires"/>
      </w:pPr>
      <w:r w:rsidRPr="00BC7CF9">
        <w:t>Ces missions complémentaires peuvent au cas par cas être confiées au MOE ou un autre intervenant, en fonction du cas d’espèce.</w:t>
      </w:r>
    </w:p>
    <w:p w14:paraId="5AB89F03" w14:textId="77777777" w:rsidR="002B2B30" w:rsidRPr="00ED2E04" w:rsidRDefault="002B2B30" w:rsidP="00FC6FB7">
      <w:pPr>
        <w:pStyle w:val="Commentaires"/>
      </w:pPr>
    </w:p>
    <w:p w14:paraId="282E8792" w14:textId="7C441A0B" w:rsidR="00ED2E04" w:rsidRPr="0087688F" w:rsidRDefault="00ED2E04" w:rsidP="00ED2E04">
      <w:pPr>
        <w:pStyle w:val="Titreannexesecondaire"/>
        <w:spacing w:before="0" w:after="120" w:line="240" w:lineRule="auto"/>
        <w:rPr>
          <w:rFonts w:ascii="Marianne" w:hAnsi="Marianne" w:cs="Arial"/>
          <w:color w:val="0063CB"/>
          <w:sz w:val="22"/>
        </w:rPr>
      </w:pPr>
      <w:r w:rsidRPr="0087688F">
        <w:rPr>
          <w:rFonts w:ascii="Marianne" w:hAnsi="Marianne" w:cs="Arial"/>
          <w:color w:val="0063CB"/>
          <w:sz w:val="22"/>
        </w:rPr>
        <w:t>L'ordonnancement-pilotage-coordination (OPC)</w:t>
      </w:r>
    </w:p>
    <w:p w14:paraId="45850E9A" w14:textId="77777777" w:rsidR="00ED2E04" w:rsidRPr="0087688F" w:rsidRDefault="00ED2E04" w:rsidP="00ED2E04">
      <w:pPr>
        <w:pStyle w:val="Corpsdetexte"/>
        <w:spacing w:before="60" w:line="240" w:lineRule="auto"/>
        <w:rPr>
          <w:rFonts w:cs="Arial"/>
          <w:color w:val="0063CB"/>
          <w:szCs w:val="20"/>
        </w:rPr>
      </w:pPr>
      <w:r w:rsidRPr="0087688F">
        <w:rPr>
          <w:rFonts w:cs="Arial"/>
          <w:color w:val="0063CB"/>
          <w:szCs w:val="20"/>
        </w:rPr>
        <w:t>L’ordonnancement, le pilotage et la coordination ont pour objet :</w:t>
      </w:r>
    </w:p>
    <w:p w14:paraId="17A215E5" w14:textId="77777777" w:rsidR="00ED2E04" w:rsidRPr="0087688F" w:rsidRDefault="00ED2E04" w:rsidP="00ED2E04">
      <w:pPr>
        <w:pStyle w:val="Corpsdetexte"/>
        <w:spacing w:before="60" w:after="60" w:line="240" w:lineRule="auto"/>
        <w:rPr>
          <w:rFonts w:cs="Arial"/>
          <w:color w:val="0063CB"/>
          <w:u w:val="single"/>
        </w:rPr>
      </w:pPr>
      <w:r w:rsidRPr="0087688F">
        <w:rPr>
          <w:rFonts w:cs="Arial"/>
          <w:color w:val="0063CB"/>
          <w:u w:val="single"/>
        </w:rPr>
        <w:t>Au stade de l’exécution des travaux</w:t>
      </w:r>
    </w:p>
    <w:p w14:paraId="402EA285" w14:textId="77777777" w:rsidR="00ED2E04" w:rsidRPr="0087688F" w:rsidRDefault="00ED2E04" w:rsidP="00ED2E04">
      <w:pPr>
        <w:spacing w:before="60" w:after="60" w:line="240" w:lineRule="auto"/>
        <w:rPr>
          <w:color w:val="0063CB"/>
        </w:rPr>
      </w:pPr>
      <w:r w:rsidRPr="0087688F">
        <w:rPr>
          <w:color w:val="0063CB"/>
        </w:rPr>
        <w:t>Le pilote est chargé :</w:t>
      </w:r>
    </w:p>
    <w:p w14:paraId="581DA839" w14:textId="77777777" w:rsidR="00ED2E04" w:rsidRPr="0087688F" w:rsidRDefault="00ED2E04" w:rsidP="004A6CAF">
      <w:pPr>
        <w:pStyle w:val="Paragraphedeliste"/>
        <w:numPr>
          <w:ilvl w:val="0"/>
          <w:numId w:val="42"/>
        </w:numPr>
        <w:spacing w:before="60" w:after="60" w:line="240" w:lineRule="auto"/>
        <w:rPr>
          <w:color w:val="0063CB"/>
        </w:rPr>
      </w:pPr>
      <w:r w:rsidRPr="0087688F">
        <w:rPr>
          <w:color w:val="0063CB"/>
        </w:rPr>
        <w:t>De veiller au respect du cadre d'organisation défini en phase de préparation ;</w:t>
      </w:r>
    </w:p>
    <w:p w14:paraId="04CB7FBB" w14:textId="77777777" w:rsidR="00ED2E04" w:rsidRPr="0087688F" w:rsidRDefault="00ED2E04" w:rsidP="004A6CAF">
      <w:pPr>
        <w:pStyle w:val="Paragraphedeliste"/>
        <w:numPr>
          <w:ilvl w:val="0"/>
          <w:numId w:val="42"/>
        </w:numPr>
        <w:spacing w:before="60" w:after="60" w:line="240" w:lineRule="auto"/>
        <w:rPr>
          <w:color w:val="0063CB"/>
        </w:rPr>
      </w:pPr>
      <w:r w:rsidRPr="0087688F">
        <w:rPr>
          <w:color w:val="0063CB"/>
        </w:rPr>
        <w:t>De pointer hebdomadairement l’état d’avancement détaillé des travaux ;</w:t>
      </w:r>
    </w:p>
    <w:p w14:paraId="0DEFE76D" w14:textId="77777777" w:rsidR="00ED2E04" w:rsidRPr="0087688F" w:rsidRDefault="00ED2E04" w:rsidP="004A6CAF">
      <w:pPr>
        <w:pStyle w:val="Paragraphedeliste"/>
        <w:numPr>
          <w:ilvl w:val="0"/>
          <w:numId w:val="42"/>
        </w:numPr>
        <w:spacing w:before="60" w:after="60" w:line="240" w:lineRule="auto"/>
        <w:rPr>
          <w:color w:val="0063CB"/>
        </w:rPr>
      </w:pPr>
      <w:r w:rsidRPr="0087688F">
        <w:rPr>
          <w:color w:val="0063CB"/>
        </w:rPr>
        <w:t>De mettre à jour la planification générale et de la compléter par une planification détaillée par période et par élément d’ouvrage ;</w:t>
      </w:r>
    </w:p>
    <w:p w14:paraId="478E06CE" w14:textId="0BEF06F8" w:rsidR="00ED2E04" w:rsidRPr="0087688F" w:rsidRDefault="00ED2E04" w:rsidP="004A6CAF">
      <w:pPr>
        <w:pStyle w:val="Paragraphedeliste"/>
        <w:numPr>
          <w:ilvl w:val="0"/>
          <w:numId w:val="42"/>
        </w:numPr>
        <w:spacing w:before="60" w:after="60" w:line="240" w:lineRule="auto"/>
        <w:rPr>
          <w:color w:val="0063CB"/>
        </w:rPr>
      </w:pPr>
      <w:r w:rsidRPr="0087688F">
        <w:rPr>
          <w:color w:val="0063CB"/>
        </w:rPr>
        <w:t>De coordonner l’ensemble des intervenants, en particulier en animant des réunions spécifiques de coordination et en diffusant leurs comptes rendus</w:t>
      </w:r>
      <w:r w:rsidR="00694181">
        <w:rPr>
          <w:color w:val="0063CB"/>
        </w:rPr>
        <w:t xml:space="preserve"> aux différents acteurs</w:t>
      </w:r>
      <w:r w:rsidRPr="0087688F">
        <w:rPr>
          <w:color w:val="0063CB"/>
        </w:rPr>
        <w:t> ;</w:t>
      </w:r>
    </w:p>
    <w:p w14:paraId="2EA7EE3E" w14:textId="77777777" w:rsidR="00ED2E04" w:rsidRPr="0087688F" w:rsidRDefault="00ED2E04" w:rsidP="004A6CAF">
      <w:pPr>
        <w:pStyle w:val="Paragraphedeliste"/>
        <w:numPr>
          <w:ilvl w:val="0"/>
          <w:numId w:val="42"/>
        </w:numPr>
        <w:spacing w:before="60" w:after="60" w:line="240" w:lineRule="auto"/>
        <w:rPr>
          <w:color w:val="0063CB"/>
        </w:rPr>
      </w:pPr>
      <w:r w:rsidRPr="0087688F">
        <w:rPr>
          <w:color w:val="0063CB"/>
        </w:rPr>
        <w:t>De veiller au respect des objectifs calendaires et, le cas échéant, de proposer des mesures correctives pour rattraper des retards ;</w:t>
      </w:r>
    </w:p>
    <w:p w14:paraId="7B6B9F74" w14:textId="77777777" w:rsidR="00ED2E04" w:rsidRPr="0087688F" w:rsidRDefault="00ED2E04" w:rsidP="004A6CAF">
      <w:pPr>
        <w:pStyle w:val="Paragraphedeliste"/>
        <w:numPr>
          <w:ilvl w:val="0"/>
          <w:numId w:val="42"/>
        </w:numPr>
        <w:spacing w:before="60" w:after="60" w:line="240" w:lineRule="auto"/>
        <w:rPr>
          <w:color w:val="0063CB"/>
        </w:rPr>
      </w:pPr>
      <w:r w:rsidRPr="0087688F">
        <w:rPr>
          <w:color w:val="0063CB"/>
        </w:rPr>
        <w:lastRenderedPageBreak/>
        <w:t>D’apprécier et rendre compte mensuellement de l’origine des retards dans des conditions permettant d’engager l’application des éventuelles pénalités de retard prévues dans les marchés des intervenants ;</w:t>
      </w:r>
    </w:p>
    <w:p w14:paraId="6AD12AA9" w14:textId="77777777" w:rsidR="00ED2E04" w:rsidRPr="0087688F" w:rsidRDefault="00ED2E04" w:rsidP="004A6CAF">
      <w:pPr>
        <w:pStyle w:val="Paragraphedeliste"/>
        <w:numPr>
          <w:ilvl w:val="0"/>
          <w:numId w:val="42"/>
        </w:numPr>
        <w:spacing w:before="60" w:after="60" w:line="240" w:lineRule="auto"/>
        <w:rPr>
          <w:color w:val="0063CB"/>
        </w:rPr>
      </w:pPr>
      <w:r w:rsidRPr="0087688F">
        <w:rPr>
          <w:color w:val="0063CB"/>
        </w:rPr>
        <w:t>D’établir un rapport de fin de chantier inventoriant et quantifiant les retards constatés de toutes natures et l’identification des responsabilités en vue d’une éventuelle application des pénalités de retard.</w:t>
      </w:r>
    </w:p>
    <w:p w14:paraId="755E899B" w14:textId="77777777" w:rsidR="00ED2E04" w:rsidRPr="0087688F" w:rsidRDefault="00ED2E04" w:rsidP="00ED2E04">
      <w:pPr>
        <w:pStyle w:val="Corpsdetexte"/>
        <w:spacing w:before="60" w:after="60" w:line="240" w:lineRule="auto"/>
        <w:rPr>
          <w:rFonts w:cs="Arial"/>
          <w:color w:val="0063CB"/>
          <w:u w:val="single"/>
        </w:rPr>
      </w:pPr>
      <w:r w:rsidRPr="0087688F">
        <w:rPr>
          <w:rFonts w:cs="Arial"/>
          <w:color w:val="0063CB"/>
          <w:u w:val="single"/>
        </w:rPr>
        <w:t>Au stade de l’assistance aux opérations de réception</w:t>
      </w:r>
    </w:p>
    <w:p w14:paraId="46D1F505" w14:textId="77777777" w:rsidR="00ED2E04" w:rsidRPr="0087688F" w:rsidRDefault="00ED2E04" w:rsidP="00ED2E04">
      <w:pPr>
        <w:pStyle w:val="Corpsdetexte"/>
        <w:spacing w:before="60" w:after="60" w:line="240" w:lineRule="auto"/>
        <w:rPr>
          <w:rFonts w:cs="Arial"/>
          <w:color w:val="0063CB"/>
        </w:rPr>
      </w:pPr>
      <w:r w:rsidRPr="0087688F">
        <w:rPr>
          <w:rFonts w:cs="Arial"/>
          <w:color w:val="0063CB"/>
        </w:rPr>
        <w:t>Le pilote est chargé :</w:t>
      </w:r>
    </w:p>
    <w:p w14:paraId="7FB1A870" w14:textId="77777777" w:rsidR="00ED2E04" w:rsidRPr="0087688F" w:rsidRDefault="00ED2E04" w:rsidP="004A6CAF">
      <w:pPr>
        <w:pStyle w:val="Corpsdetexte"/>
        <w:numPr>
          <w:ilvl w:val="0"/>
          <w:numId w:val="6"/>
        </w:numPr>
        <w:snapToGrid w:val="0"/>
        <w:spacing w:before="60" w:after="60" w:line="240" w:lineRule="auto"/>
        <w:contextualSpacing/>
        <w:rPr>
          <w:rFonts w:cs="Arial"/>
          <w:color w:val="0063CB"/>
        </w:rPr>
      </w:pPr>
      <w:r w:rsidRPr="0087688F">
        <w:rPr>
          <w:rFonts w:cs="Arial"/>
          <w:color w:val="0063CB"/>
        </w:rPr>
        <w:t>D’établir la planification des opérations de réception ;</w:t>
      </w:r>
    </w:p>
    <w:p w14:paraId="5D97D8E8" w14:textId="77777777" w:rsidR="00ED2E04" w:rsidRPr="0087688F" w:rsidRDefault="00ED2E04" w:rsidP="004A6CAF">
      <w:pPr>
        <w:pStyle w:val="Corpsdetexte"/>
        <w:numPr>
          <w:ilvl w:val="0"/>
          <w:numId w:val="6"/>
        </w:numPr>
        <w:snapToGrid w:val="0"/>
        <w:spacing w:before="60" w:after="60" w:line="240" w:lineRule="auto"/>
        <w:contextualSpacing/>
        <w:rPr>
          <w:rFonts w:cs="Arial"/>
          <w:color w:val="0063CB"/>
        </w:rPr>
      </w:pPr>
      <w:r w:rsidRPr="0087688F">
        <w:rPr>
          <w:rFonts w:cs="Arial"/>
          <w:color w:val="0063CB"/>
        </w:rPr>
        <w:t>De coordonner et piloter ces opérations ;</w:t>
      </w:r>
    </w:p>
    <w:p w14:paraId="25691ED0" w14:textId="77777777" w:rsidR="00ED2E04" w:rsidRPr="0087688F" w:rsidRDefault="00ED2E04" w:rsidP="004A6CAF">
      <w:pPr>
        <w:pStyle w:val="Corpsdetexte"/>
        <w:numPr>
          <w:ilvl w:val="0"/>
          <w:numId w:val="6"/>
        </w:numPr>
        <w:snapToGrid w:val="0"/>
        <w:spacing w:before="60" w:after="60" w:line="240" w:lineRule="auto"/>
        <w:contextualSpacing/>
        <w:rPr>
          <w:rFonts w:cs="Arial"/>
          <w:color w:val="0063CB"/>
        </w:rPr>
      </w:pPr>
      <w:r w:rsidRPr="0087688F">
        <w:rPr>
          <w:rFonts w:cs="Arial"/>
          <w:color w:val="0063CB"/>
        </w:rPr>
        <w:t>De planifier et organiser les interventions en levées de réserves ;</w:t>
      </w:r>
    </w:p>
    <w:p w14:paraId="06C8CA20" w14:textId="190517D8" w:rsidR="005D0E8E" w:rsidRPr="0087688F" w:rsidRDefault="00ED2E04" w:rsidP="004A6CAF">
      <w:pPr>
        <w:pStyle w:val="Corpsdetexte"/>
        <w:numPr>
          <w:ilvl w:val="0"/>
          <w:numId w:val="6"/>
        </w:numPr>
        <w:snapToGrid w:val="0"/>
        <w:spacing w:before="60" w:after="60" w:line="240" w:lineRule="auto"/>
        <w:contextualSpacing/>
        <w:rPr>
          <w:color w:val="0063CB"/>
          <w:szCs w:val="20"/>
        </w:rPr>
      </w:pPr>
      <w:r w:rsidRPr="0087688F">
        <w:rPr>
          <w:rFonts w:cs="Arial"/>
          <w:color w:val="0063CB"/>
        </w:rPr>
        <w:t>De pointer l’avancement des levées de réserves.</w:t>
      </w:r>
    </w:p>
    <w:p w14:paraId="290F57BA" w14:textId="0E33BF1A" w:rsidR="0087688F" w:rsidRDefault="0087688F">
      <w:pPr>
        <w:spacing w:line="259" w:lineRule="auto"/>
        <w:rPr>
          <w:rFonts w:cs="Arial"/>
          <w:color w:val="0000FF"/>
        </w:rPr>
      </w:pPr>
      <w:r>
        <w:rPr>
          <w:rFonts w:cs="Arial"/>
          <w:color w:val="0000FF"/>
        </w:rPr>
        <w:br w:type="page"/>
      </w:r>
    </w:p>
    <w:p w14:paraId="51853187" w14:textId="4156F3F6" w:rsidR="00764163" w:rsidRPr="007A48F0" w:rsidRDefault="00764163" w:rsidP="001745A2">
      <w:pPr>
        <w:pStyle w:val="Titre1"/>
        <w:numPr>
          <w:ilvl w:val="0"/>
          <w:numId w:val="0"/>
        </w:numPr>
      </w:pPr>
      <w:bookmarkStart w:id="192" w:name="_Toc239065609"/>
      <w:r w:rsidRPr="007A48F0">
        <w:lastRenderedPageBreak/>
        <w:t xml:space="preserve">ANNEXE </w:t>
      </w:r>
      <w:r w:rsidR="001E7EA8">
        <w:t>3</w:t>
      </w:r>
      <w:r w:rsidR="001E7EA8" w:rsidRPr="007A48F0">
        <w:t xml:space="preserve"> </w:t>
      </w:r>
      <w:r w:rsidRPr="007A48F0">
        <w:t>– Feuille de calcul et de décomposition des honoraires</w:t>
      </w:r>
      <w:bookmarkEnd w:id="192"/>
    </w:p>
    <w:p w14:paraId="46193F32" w14:textId="77777777" w:rsidR="00764163" w:rsidRPr="00B437C7" w:rsidRDefault="00764163" w:rsidP="009F2112">
      <w:pPr>
        <w:pStyle w:val="Corpsdetextecentr"/>
        <w:spacing w:line="240" w:lineRule="auto"/>
        <w:jc w:val="left"/>
        <w:rPr>
          <w:rStyle w:val="Accentuationforte"/>
          <w:rFonts w:ascii="Marianne" w:hAnsi="Marianne" w:cs="Arial"/>
        </w:rPr>
      </w:pPr>
    </w:p>
    <w:p w14:paraId="232CFA2D" w14:textId="7D23B339" w:rsidR="00764163" w:rsidRPr="00DD6C8E" w:rsidRDefault="00764163" w:rsidP="009F2112">
      <w:pPr>
        <w:tabs>
          <w:tab w:val="left" w:pos="1440"/>
        </w:tabs>
        <w:spacing w:line="240" w:lineRule="auto"/>
        <w:rPr>
          <w:rStyle w:val="Complter"/>
          <w:rFonts w:ascii="Marianne" w:hAnsi="Marianne"/>
          <w:color w:val="0063CB"/>
          <w:sz w:val="20"/>
          <w:szCs w:val="20"/>
          <w:highlight w:val="none"/>
        </w:rPr>
      </w:pPr>
      <w:r w:rsidRPr="00DD6C8E">
        <w:rPr>
          <w:rStyle w:val="Complter"/>
          <w:rFonts w:ascii="Marianne" w:hAnsi="Marianne"/>
          <w:color w:val="0063CB"/>
          <w:sz w:val="20"/>
          <w:szCs w:val="20"/>
          <w:highlight w:val="none"/>
        </w:rPr>
        <w:t xml:space="preserve">[Le maître d’œuvre adresse au maître d’ouvrage sa feuille de calcul et de décomposition des honoraires qui sera intégrée à l’article </w:t>
      </w:r>
      <w:r w:rsidR="0035220E" w:rsidRPr="00DD6C8E">
        <w:rPr>
          <w:rStyle w:val="Complter"/>
          <w:rFonts w:ascii="Marianne" w:hAnsi="Marianne"/>
          <w:color w:val="0063CB"/>
          <w:sz w:val="20"/>
          <w:szCs w:val="20"/>
          <w:highlight w:val="none"/>
        </w:rPr>
        <w:t>3</w:t>
      </w:r>
      <w:r w:rsidRPr="00DD6C8E">
        <w:rPr>
          <w:rStyle w:val="Complter"/>
          <w:rFonts w:ascii="Marianne" w:hAnsi="Marianne"/>
          <w:color w:val="0063CB"/>
          <w:sz w:val="20"/>
          <w:szCs w:val="20"/>
          <w:highlight w:val="none"/>
        </w:rPr>
        <w:t>.</w:t>
      </w:r>
      <w:r w:rsidR="0035220E" w:rsidRPr="00DD6C8E">
        <w:rPr>
          <w:rStyle w:val="Complter"/>
          <w:rFonts w:ascii="Marianne" w:hAnsi="Marianne"/>
          <w:color w:val="0063CB"/>
          <w:sz w:val="20"/>
          <w:szCs w:val="20"/>
          <w:highlight w:val="none"/>
        </w:rPr>
        <w:t>4.6</w:t>
      </w:r>
      <w:r w:rsidRPr="00DD6C8E">
        <w:rPr>
          <w:rStyle w:val="Complter"/>
          <w:rFonts w:ascii="Marianne" w:hAnsi="Marianne"/>
          <w:color w:val="0063CB"/>
          <w:sz w:val="20"/>
          <w:szCs w:val="20"/>
          <w:highlight w:val="none"/>
        </w:rPr>
        <w:t xml:space="preserve"> et annexée au présent marché]</w:t>
      </w:r>
    </w:p>
    <w:p w14:paraId="093F5ECE" w14:textId="0C5D7406" w:rsidR="00764163" w:rsidRPr="00B437C7" w:rsidRDefault="00764163" w:rsidP="009F2112">
      <w:pPr>
        <w:spacing w:line="240" w:lineRule="auto"/>
        <w:rPr>
          <w:szCs w:val="20"/>
        </w:rPr>
      </w:pPr>
      <w:r w:rsidRPr="00B437C7">
        <w:rPr>
          <w:szCs w:val="20"/>
        </w:rPr>
        <w:br w:type="page"/>
      </w:r>
    </w:p>
    <w:p w14:paraId="4F71C143" w14:textId="0D11CF96" w:rsidR="00764163" w:rsidRPr="007A48F0" w:rsidRDefault="00764163" w:rsidP="003F473E">
      <w:pPr>
        <w:pStyle w:val="Titre1"/>
        <w:numPr>
          <w:ilvl w:val="0"/>
          <w:numId w:val="0"/>
        </w:numPr>
      </w:pPr>
      <w:bookmarkStart w:id="193" w:name="_Toc239065610"/>
      <w:r w:rsidRPr="007A48F0">
        <w:lastRenderedPageBreak/>
        <w:t>ANNEXE</w:t>
      </w:r>
      <w:r w:rsidR="00310A7F" w:rsidRPr="007A48F0">
        <w:t xml:space="preserve"> </w:t>
      </w:r>
      <w:r w:rsidR="001E7EA8">
        <w:t>4</w:t>
      </w:r>
      <w:r w:rsidR="001E7EA8" w:rsidRPr="007A48F0">
        <w:t xml:space="preserve"> </w:t>
      </w:r>
      <w:r w:rsidR="00FC63E7" w:rsidRPr="007A48F0">
        <w:t>– Présentation d’un sous-traitant</w:t>
      </w:r>
      <w:bookmarkEnd w:id="193"/>
    </w:p>
    <w:p w14:paraId="5A100406" w14:textId="58DC8C6B" w:rsidR="00764163" w:rsidRPr="00B437C7" w:rsidRDefault="00764163" w:rsidP="009F2112">
      <w:pPr>
        <w:pStyle w:val="Titreannexesecondaire"/>
        <w:spacing w:line="240" w:lineRule="auto"/>
        <w:rPr>
          <w:rFonts w:ascii="Marianne" w:hAnsi="Marianne" w:cs="Arial"/>
          <w:b w:val="0"/>
          <w:sz w:val="22"/>
        </w:rPr>
      </w:pPr>
    </w:p>
    <w:p w14:paraId="33774E78" w14:textId="77777777" w:rsidR="00764163" w:rsidRPr="00DD6C8E" w:rsidRDefault="00764163" w:rsidP="009F2112">
      <w:pPr>
        <w:pStyle w:val="Corpsdetextecentr"/>
        <w:spacing w:line="240" w:lineRule="auto"/>
        <w:rPr>
          <w:rFonts w:ascii="Marianne" w:hAnsi="Marianne" w:cs="Arial"/>
          <w:color w:val="0063CB"/>
        </w:rPr>
      </w:pPr>
      <w:r w:rsidRPr="00DD6C8E">
        <w:rPr>
          <w:rStyle w:val="Accentuationforte"/>
          <w:rFonts w:ascii="Marianne" w:hAnsi="Marianne" w:cs="Arial"/>
          <w:color w:val="0063CB"/>
        </w:rPr>
        <w:t>Joindre un acte spécial (formulaire DC4) renseigné, par sous-traitant.</w:t>
      </w:r>
    </w:p>
    <w:p w14:paraId="030A27D7" w14:textId="774CDE12" w:rsidR="00764163" w:rsidRPr="00B437C7" w:rsidRDefault="006B314B" w:rsidP="009F2112">
      <w:pPr>
        <w:tabs>
          <w:tab w:val="left" w:pos="1440"/>
        </w:tabs>
        <w:spacing w:line="240" w:lineRule="auto"/>
        <w:jc w:val="center"/>
        <w:rPr>
          <w:rStyle w:val="LienInternet"/>
          <w:rFonts w:cs="Arial"/>
          <w:lang w:bidi="ar-SA"/>
        </w:rPr>
      </w:pPr>
      <w:hyperlink r:id="rId27" w:history="1">
        <w:r w:rsidRPr="00A63CE2">
          <w:rPr>
            <w:rStyle w:val="Lienhypertexte"/>
            <w:rFonts w:cs="Arial"/>
            <w:lang w:bidi="ar-SA"/>
          </w:rPr>
          <w:t>https://www.economie.gouv.fr/daj/formulaires-declaration-du-candidat</w:t>
        </w:r>
      </w:hyperlink>
    </w:p>
    <w:p w14:paraId="243820C4" w14:textId="72175EAC" w:rsidR="00310A7F" w:rsidRPr="007A48F0" w:rsidRDefault="00C4602D" w:rsidP="003F473E">
      <w:pPr>
        <w:pStyle w:val="Titre1"/>
        <w:numPr>
          <w:ilvl w:val="0"/>
          <w:numId w:val="0"/>
        </w:numPr>
      </w:pPr>
      <w:r w:rsidRPr="007A48F0">
        <w:br w:type="page"/>
      </w:r>
      <w:bookmarkStart w:id="194" w:name="_Toc239065611"/>
      <w:r w:rsidR="00310A7F" w:rsidRPr="007A48F0">
        <w:rPr>
          <w:caps/>
        </w:rPr>
        <w:lastRenderedPageBreak/>
        <w:t>Annexe</w:t>
      </w:r>
      <w:r w:rsidR="00310A7F" w:rsidRPr="007A48F0">
        <w:t xml:space="preserve"> </w:t>
      </w:r>
      <w:r w:rsidR="001E7EA8">
        <w:t>5</w:t>
      </w:r>
      <w:r w:rsidR="001E7EA8" w:rsidRPr="007A48F0">
        <w:t xml:space="preserve"> </w:t>
      </w:r>
      <w:r w:rsidR="00310A7F" w:rsidRPr="007A48F0">
        <w:t>– Cahier des charges BIM</w:t>
      </w:r>
      <w:bookmarkEnd w:id="194"/>
    </w:p>
    <w:p w14:paraId="184DC6C3" w14:textId="77777777" w:rsidR="00310A7F" w:rsidRPr="00B437C7" w:rsidRDefault="00310A7F" w:rsidP="00310A7F">
      <w:pPr>
        <w:spacing w:line="240" w:lineRule="auto"/>
        <w:jc w:val="center"/>
        <w:rPr>
          <w:b/>
        </w:rPr>
      </w:pPr>
    </w:p>
    <w:p w14:paraId="7ACEEC38" w14:textId="77777777" w:rsidR="00310A7F" w:rsidRPr="00DD6C8E" w:rsidRDefault="00310A7F" w:rsidP="00310A7F">
      <w:pPr>
        <w:spacing w:line="240" w:lineRule="auto"/>
        <w:jc w:val="center"/>
        <w:rPr>
          <w:b/>
          <w:color w:val="0063CB"/>
        </w:rPr>
      </w:pPr>
      <w:r w:rsidRPr="00DD6C8E">
        <w:rPr>
          <w:b/>
          <w:color w:val="0063CB"/>
        </w:rPr>
        <w:t>Joindre le cas échéant, si l’opération fait l’objet d’une démarche BIM, le cahier des charges BIM</w:t>
      </w:r>
    </w:p>
    <w:p w14:paraId="6F492830" w14:textId="77777777" w:rsidR="00310A7F" w:rsidRPr="00B437C7" w:rsidRDefault="00310A7F" w:rsidP="00310A7F">
      <w:pPr>
        <w:spacing w:line="240" w:lineRule="auto"/>
        <w:rPr>
          <w:b/>
        </w:rPr>
      </w:pPr>
      <w:r w:rsidRPr="00B437C7">
        <w:rPr>
          <w:b/>
        </w:rPr>
        <w:br w:type="page"/>
      </w:r>
    </w:p>
    <w:p w14:paraId="3443594D" w14:textId="31C3AA66" w:rsidR="00C4602D" w:rsidRPr="007A48F0" w:rsidRDefault="00B54525" w:rsidP="003F473E">
      <w:pPr>
        <w:pStyle w:val="Titre1"/>
        <w:numPr>
          <w:ilvl w:val="0"/>
          <w:numId w:val="0"/>
        </w:numPr>
      </w:pPr>
      <w:bookmarkStart w:id="195" w:name="_Toc239065612"/>
      <w:r w:rsidRPr="007A48F0">
        <w:rPr>
          <w:caps/>
        </w:rPr>
        <w:lastRenderedPageBreak/>
        <w:t>annexe</w:t>
      </w:r>
      <w:r w:rsidRPr="007A48F0">
        <w:t xml:space="preserve"> </w:t>
      </w:r>
      <w:r w:rsidR="001E7EA8">
        <w:t>6</w:t>
      </w:r>
      <w:r w:rsidR="001E7EA8" w:rsidRPr="007A48F0">
        <w:t xml:space="preserve"> </w:t>
      </w:r>
      <w:r w:rsidRPr="007A48F0">
        <w:t>– Convention BIM</w:t>
      </w:r>
      <w:bookmarkEnd w:id="195"/>
    </w:p>
    <w:p w14:paraId="1258E40F" w14:textId="77777777" w:rsidR="00B54525" w:rsidRPr="00B437C7" w:rsidRDefault="00B54525" w:rsidP="009F2112">
      <w:pPr>
        <w:spacing w:line="240" w:lineRule="auto"/>
      </w:pPr>
    </w:p>
    <w:p w14:paraId="70788E07" w14:textId="38F7B7F4" w:rsidR="00B54525" w:rsidRPr="00976654" w:rsidRDefault="00B54525" w:rsidP="009F2112">
      <w:pPr>
        <w:spacing w:line="240" w:lineRule="auto"/>
        <w:jc w:val="center"/>
        <w:rPr>
          <w:b/>
          <w:color w:val="0063CB"/>
        </w:rPr>
      </w:pPr>
      <w:r w:rsidRPr="00976654">
        <w:rPr>
          <w:b/>
          <w:color w:val="0063CB"/>
        </w:rPr>
        <w:t>Joindre le cas échéant la convention BIM et ses évolutions successives</w:t>
      </w:r>
    </w:p>
    <w:p w14:paraId="15677560" w14:textId="7EFE52F4" w:rsidR="00B54525" w:rsidRPr="00B437C7" w:rsidRDefault="00B54525" w:rsidP="009F2112">
      <w:pPr>
        <w:spacing w:line="240" w:lineRule="auto"/>
      </w:pPr>
      <w:r w:rsidRPr="00B437C7">
        <w:br w:type="page"/>
      </w:r>
    </w:p>
    <w:p w14:paraId="2901512A" w14:textId="2CD41181" w:rsidR="00375E0B" w:rsidRPr="007A48F0" w:rsidRDefault="00C4602D" w:rsidP="003F473E">
      <w:pPr>
        <w:pStyle w:val="Titre1"/>
        <w:numPr>
          <w:ilvl w:val="0"/>
          <w:numId w:val="0"/>
        </w:numPr>
      </w:pPr>
      <w:bookmarkStart w:id="196" w:name="_Toc239065613"/>
      <w:r w:rsidRPr="007A48F0">
        <w:lastRenderedPageBreak/>
        <w:t>ANNEXE</w:t>
      </w:r>
      <w:r w:rsidR="00A64E0A" w:rsidRPr="007A48F0">
        <w:t xml:space="preserve"> </w:t>
      </w:r>
      <w:r w:rsidR="001E7EA8">
        <w:t>7</w:t>
      </w:r>
      <w:r w:rsidR="001E7EA8" w:rsidRPr="007A48F0">
        <w:t xml:space="preserve"> </w:t>
      </w:r>
      <w:r w:rsidR="001433E4" w:rsidRPr="007A48F0">
        <w:t>– Traitement des données à caractère personnel</w:t>
      </w:r>
      <w:bookmarkEnd w:id="196"/>
    </w:p>
    <w:p w14:paraId="1974C199" w14:textId="77777777" w:rsidR="00A64E0A" w:rsidRPr="00B437C7" w:rsidRDefault="00A64E0A" w:rsidP="009F2112">
      <w:pPr>
        <w:pStyle w:val="Corpsdetexte"/>
        <w:snapToGrid w:val="0"/>
        <w:spacing w:before="57" w:after="57" w:line="240" w:lineRule="auto"/>
        <w:contextualSpacing/>
        <w:rPr>
          <w:szCs w:val="20"/>
        </w:rPr>
      </w:pPr>
    </w:p>
    <w:p w14:paraId="17BF2E8D" w14:textId="7AB8297F" w:rsidR="00A64E0A" w:rsidRPr="00B437C7" w:rsidRDefault="00A64E0A" w:rsidP="00FE549B">
      <w:pPr>
        <w:spacing w:line="240" w:lineRule="auto"/>
        <w:rPr>
          <w:szCs w:val="20"/>
        </w:rPr>
      </w:pPr>
      <w:r w:rsidRPr="00B437C7">
        <w:rPr>
          <w:szCs w:val="20"/>
        </w:rPr>
        <w:t>En cas de traitement de données à caractère personnel, les parties sont tenues au respect de la r</w:t>
      </w:r>
      <w:r w:rsidR="00723325" w:rsidRPr="00B437C7">
        <w:rPr>
          <w:szCs w:val="20"/>
        </w:rPr>
        <w:t>é</w:t>
      </w:r>
      <w:r w:rsidRPr="00B437C7">
        <w:rPr>
          <w:szCs w:val="20"/>
        </w:rPr>
        <w:t xml:space="preserve">glementation en vigueur applicable au traitement des données à caractère personnel et, en particulier, </w:t>
      </w:r>
      <w:r w:rsidR="007C78AC" w:rsidRPr="00B437C7">
        <w:rPr>
          <w:szCs w:val="20"/>
        </w:rPr>
        <w:t>du</w:t>
      </w:r>
      <w:r w:rsidRPr="00B437C7">
        <w:rPr>
          <w:szCs w:val="20"/>
        </w:rPr>
        <w:t xml:space="preserve"> règlement général sur la protection des données (règlement (UE) 2016/679 du Parlement européen et du Conseil du 27 avril 2016 (ci-après « règlement général sur la protection des données » ou RGPD). </w:t>
      </w:r>
    </w:p>
    <w:p w14:paraId="1C5334A7" w14:textId="3CB9456E" w:rsidR="00A64E0A" w:rsidRPr="00B437C7" w:rsidRDefault="002E1F75" w:rsidP="00FE549B">
      <w:pPr>
        <w:spacing w:after="240" w:line="240" w:lineRule="auto"/>
        <w:rPr>
          <w:szCs w:val="20"/>
        </w:rPr>
      </w:pPr>
      <w:r w:rsidRPr="00B437C7">
        <w:rPr>
          <w:szCs w:val="20"/>
        </w:rPr>
        <w:t>La</w:t>
      </w:r>
      <w:r w:rsidR="00A64E0A" w:rsidRPr="00B437C7">
        <w:rPr>
          <w:szCs w:val="20"/>
        </w:rPr>
        <w:t xml:space="preserve"> présent</w:t>
      </w:r>
      <w:r w:rsidRPr="00B437C7">
        <w:rPr>
          <w:szCs w:val="20"/>
        </w:rPr>
        <w:t>e</w:t>
      </w:r>
      <w:r w:rsidR="00A64E0A" w:rsidRPr="00B437C7">
        <w:rPr>
          <w:szCs w:val="20"/>
        </w:rPr>
        <w:t xml:space="preserve"> a</w:t>
      </w:r>
      <w:r w:rsidRPr="00B437C7">
        <w:rPr>
          <w:szCs w:val="20"/>
        </w:rPr>
        <w:t>nnexe</w:t>
      </w:r>
      <w:r w:rsidR="00A64E0A" w:rsidRPr="00B437C7">
        <w:rPr>
          <w:szCs w:val="20"/>
        </w:rPr>
        <w:t xml:space="preserve"> a pour objet de définir les conditions dans lesquelles le Titulaire du marché s’engage à effectuer, pour le compte de l’Acheteur, les opérations de traitement de données à caractère personnel définies ci-après. Il apporte à l’Acheteur des garanties suffisantes quant à la mise en œuvre de mesures techniques et organisationnelles appropriées de manière à ce que le traitement réponde aux exigences du règlement européen et garantisse la protection des droits des personnes concernées.</w:t>
      </w:r>
    </w:p>
    <w:p w14:paraId="3F17AE1B" w14:textId="336D8C62" w:rsidR="00A64E0A" w:rsidRPr="00B437C7" w:rsidRDefault="00A64E0A" w:rsidP="00FE549B">
      <w:pPr>
        <w:spacing w:before="120" w:line="240" w:lineRule="auto"/>
        <w:rPr>
          <w:b/>
          <w:sz w:val="22"/>
        </w:rPr>
      </w:pPr>
      <w:r w:rsidRPr="00B437C7">
        <w:rPr>
          <w:b/>
          <w:sz w:val="22"/>
        </w:rPr>
        <w:t xml:space="preserve">1.1 Précisions terminologiques </w:t>
      </w:r>
    </w:p>
    <w:p w14:paraId="0A7F0792" w14:textId="77777777" w:rsidR="00A64E0A" w:rsidRPr="00B437C7" w:rsidRDefault="00A64E0A" w:rsidP="00FE549B">
      <w:pPr>
        <w:spacing w:line="240" w:lineRule="auto"/>
        <w:rPr>
          <w:szCs w:val="20"/>
        </w:rPr>
      </w:pPr>
      <w:r w:rsidRPr="00B437C7">
        <w:rPr>
          <w:szCs w:val="20"/>
        </w:rPr>
        <w:t xml:space="preserve">Sont entendus, au sens du règlement (UE) 2016/679 du Parlement européen et du Conseil du 27 avril 2016 relatif à la protection des personnes physiques à l’égard du traitement des données à caractère personnel et à la libre circulation de ces données : </w:t>
      </w:r>
    </w:p>
    <w:p w14:paraId="465223A3" w14:textId="0BCF8719" w:rsidR="00A64E0A" w:rsidRPr="00B437C7" w:rsidRDefault="00227537" w:rsidP="004A6CAF">
      <w:pPr>
        <w:pStyle w:val="Paragraphedeliste"/>
        <w:numPr>
          <w:ilvl w:val="0"/>
          <w:numId w:val="39"/>
        </w:numPr>
        <w:spacing w:before="120" w:line="240" w:lineRule="auto"/>
        <w:ind w:left="714" w:hanging="357"/>
        <w:contextualSpacing w:val="0"/>
      </w:pPr>
      <w:r w:rsidRPr="00B437C7">
        <w:t>L</w:t>
      </w:r>
      <w:r w:rsidR="00A64E0A" w:rsidRPr="00B437C7">
        <w:t xml:space="preserve">’Acheteur comme « le responsable de traitement » </w:t>
      </w:r>
    </w:p>
    <w:p w14:paraId="582DF583" w14:textId="3EA4F815" w:rsidR="00A64E0A" w:rsidRPr="00B437C7" w:rsidRDefault="00227537" w:rsidP="004A6CAF">
      <w:pPr>
        <w:pStyle w:val="Paragraphedeliste"/>
        <w:numPr>
          <w:ilvl w:val="0"/>
          <w:numId w:val="39"/>
        </w:numPr>
        <w:spacing w:before="120" w:line="240" w:lineRule="auto"/>
        <w:ind w:left="714" w:hanging="357"/>
        <w:contextualSpacing w:val="0"/>
      </w:pPr>
      <w:r w:rsidRPr="00B437C7">
        <w:t>L</w:t>
      </w:r>
      <w:r w:rsidR="00A64E0A" w:rsidRPr="00B437C7">
        <w:t xml:space="preserve">e Titulaire comme « le sous-traitant » </w:t>
      </w:r>
    </w:p>
    <w:p w14:paraId="3D983455" w14:textId="4D8FE4B0" w:rsidR="00A64E0A" w:rsidRPr="00B437C7" w:rsidRDefault="00A64E0A" w:rsidP="00FE549B">
      <w:pPr>
        <w:spacing w:after="240" w:line="240" w:lineRule="auto"/>
        <w:rPr>
          <w:szCs w:val="20"/>
        </w:rPr>
      </w:pPr>
      <w:r w:rsidRPr="00B437C7">
        <w:rPr>
          <w:szCs w:val="20"/>
        </w:rPr>
        <w:t>Les termes « Acheteur » et « Titulaire » employés dans le cadre du présent article sont à lire compte tenu de cette correspondance.</w:t>
      </w:r>
    </w:p>
    <w:p w14:paraId="131C6AD6" w14:textId="3756A96A" w:rsidR="00A64E0A" w:rsidRPr="00B437C7" w:rsidRDefault="00A64E0A" w:rsidP="00FE549B">
      <w:pPr>
        <w:spacing w:line="240" w:lineRule="auto"/>
        <w:rPr>
          <w:b/>
          <w:sz w:val="22"/>
        </w:rPr>
      </w:pPr>
      <w:r w:rsidRPr="00B437C7">
        <w:rPr>
          <w:b/>
          <w:sz w:val="22"/>
        </w:rPr>
        <w:t xml:space="preserve">1.2 Description du traitement de données à caractères personnel </w:t>
      </w:r>
    </w:p>
    <w:p w14:paraId="443B51EF" w14:textId="77777777" w:rsidR="00A64E0A" w:rsidRPr="00B437C7" w:rsidRDefault="00A64E0A" w:rsidP="00FE549B">
      <w:pPr>
        <w:spacing w:line="240" w:lineRule="auto"/>
        <w:rPr>
          <w:szCs w:val="20"/>
        </w:rPr>
      </w:pPr>
      <w:r w:rsidRPr="00B437C7">
        <w:rPr>
          <w:szCs w:val="20"/>
        </w:rPr>
        <w:t xml:space="preserve">Le Titulaire est autorisé à traiter pour le compte de l’Acheteur, pour la durée du présent accord-cadre, les données à caractère personnel nécessaires pour fournir les prestations. </w:t>
      </w:r>
    </w:p>
    <w:p w14:paraId="32C30E86" w14:textId="77777777" w:rsidR="00A64E0A" w:rsidRPr="00B437C7" w:rsidRDefault="00A64E0A" w:rsidP="00FE549B">
      <w:pPr>
        <w:spacing w:line="240" w:lineRule="auto"/>
        <w:rPr>
          <w:szCs w:val="20"/>
        </w:rPr>
      </w:pPr>
      <w:r w:rsidRPr="00B437C7">
        <w:rPr>
          <w:szCs w:val="20"/>
        </w:rPr>
        <w:t xml:space="preserve">La nature des opérations réalisées sur les données est : consultation, collecte, enregistrement, stockage provisoire, et traitement des données. </w:t>
      </w:r>
    </w:p>
    <w:p w14:paraId="0010F636" w14:textId="77777777" w:rsidR="00A64E0A" w:rsidRPr="00B437C7" w:rsidRDefault="00A64E0A" w:rsidP="00FE549B">
      <w:pPr>
        <w:spacing w:line="240" w:lineRule="auto"/>
        <w:rPr>
          <w:szCs w:val="20"/>
        </w:rPr>
      </w:pPr>
      <w:r w:rsidRPr="00B437C7">
        <w:rPr>
          <w:szCs w:val="20"/>
        </w:rPr>
        <w:t xml:space="preserve">Les finalités du traitement sont la fourniture des solutions et prestations décrites dans le CCTP. </w:t>
      </w:r>
    </w:p>
    <w:p w14:paraId="25C22CB1" w14:textId="18A524D1" w:rsidR="00A64E0A" w:rsidRPr="00B437C7" w:rsidRDefault="00A64E0A" w:rsidP="00FE549B">
      <w:pPr>
        <w:spacing w:line="240" w:lineRule="auto"/>
        <w:rPr>
          <w:szCs w:val="20"/>
        </w:rPr>
      </w:pPr>
      <w:r w:rsidRPr="00B437C7">
        <w:rPr>
          <w:szCs w:val="20"/>
        </w:rPr>
        <w:t xml:space="preserve">Les types de données à caractère personnel traitées sont : </w:t>
      </w:r>
      <w:r w:rsidR="00161CBF" w:rsidRPr="00B437C7">
        <w:rPr>
          <w:szCs w:val="20"/>
        </w:rPr>
        <w:t>N</w:t>
      </w:r>
      <w:r w:rsidRPr="00B437C7">
        <w:rPr>
          <w:szCs w:val="20"/>
        </w:rPr>
        <w:t xml:space="preserve">om, </w:t>
      </w:r>
      <w:r w:rsidR="00161CBF" w:rsidRPr="00B437C7">
        <w:rPr>
          <w:szCs w:val="20"/>
        </w:rPr>
        <w:t>P</w:t>
      </w:r>
      <w:r w:rsidRPr="00B437C7">
        <w:rPr>
          <w:szCs w:val="20"/>
        </w:rPr>
        <w:t xml:space="preserve">rénom, adresse électronique, identifiants de connexion, adresse IP. </w:t>
      </w:r>
    </w:p>
    <w:p w14:paraId="25394930" w14:textId="4D3F5B54" w:rsidR="00A64E0A" w:rsidRPr="00B437C7" w:rsidRDefault="00A64E0A" w:rsidP="00FE549B">
      <w:pPr>
        <w:spacing w:after="240" w:line="240" w:lineRule="auto"/>
        <w:rPr>
          <w:szCs w:val="20"/>
        </w:rPr>
      </w:pPr>
      <w:r w:rsidRPr="00B437C7">
        <w:rPr>
          <w:szCs w:val="20"/>
        </w:rPr>
        <w:t>Les catégories de personnes concernées sont : les agents du ministère utilisateurs des solutions, ainsi que les personnes extérieures amenées à les utiliser.</w:t>
      </w:r>
    </w:p>
    <w:p w14:paraId="21B9711C" w14:textId="5729A9E8" w:rsidR="00A64E0A" w:rsidRPr="00B437C7" w:rsidRDefault="00A64E0A" w:rsidP="00FE549B">
      <w:pPr>
        <w:spacing w:line="240" w:lineRule="auto"/>
        <w:rPr>
          <w:b/>
          <w:sz w:val="22"/>
        </w:rPr>
      </w:pPr>
      <w:r w:rsidRPr="00B437C7">
        <w:rPr>
          <w:b/>
          <w:sz w:val="22"/>
        </w:rPr>
        <w:t xml:space="preserve">1.3 Délégué à la protection des données (articles 37 à 39 du RGPD) </w:t>
      </w:r>
    </w:p>
    <w:p w14:paraId="6234FB43" w14:textId="41FC8984" w:rsidR="00A64E0A" w:rsidRPr="00B437C7" w:rsidRDefault="00A64E0A" w:rsidP="00FE549B">
      <w:pPr>
        <w:spacing w:after="240" w:line="240" w:lineRule="auto"/>
        <w:rPr>
          <w:szCs w:val="20"/>
        </w:rPr>
      </w:pPr>
      <w:r w:rsidRPr="00B437C7">
        <w:rPr>
          <w:szCs w:val="20"/>
        </w:rPr>
        <w:t>Le Titulaire communique à l’Acheteur dès la notification du marché, le nom et les coordonnées de son délégué à la protection des données, s’il en a désigné un conformément à l’article 37 du règlement européen sur la protection des données, ou, à défaut, l’identité et les coordonnées d’un point de contact dédié à ces questions.</w:t>
      </w:r>
    </w:p>
    <w:p w14:paraId="25982D1B" w14:textId="54EC37BF" w:rsidR="00A64E0A" w:rsidRPr="00B437C7" w:rsidRDefault="00A64E0A" w:rsidP="00FE549B">
      <w:pPr>
        <w:spacing w:line="240" w:lineRule="auto"/>
        <w:rPr>
          <w:b/>
          <w:sz w:val="22"/>
        </w:rPr>
      </w:pPr>
      <w:r w:rsidRPr="00B437C7">
        <w:rPr>
          <w:b/>
          <w:sz w:val="22"/>
        </w:rPr>
        <w:t>1.4</w:t>
      </w:r>
      <w:r w:rsidR="006036A7" w:rsidRPr="00B437C7">
        <w:rPr>
          <w:b/>
          <w:sz w:val="22"/>
        </w:rPr>
        <w:t xml:space="preserve"> </w:t>
      </w:r>
      <w:r w:rsidRPr="00B437C7">
        <w:rPr>
          <w:b/>
          <w:sz w:val="22"/>
        </w:rPr>
        <w:t xml:space="preserve">Obligations de l’Acheteur vis-à-vis du Titulaire </w:t>
      </w:r>
    </w:p>
    <w:p w14:paraId="5A0730A2" w14:textId="77777777" w:rsidR="00A64E0A" w:rsidRPr="00B437C7" w:rsidRDefault="00A64E0A" w:rsidP="00FE549B">
      <w:pPr>
        <w:spacing w:line="240" w:lineRule="auto"/>
        <w:rPr>
          <w:szCs w:val="20"/>
        </w:rPr>
      </w:pPr>
      <w:r w:rsidRPr="00B437C7">
        <w:rPr>
          <w:szCs w:val="20"/>
        </w:rPr>
        <w:t xml:space="preserve">L’Acheteur s’engage à : </w:t>
      </w:r>
    </w:p>
    <w:p w14:paraId="60E1B029" w14:textId="453428B1" w:rsidR="00A64E0A" w:rsidRPr="00B437C7" w:rsidRDefault="006036A7" w:rsidP="004A6CAF">
      <w:pPr>
        <w:pStyle w:val="Paragraphedeliste"/>
        <w:numPr>
          <w:ilvl w:val="0"/>
          <w:numId w:val="49"/>
        </w:numPr>
        <w:spacing w:line="240" w:lineRule="auto"/>
        <w:ind w:left="714" w:hanging="357"/>
        <w:contextualSpacing w:val="0"/>
      </w:pPr>
      <w:r w:rsidRPr="00B437C7">
        <w:t>F</w:t>
      </w:r>
      <w:r w:rsidR="00A64E0A" w:rsidRPr="00B437C7">
        <w:t>ournir au Titulaire les données visées dans la clause relative à la « Description du tr</w:t>
      </w:r>
      <w:r w:rsidR="00161CBF" w:rsidRPr="00B437C7">
        <w:t>aitement de données à caractère</w:t>
      </w:r>
      <w:r w:rsidR="00A64E0A" w:rsidRPr="00B437C7">
        <w:t xml:space="preserve"> personnel » ;</w:t>
      </w:r>
    </w:p>
    <w:p w14:paraId="4D2FF1A8" w14:textId="51C7FB0E" w:rsidR="00A64E0A" w:rsidRPr="00B437C7" w:rsidRDefault="006036A7" w:rsidP="004A6CAF">
      <w:pPr>
        <w:pStyle w:val="Paragraphedeliste"/>
        <w:numPr>
          <w:ilvl w:val="0"/>
          <w:numId w:val="49"/>
        </w:numPr>
        <w:spacing w:line="240" w:lineRule="auto"/>
        <w:ind w:left="714" w:hanging="357"/>
        <w:contextualSpacing w:val="0"/>
      </w:pPr>
      <w:r w:rsidRPr="00B437C7">
        <w:t>D</w:t>
      </w:r>
      <w:r w:rsidR="00A64E0A" w:rsidRPr="00B437C7">
        <w:t xml:space="preserve">ocumenter par écrit toute instruction concernant le traitement des données par le Titulaire ; </w:t>
      </w:r>
    </w:p>
    <w:p w14:paraId="43568EED" w14:textId="528F4BE3" w:rsidR="00A64E0A" w:rsidRPr="00B437C7" w:rsidRDefault="006036A7" w:rsidP="004A6CAF">
      <w:pPr>
        <w:pStyle w:val="Paragraphedeliste"/>
        <w:numPr>
          <w:ilvl w:val="0"/>
          <w:numId w:val="49"/>
        </w:numPr>
        <w:spacing w:line="240" w:lineRule="auto"/>
        <w:ind w:left="714" w:hanging="357"/>
        <w:contextualSpacing w:val="0"/>
      </w:pPr>
      <w:r w:rsidRPr="00B437C7">
        <w:lastRenderedPageBreak/>
        <w:t>V</w:t>
      </w:r>
      <w:r w:rsidR="00A64E0A" w:rsidRPr="00B437C7">
        <w:t xml:space="preserve">eiller, au préalable et pendant toute la durée du traitement, au respect des obligations prévues par le RGPD et par la loi Informatique et Libertés de la part du Titulaire ; </w:t>
      </w:r>
    </w:p>
    <w:p w14:paraId="6AB5EC37" w14:textId="7A7396A4" w:rsidR="00A64E0A" w:rsidRPr="00B437C7" w:rsidRDefault="006036A7" w:rsidP="004A6CAF">
      <w:pPr>
        <w:pStyle w:val="Paragraphedeliste"/>
        <w:numPr>
          <w:ilvl w:val="0"/>
          <w:numId w:val="49"/>
        </w:numPr>
        <w:spacing w:line="240" w:lineRule="auto"/>
        <w:ind w:left="714" w:hanging="357"/>
        <w:contextualSpacing w:val="0"/>
      </w:pPr>
      <w:r w:rsidRPr="00B437C7">
        <w:t>S</w:t>
      </w:r>
      <w:r w:rsidR="00A64E0A" w:rsidRPr="00B437C7">
        <w:t>uperviser le traitement, y compris réaliser les audits et les inspections auprès du Titulaire.</w:t>
      </w:r>
    </w:p>
    <w:p w14:paraId="6033FD2E" w14:textId="77777777" w:rsidR="00A64E0A" w:rsidRPr="00B437C7" w:rsidRDefault="00A64E0A" w:rsidP="00FE549B">
      <w:pPr>
        <w:spacing w:line="240" w:lineRule="auto"/>
        <w:rPr>
          <w:szCs w:val="20"/>
        </w:rPr>
      </w:pPr>
    </w:p>
    <w:p w14:paraId="4584A993" w14:textId="2BB687D3" w:rsidR="00A64E0A" w:rsidRPr="00B437C7" w:rsidRDefault="006036A7" w:rsidP="00FE549B">
      <w:pPr>
        <w:spacing w:line="240" w:lineRule="auto"/>
        <w:rPr>
          <w:b/>
          <w:sz w:val="22"/>
        </w:rPr>
      </w:pPr>
      <w:r w:rsidRPr="00B437C7">
        <w:rPr>
          <w:b/>
          <w:sz w:val="22"/>
        </w:rPr>
        <w:t xml:space="preserve">1.5 </w:t>
      </w:r>
      <w:r w:rsidR="00A64E0A" w:rsidRPr="00B437C7">
        <w:rPr>
          <w:b/>
          <w:sz w:val="22"/>
        </w:rPr>
        <w:t xml:space="preserve">Obligations du Titulaire vis-à-vis de l’Acheteur (article 28.3 du RGPD) </w:t>
      </w:r>
    </w:p>
    <w:p w14:paraId="0D6A3A68" w14:textId="2B127C2B" w:rsidR="00A64E0A" w:rsidRPr="00B437C7" w:rsidRDefault="00A64E0A" w:rsidP="00FE549B">
      <w:pPr>
        <w:spacing w:line="240" w:lineRule="auto"/>
        <w:rPr>
          <w:b/>
          <w:szCs w:val="20"/>
        </w:rPr>
      </w:pPr>
      <w:r w:rsidRPr="00B437C7">
        <w:rPr>
          <w:b/>
          <w:szCs w:val="20"/>
        </w:rPr>
        <w:t>1.5.1</w:t>
      </w:r>
      <w:r w:rsidR="006036A7" w:rsidRPr="00B437C7">
        <w:rPr>
          <w:b/>
          <w:szCs w:val="20"/>
        </w:rPr>
        <w:t xml:space="preserve"> </w:t>
      </w:r>
      <w:r w:rsidRPr="00B437C7">
        <w:rPr>
          <w:b/>
          <w:szCs w:val="20"/>
        </w:rPr>
        <w:t>Rappel des principales obligations</w:t>
      </w:r>
    </w:p>
    <w:p w14:paraId="3F4F5EA1" w14:textId="77777777" w:rsidR="00A64E0A" w:rsidRPr="00B437C7" w:rsidRDefault="00A64E0A" w:rsidP="00FE549B">
      <w:pPr>
        <w:spacing w:line="240" w:lineRule="auto"/>
        <w:rPr>
          <w:szCs w:val="20"/>
        </w:rPr>
      </w:pPr>
      <w:r w:rsidRPr="00B437C7">
        <w:rPr>
          <w:szCs w:val="20"/>
        </w:rPr>
        <w:t xml:space="preserve">Le Titulaire du marché s’engage, notamment, à : </w:t>
      </w:r>
    </w:p>
    <w:p w14:paraId="62EE1ED4" w14:textId="63E4A758" w:rsidR="00A64E0A" w:rsidRPr="00B437C7" w:rsidRDefault="006036A7" w:rsidP="004A6CAF">
      <w:pPr>
        <w:pStyle w:val="Paragraphedeliste"/>
        <w:numPr>
          <w:ilvl w:val="0"/>
          <w:numId w:val="50"/>
        </w:numPr>
        <w:spacing w:before="60" w:line="240" w:lineRule="auto"/>
        <w:ind w:hanging="357"/>
        <w:contextualSpacing w:val="0"/>
      </w:pPr>
      <w:r w:rsidRPr="00B437C7">
        <w:t>T</w:t>
      </w:r>
      <w:r w:rsidR="00A64E0A" w:rsidRPr="00B437C7">
        <w:t xml:space="preserve">raiter les données uniquement pour les seules finalités qui font l’objet du présent </w:t>
      </w:r>
      <w:r w:rsidR="00FE549B" w:rsidRPr="00B437C7">
        <w:t>marché</w:t>
      </w:r>
      <w:r w:rsidR="00A64E0A" w:rsidRPr="00B437C7">
        <w:t xml:space="preserve"> ; </w:t>
      </w:r>
    </w:p>
    <w:p w14:paraId="64218AC6" w14:textId="12DAE820" w:rsidR="00A64E0A" w:rsidRPr="00B437C7" w:rsidRDefault="006036A7" w:rsidP="004A6CAF">
      <w:pPr>
        <w:pStyle w:val="Paragraphedeliste"/>
        <w:numPr>
          <w:ilvl w:val="0"/>
          <w:numId w:val="50"/>
        </w:numPr>
        <w:spacing w:before="60" w:line="240" w:lineRule="auto"/>
        <w:ind w:hanging="357"/>
        <w:contextualSpacing w:val="0"/>
      </w:pPr>
      <w:r w:rsidRPr="00B437C7">
        <w:t>T</w:t>
      </w:r>
      <w:r w:rsidR="00A64E0A" w:rsidRPr="00B437C7">
        <w:t xml:space="preserve">raiter les données conformément aux instructions documentées de l’Acheteur figurant dans le présent </w:t>
      </w:r>
      <w:r w:rsidR="00FE549B" w:rsidRPr="00B437C7">
        <w:t>marché</w:t>
      </w:r>
      <w:r w:rsidR="00A64E0A" w:rsidRPr="00B437C7">
        <w:t xml:space="preserve">. Si le Titulaire considère qu’une instruction est donnée en violation du règlement général sur la protection des données ou de toute autre disposition du droit de l’Union ou du droit des </w:t>
      </w:r>
      <w:r w:rsidR="00161CBF" w:rsidRPr="00B437C7">
        <w:t>États</w:t>
      </w:r>
      <w:r w:rsidR="00A64E0A" w:rsidRPr="00B437C7">
        <w:t xml:space="preserve"> membres relative à la protection des données, il en informe immédiatement l’Acheteur ; </w:t>
      </w:r>
    </w:p>
    <w:p w14:paraId="75D5AD03" w14:textId="43B639D5" w:rsidR="00A64E0A" w:rsidRPr="00B437C7" w:rsidRDefault="006036A7" w:rsidP="004A6CAF">
      <w:pPr>
        <w:pStyle w:val="Paragraphedeliste"/>
        <w:numPr>
          <w:ilvl w:val="0"/>
          <w:numId w:val="50"/>
        </w:numPr>
        <w:spacing w:before="60" w:line="240" w:lineRule="auto"/>
        <w:ind w:hanging="357"/>
        <w:contextualSpacing w:val="0"/>
      </w:pPr>
      <w:r w:rsidRPr="00B437C7">
        <w:t>S</w:t>
      </w:r>
      <w:r w:rsidR="00A64E0A" w:rsidRPr="00B437C7">
        <w:t>i le Titulaire est tenu de procéder à un transfert de données vers un pays tiers (hors de l’Union européenne) ou à une organisation internationale, en vertu du droit de l’Union ou du droit de l’</w:t>
      </w:r>
      <w:r w:rsidR="00161CBF" w:rsidRPr="00B437C7">
        <w:t>État</w:t>
      </w:r>
      <w:r w:rsidR="00A64E0A" w:rsidRPr="00B437C7">
        <w:t xml:space="preserve"> membre auquel il est soumis, il doit informer l’Acheteur de cette obligation juridique avant le traitement, sauf si le droit concerné interdit une telle information ; </w:t>
      </w:r>
    </w:p>
    <w:p w14:paraId="215B3930" w14:textId="41E524C3" w:rsidR="00A64E0A" w:rsidRPr="00B437C7" w:rsidRDefault="006036A7" w:rsidP="004A6CAF">
      <w:pPr>
        <w:pStyle w:val="Paragraphedeliste"/>
        <w:numPr>
          <w:ilvl w:val="0"/>
          <w:numId w:val="50"/>
        </w:numPr>
        <w:spacing w:before="60" w:line="240" w:lineRule="auto"/>
        <w:ind w:hanging="357"/>
        <w:contextualSpacing w:val="0"/>
      </w:pPr>
      <w:r w:rsidRPr="00B437C7">
        <w:t>G</w:t>
      </w:r>
      <w:r w:rsidR="00A64E0A" w:rsidRPr="00B437C7">
        <w:t xml:space="preserve">arantir la confidentialité des données à caractère personnel traitées dans le cadre du présent accord-cadre ; </w:t>
      </w:r>
    </w:p>
    <w:p w14:paraId="43ADABE5" w14:textId="3C4DF44A" w:rsidR="00A64E0A" w:rsidRPr="00B437C7" w:rsidRDefault="006036A7" w:rsidP="004A6CAF">
      <w:pPr>
        <w:pStyle w:val="Paragraphedeliste"/>
        <w:numPr>
          <w:ilvl w:val="0"/>
          <w:numId w:val="50"/>
        </w:numPr>
        <w:spacing w:before="60" w:line="240" w:lineRule="auto"/>
        <w:ind w:hanging="357"/>
        <w:contextualSpacing w:val="0"/>
      </w:pPr>
      <w:r w:rsidRPr="00B437C7">
        <w:t>V</w:t>
      </w:r>
      <w:r w:rsidR="00A64E0A" w:rsidRPr="00B437C7">
        <w:t xml:space="preserve">eiller à ce que les personnes autorisées à traiter les données à caractère personnel en vertu du présent accord-cadre : </w:t>
      </w:r>
    </w:p>
    <w:p w14:paraId="4075F0C2" w14:textId="0AF02556" w:rsidR="006036A7" w:rsidRPr="00B437C7" w:rsidRDefault="00D02074" w:rsidP="004A6CAF">
      <w:pPr>
        <w:pStyle w:val="Paragraphedeliste"/>
        <w:numPr>
          <w:ilvl w:val="0"/>
          <w:numId w:val="51"/>
        </w:numPr>
        <w:spacing w:before="60" w:line="240" w:lineRule="auto"/>
        <w:ind w:hanging="357"/>
        <w:contextualSpacing w:val="0"/>
      </w:pPr>
      <w:r w:rsidRPr="00B437C7">
        <w:t>S’engagent</w:t>
      </w:r>
      <w:r w:rsidR="006036A7" w:rsidRPr="00B437C7">
        <w:t xml:space="preserve"> à respecter la confidentialité ou soient soumises à une obligation légale appropriée de confidentialité,</w:t>
      </w:r>
    </w:p>
    <w:p w14:paraId="15A193D3" w14:textId="2995AA5D" w:rsidR="006036A7" w:rsidRPr="00B437C7" w:rsidRDefault="00D02074" w:rsidP="004A6CAF">
      <w:pPr>
        <w:pStyle w:val="Paragraphedeliste"/>
        <w:numPr>
          <w:ilvl w:val="0"/>
          <w:numId w:val="51"/>
        </w:numPr>
        <w:spacing w:before="60" w:line="240" w:lineRule="auto"/>
        <w:ind w:hanging="357"/>
        <w:contextualSpacing w:val="0"/>
      </w:pPr>
      <w:r w:rsidRPr="00B437C7">
        <w:t>Reçoivent</w:t>
      </w:r>
      <w:r w:rsidR="006036A7" w:rsidRPr="00B437C7">
        <w:t xml:space="preserve"> la formation nécessaire en matière de protection des données à caractère personnel ;</w:t>
      </w:r>
    </w:p>
    <w:p w14:paraId="4D8EFAA4" w14:textId="5C3EC151" w:rsidR="006036A7" w:rsidRPr="00B437C7" w:rsidRDefault="006036A7" w:rsidP="004A6CAF">
      <w:pPr>
        <w:pStyle w:val="Paragraphedeliste"/>
        <w:numPr>
          <w:ilvl w:val="0"/>
          <w:numId w:val="50"/>
        </w:numPr>
        <w:spacing w:before="60" w:line="240" w:lineRule="auto"/>
        <w:ind w:hanging="357"/>
        <w:contextualSpacing w:val="0"/>
      </w:pPr>
      <w:r w:rsidRPr="00B437C7">
        <w:t>Prendre en compte, s’agissant de ses outils, produits, applications ou services, les principes de protection des données dès la conception et de protection des données par défaut.</w:t>
      </w:r>
    </w:p>
    <w:p w14:paraId="1308E53F" w14:textId="58797C94" w:rsidR="00A64E0A" w:rsidRPr="00B437C7" w:rsidRDefault="00A64E0A" w:rsidP="00FE549B">
      <w:pPr>
        <w:spacing w:line="240" w:lineRule="auto"/>
        <w:rPr>
          <w:b/>
          <w:szCs w:val="20"/>
        </w:rPr>
      </w:pPr>
      <w:r w:rsidRPr="00B437C7">
        <w:rPr>
          <w:b/>
          <w:szCs w:val="20"/>
        </w:rPr>
        <w:t>1</w:t>
      </w:r>
      <w:r w:rsidR="006C1332" w:rsidRPr="00B437C7">
        <w:rPr>
          <w:b/>
          <w:szCs w:val="20"/>
        </w:rPr>
        <w:t xml:space="preserve">.5.2 </w:t>
      </w:r>
      <w:r w:rsidRPr="00B437C7">
        <w:rPr>
          <w:b/>
          <w:szCs w:val="20"/>
        </w:rPr>
        <w:t xml:space="preserve">Mesures de sécurité </w:t>
      </w:r>
    </w:p>
    <w:p w14:paraId="574F4DF2" w14:textId="77777777" w:rsidR="00A64E0A" w:rsidRPr="00B437C7" w:rsidRDefault="00A64E0A" w:rsidP="00FE549B">
      <w:pPr>
        <w:spacing w:line="240" w:lineRule="auto"/>
        <w:rPr>
          <w:szCs w:val="20"/>
        </w:rPr>
      </w:pPr>
      <w:r w:rsidRPr="00B437C7">
        <w:rPr>
          <w:szCs w:val="20"/>
        </w:rPr>
        <w:t xml:space="preserve">Le Titulaire met en œuvre les mesures de sécurité suivantes : </w:t>
      </w:r>
    </w:p>
    <w:p w14:paraId="186E0F43" w14:textId="13B3F231" w:rsidR="00A64E0A" w:rsidRPr="00B437C7" w:rsidRDefault="00D02074" w:rsidP="004A6CAF">
      <w:pPr>
        <w:pStyle w:val="Paragraphedeliste"/>
        <w:numPr>
          <w:ilvl w:val="0"/>
          <w:numId w:val="52"/>
        </w:numPr>
        <w:spacing w:line="240" w:lineRule="auto"/>
        <w:ind w:left="714" w:hanging="357"/>
        <w:contextualSpacing w:val="0"/>
      </w:pPr>
      <w:r w:rsidRPr="00B437C7">
        <w:t>Les</w:t>
      </w:r>
      <w:r w:rsidR="00A64E0A" w:rsidRPr="00B437C7">
        <w:t xml:space="preserve"> moyens permettant de garantir la confidentialité, l’intégrité, la disponibilité et la résilience constantes des systèmes et des services de traitement ; </w:t>
      </w:r>
    </w:p>
    <w:p w14:paraId="514C48B8" w14:textId="350A982A" w:rsidR="00A64E0A" w:rsidRPr="00B437C7" w:rsidRDefault="00D02074" w:rsidP="004A6CAF">
      <w:pPr>
        <w:pStyle w:val="Paragraphedeliste"/>
        <w:numPr>
          <w:ilvl w:val="0"/>
          <w:numId w:val="52"/>
        </w:numPr>
        <w:spacing w:line="240" w:lineRule="auto"/>
        <w:ind w:left="714" w:hanging="357"/>
        <w:contextualSpacing w:val="0"/>
      </w:pPr>
      <w:r w:rsidRPr="00B437C7">
        <w:t>Les</w:t>
      </w:r>
      <w:r w:rsidR="00A64E0A" w:rsidRPr="00B437C7">
        <w:t xml:space="preserve"> moyens permettant de rétablir la disponibilité des données à caractère personnel et l’accès à celles-ci dans des délais appropriés en cas d’incident physique ou technique.</w:t>
      </w:r>
    </w:p>
    <w:p w14:paraId="768E8A57" w14:textId="09320672" w:rsidR="00A64E0A" w:rsidRPr="00B437C7" w:rsidRDefault="00A64E0A" w:rsidP="00FE549B">
      <w:pPr>
        <w:spacing w:line="240" w:lineRule="auto"/>
        <w:rPr>
          <w:b/>
          <w:szCs w:val="20"/>
        </w:rPr>
      </w:pPr>
      <w:r w:rsidRPr="00B437C7">
        <w:rPr>
          <w:b/>
          <w:szCs w:val="20"/>
        </w:rPr>
        <w:t>1.5.3</w:t>
      </w:r>
      <w:r w:rsidR="006C1332" w:rsidRPr="00B437C7">
        <w:rPr>
          <w:b/>
          <w:szCs w:val="20"/>
        </w:rPr>
        <w:t xml:space="preserve"> </w:t>
      </w:r>
      <w:r w:rsidRPr="00B437C7">
        <w:rPr>
          <w:b/>
          <w:szCs w:val="20"/>
        </w:rPr>
        <w:t xml:space="preserve">Registre des activités de traitement (article 30 du RGPD) </w:t>
      </w:r>
    </w:p>
    <w:p w14:paraId="555E2118" w14:textId="77777777" w:rsidR="00A64E0A" w:rsidRPr="00B437C7" w:rsidRDefault="00A64E0A" w:rsidP="00FE549B">
      <w:pPr>
        <w:spacing w:line="240" w:lineRule="auto"/>
        <w:rPr>
          <w:szCs w:val="20"/>
        </w:rPr>
      </w:pPr>
      <w:r w:rsidRPr="00B437C7">
        <w:rPr>
          <w:szCs w:val="20"/>
        </w:rPr>
        <w:t xml:space="preserve">Le Titulaire tient par écrit un registre de toutes les activités de traitement effectuées pour le compte de l’Acheteur comprenant : </w:t>
      </w:r>
    </w:p>
    <w:p w14:paraId="1728685E" w14:textId="5A4757C2" w:rsidR="00A64E0A" w:rsidRPr="00B437C7" w:rsidRDefault="00D02074" w:rsidP="004A6CAF">
      <w:pPr>
        <w:pStyle w:val="Paragraphedeliste"/>
        <w:numPr>
          <w:ilvl w:val="0"/>
          <w:numId w:val="53"/>
        </w:numPr>
        <w:spacing w:line="240" w:lineRule="auto"/>
        <w:ind w:hanging="357"/>
        <w:contextualSpacing w:val="0"/>
      </w:pPr>
      <w:r w:rsidRPr="00B437C7">
        <w:t>Le</w:t>
      </w:r>
      <w:r w:rsidR="00A64E0A" w:rsidRPr="00B437C7">
        <w:t xml:space="preserve"> nom et les coordonnées de l’Acheteur pour le compte duquel il agit, des éventuels sous-traitants et, le cas échéant, du délégué à la protection des données ; </w:t>
      </w:r>
    </w:p>
    <w:p w14:paraId="04389F0A" w14:textId="0772FAAA" w:rsidR="00A64E0A" w:rsidRPr="00B437C7" w:rsidRDefault="00D02074" w:rsidP="004A6CAF">
      <w:pPr>
        <w:pStyle w:val="Paragraphedeliste"/>
        <w:numPr>
          <w:ilvl w:val="0"/>
          <w:numId w:val="53"/>
        </w:numPr>
        <w:spacing w:line="240" w:lineRule="auto"/>
        <w:ind w:hanging="357"/>
        <w:contextualSpacing w:val="0"/>
      </w:pPr>
      <w:r w:rsidRPr="00B437C7">
        <w:t>Les</w:t>
      </w:r>
      <w:r w:rsidR="00A64E0A" w:rsidRPr="00B437C7">
        <w:t xml:space="preserve"> catégories de traitements effectués pour le compte de l’Acheteur ; </w:t>
      </w:r>
    </w:p>
    <w:p w14:paraId="0B3A01A7" w14:textId="7F074E9D" w:rsidR="00A64E0A" w:rsidRPr="00B437C7" w:rsidRDefault="00D02074" w:rsidP="004A6CAF">
      <w:pPr>
        <w:pStyle w:val="Paragraphedeliste"/>
        <w:numPr>
          <w:ilvl w:val="0"/>
          <w:numId w:val="53"/>
        </w:numPr>
        <w:spacing w:line="240" w:lineRule="auto"/>
        <w:ind w:hanging="357"/>
        <w:contextualSpacing w:val="0"/>
      </w:pPr>
      <w:r w:rsidRPr="00B437C7">
        <w:t>Le</w:t>
      </w:r>
      <w:r w:rsidR="00A64E0A" w:rsidRPr="00B437C7">
        <w:t xml:space="preserve"> cas échéant, les transferts de données à caractère personnel vers un pays tiers ou à une organisation internationale, y compris l’identification de ce pays tiers ou de cette organisation </w:t>
      </w:r>
      <w:r w:rsidR="00A64E0A" w:rsidRPr="00B437C7">
        <w:lastRenderedPageBreak/>
        <w:t xml:space="preserve">internationale et, dans le cas des transferts visés à l’article 49, paragraphe 1, deuxième alinéa du règlement général sur la protection des données, les documents attestant l’existence de garanties appropriées ; </w:t>
      </w:r>
    </w:p>
    <w:p w14:paraId="4B5E0DED" w14:textId="07654BF9" w:rsidR="00A64E0A" w:rsidRPr="00B437C7" w:rsidRDefault="00D02074" w:rsidP="004A6CAF">
      <w:pPr>
        <w:pStyle w:val="Paragraphedeliste"/>
        <w:numPr>
          <w:ilvl w:val="0"/>
          <w:numId w:val="53"/>
        </w:numPr>
        <w:spacing w:line="240" w:lineRule="auto"/>
        <w:ind w:hanging="357"/>
        <w:contextualSpacing w:val="0"/>
      </w:pPr>
      <w:r w:rsidRPr="00B437C7">
        <w:t>Dans</w:t>
      </w:r>
      <w:r w:rsidR="00A64E0A" w:rsidRPr="00B437C7">
        <w:t xml:space="preserve"> la mesure du possible, une description générale des mesures de sécurité techniques et organisationnelles, notamment, selon les besoins : </w:t>
      </w:r>
    </w:p>
    <w:p w14:paraId="72492805" w14:textId="0C652A6E" w:rsidR="00A64E0A" w:rsidRPr="00B437C7" w:rsidRDefault="00D02074" w:rsidP="004A6CAF">
      <w:pPr>
        <w:pStyle w:val="Paragraphedeliste"/>
        <w:numPr>
          <w:ilvl w:val="1"/>
          <w:numId w:val="53"/>
        </w:numPr>
        <w:spacing w:line="240" w:lineRule="auto"/>
        <w:ind w:hanging="357"/>
        <w:contextualSpacing w:val="0"/>
      </w:pPr>
      <w:r w:rsidRPr="00B437C7">
        <w:t>Des</w:t>
      </w:r>
      <w:r w:rsidR="00A64E0A" w:rsidRPr="00B437C7">
        <w:t xml:space="preserve"> moyens permettant de garantir la confidentialité, l’intégrité, la disponibilité et la résilience constantes des systèmes et des services de traitement ; </w:t>
      </w:r>
    </w:p>
    <w:p w14:paraId="7B91295F" w14:textId="5B6828AF" w:rsidR="00A64E0A" w:rsidRPr="00B437C7" w:rsidRDefault="00D02074" w:rsidP="004A6CAF">
      <w:pPr>
        <w:pStyle w:val="Paragraphedeliste"/>
        <w:numPr>
          <w:ilvl w:val="1"/>
          <w:numId w:val="53"/>
        </w:numPr>
        <w:spacing w:line="240" w:lineRule="auto"/>
        <w:ind w:hanging="357"/>
        <w:contextualSpacing w:val="0"/>
      </w:pPr>
      <w:r w:rsidRPr="00B437C7">
        <w:t>Des</w:t>
      </w:r>
      <w:r w:rsidR="00A64E0A" w:rsidRPr="00B437C7">
        <w:t xml:space="preserve"> moyens permettant de rétablir la disponibilité des données à caractère personnel et l’accès à celles-ci dans des délais appropriés en cas d’incident physique ou technique ; </w:t>
      </w:r>
    </w:p>
    <w:p w14:paraId="0AED0E89" w14:textId="76B3F508" w:rsidR="00A64E0A" w:rsidRPr="00B437C7" w:rsidRDefault="00D02074" w:rsidP="004A6CAF">
      <w:pPr>
        <w:pStyle w:val="Paragraphedeliste"/>
        <w:numPr>
          <w:ilvl w:val="1"/>
          <w:numId w:val="53"/>
        </w:numPr>
        <w:spacing w:line="240" w:lineRule="auto"/>
        <w:ind w:hanging="357"/>
        <w:contextualSpacing w:val="0"/>
      </w:pPr>
      <w:r w:rsidRPr="00B437C7">
        <w:t>Une</w:t>
      </w:r>
      <w:r w:rsidR="00A64E0A" w:rsidRPr="00B437C7">
        <w:t xml:space="preserve"> procédure visant à tester, à analyser et à évaluer régulièrement l’efficacité des mesures techniques et organisationnelles pour assurer la sécurité du traitement. </w:t>
      </w:r>
    </w:p>
    <w:p w14:paraId="43535C56" w14:textId="086975A3" w:rsidR="00A64E0A" w:rsidRPr="00B437C7" w:rsidRDefault="00A64E0A" w:rsidP="00FE549B">
      <w:pPr>
        <w:spacing w:line="240" w:lineRule="auto"/>
        <w:rPr>
          <w:b/>
          <w:szCs w:val="20"/>
        </w:rPr>
      </w:pPr>
      <w:r w:rsidRPr="00B437C7">
        <w:rPr>
          <w:b/>
          <w:szCs w:val="20"/>
        </w:rPr>
        <w:t>1</w:t>
      </w:r>
      <w:r w:rsidR="006C1332" w:rsidRPr="00B437C7">
        <w:rPr>
          <w:b/>
          <w:szCs w:val="20"/>
        </w:rPr>
        <w:t xml:space="preserve">.5.4 </w:t>
      </w:r>
      <w:r w:rsidRPr="00B437C7">
        <w:rPr>
          <w:b/>
          <w:szCs w:val="20"/>
        </w:rPr>
        <w:t xml:space="preserve">Aide du Titulaire dans le cadre du respect par l’Acheteur de ses obligations </w:t>
      </w:r>
    </w:p>
    <w:p w14:paraId="700A1C6A" w14:textId="77777777" w:rsidR="00A64E0A" w:rsidRPr="00B437C7" w:rsidRDefault="00A64E0A" w:rsidP="00FE549B">
      <w:pPr>
        <w:spacing w:line="240" w:lineRule="auto"/>
        <w:rPr>
          <w:szCs w:val="20"/>
        </w:rPr>
      </w:pPr>
      <w:r w:rsidRPr="00B437C7">
        <w:rPr>
          <w:szCs w:val="20"/>
        </w:rPr>
        <w:t>De plus, le Titulaire aide l’Acheteur, dans le cadre du respect par celui-ci de ses obligations :</w:t>
      </w:r>
    </w:p>
    <w:p w14:paraId="4EF11228" w14:textId="25ADF176" w:rsidR="00A64E0A" w:rsidRPr="00B437C7" w:rsidRDefault="00161CBF" w:rsidP="004A6CAF">
      <w:pPr>
        <w:pStyle w:val="Paragraphedeliste"/>
        <w:numPr>
          <w:ilvl w:val="0"/>
          <w:numId w:val="55"/>
        </w:numPr>
        <w:spacing w:line="240" w:lineRule="auto"/>
        <w:ind w:left="714" w:hanging="357"/>
        <w:contextualSpacing w:val="0"/>
      </w:pPr>
      <w:r w:rsidRPr="00B437C7">
        <w:rPr>
          <w:caps/>
        </w:rPr>
        <w:t>à</w:t>
      </w:r>
      <w:r w:rsidR="00A64E0A" w:rsidRPr="00B437C7">
        <w:t xml:space="preserve"> la réalisation d’analyses d’impact relative à la protection des données,</w:t>
      </w:r>
    </w:p>
    <w:p w14:paraId="115267EB" w14:textId="4CE4D4E6" w:rsidR="00A64E0A" w:rsidRPr="00B437C7" w:rsidRDefault="00161CBF" w:rsidP="004A6CAF">
      <w:pPr>
        <w:pStyle w:val="Paragraphedeliste"/>
        <w:numPr>
          <w:ilvl w:val="0"/>
          <w:numId w:val="54"/>
        </w:numPr>
        <w:spacing w:line="240" w:lineRule="auto"/>
        <w:ind w:left="714" w:hanging="357"/>
        <w:contextualSpacing w:val="0"/>
      </w:pPr>
      <w:r w:rsidRPr="00B437C7">
        <w:rPr>
          <w:caps/>
        </w:rPr>
        <w:t>à</w:t>
      </w:r>
      <w:r w:rsidR="00A64E0A" w:rsidRPr="00B437C7">
        <w:t xml:space="preserve"> la réalisation de la consultation préalable de l’autorité de contrôle. </w:t>
      </w:r>
    </w:p>
    <w:p w14:paraId="21695E9E" w14:textId="44D6B44E" w:rsidR="00A64E0A" w:rsidRPr="00B437C7" w:rsidRDefault="00A64E0A" w:rsidP="00FE549B">
      <w:pPr>
        <w:spacing w:line="240" w:lineRule="auto"/>
        <w:rPr>
          <w:b/>
          <w:szCs w:val="20"/>
        </w:rPr>
      </w:pPr>
      <w:r w:rsidRPr="00B437C7">
        <w:rPr>
          <w:b/>
          <w:szCs w:val="20"/>
        </w:rPr>
        <w:t>1.5.5</w:t>
      </w:r>
      <w:r w:rsidR="006C1332" w:rsidRPr="00B437C7">
        <w:rPr>
          <w:b/>
          <w:szCs w:val="20"/>
        </w:rPr>
        <w:t xml:space="preserve"> </w:t>
      </w:r>
      <w:r w:rsidRPr="00B437C7">
        <w:rPr>
          <w:b/>
          <w:szCs w:val="20"/>
        </w:rPr>
        <w:t xml:space="preserve">Documentation (article 28.3.h du RGPD) </w:t>
      </w:r>
    </w:p>
    <w:p w14:paraId="625F885F" w14:textId="77777777" w:rsidR="00A64E0A" w:rsidRPr="00B437C7" w:rsidRDefault="00A64E0A" w:rsidP="00FE549B">
      <w:pPr>
        <w:spacing w:line="240" w:lineRule="auto"/>
        <w:rPr>
          <w:szCs w:val="20"/>
        </w:rPr>
      </w:pPr>
      <w:r w:rsidRPr="00B437C7">
        <w:rPr>
          <w:szCs w:val="20"/>
        </w:rPr>
        <w:t xml:space="preserve">Le Titulaire met à la disposition de l’Acheteur la documentation nécessaire pour démontrer le respect de toutes ses obligations et pour permettre, le cas échéant, la réalisation d’audits, y compris des inspections, par l’Acheteur ou un auditeur mandaté par lui, et contribuer à ces audits. </w:t>
      </w:r>
    </w:p>
    <w:p w14:paraId="05FF8E77" w14:textId="50186C00" w:rsidR="00A64E0A" w:rsidRPr="00B437C7" w:rsidRDefault="00A64E0A" w:rsidP="006C6D30">
      <w:pPr>
        <w:spacing w:before="240" w:line="240" w:lineRule="auto"/>
        <w:rPr>
          <w:b/>
          <w:sz w:val="22"/>
        </w:rPr>
      </w:pPr>
      <w:r w:rsidRPr="00B437C7">
        <w:rPr>
          <w:b/>
          <w:sz w:val="22"/>
        </w:rPr>
        <w:t>1.6</w:t>
      </w:r>
      <w:r w:rsidR="006C1332" w:rsidRPr="00B437C7">
        <w:rPr>
          <w:b/>
          <w:sz w:val="22"/>
        </w:rPr>
        <w:t xml:space="preserve"> </w:t>
      </w:r>
      <w:r w:rsidRPr="00B437C7">
        <w:rPr>
          <w:b/>
          <w:sz w:val="22"/>
        </w:rPr>
        <w:t xml:space="preserve">Sous-traitance des activités de traitement (articles 28.2 et 28.4 du RGPD) </w:t>
      </w:r>
    </w:p>
    <w:p w14:paraId="38091890" w14:textId="77777777" w:rsidR="00A64E0A" w:rsidRPr="00B437C7" w:rsidRDefault="00A64E0A" w:rsidP="00FE549B">
      <w:pPr>
        <w:spacing w:line="240" w:lineRule="auto"/>
        <w:rPr>
          <w:szCs w:val="20"/>
        </w:rPr>
      </w:pPr>
      <w:r w:rsidRPr="00B437C7">
        <w:rPr>
          <w:szCs w:val="20"/>
        </w:rPr>
        <w:t xml:space="preserve">Lorsque le Titulaire fait appel à un sous-traitant pour mener des activités de traitement spécifiques, il informe préalablement et par écrit l’Acheteur de tout changement envisagé concernant l’ajout ou le remplacement d’autres sous-traitants. Cette information doit indiquer clairement les activités de traitement sous-traitées, l’identité et les coordonnées du sous-traitant et les dates. </w:t>
      </w:r>
    </w:p>
    <w:p w14:paraId="50002208" w14:textId="77777777" w:rsidR="00A64E0A" w:rsidRPr="00B437C7" w:rsidRDefault="00A64E0A" w:rsidP="00FE549B">
      <w:pPr>
        <w:spacing w:line="240" w:lineRule="auto"/>
        <w:rPr>
          <w:szCs w:val="20"/>
        </w:rPr>
      </w:pPr>
      <w:r w:rsidRPr="00B437C7">
        <w:rPr>
          <w:szCs w:val="20"/>
        </w:rPr>
        <w:t>Afin d’obtenir l’acceptation et l’agrément de l’Acheteur, le Titulaire doit présenter son sous-traitant par le biais de l’acte spécial de sous-traitance, dont les formalités sont comprises dans le formulaire DC4 ou tout autre document équivalent</w:t>
      </w:r>
    </w:p>
    <w:p w14:paraId="30265EF4" w14:textId="23219B2A" w:rsidR="00A64E0A" w:rsidRPr="00B437C7" w:rsidRDefault="00A64E0A" w:rsidP="00FE549B">
      <w:pPr>
        <w:spacing w:line="240" w:lineRule="auto"/>
        <w:rPr>
          <w:szCs w:val="20"/>
        </w:rPr>
      </w:pPr>
      <w:r w:rsidRPr="00B437C7">
        <w:rPr>
          <w:szCs w:val="20"/>
        </w:rPr>
        <w:t>(</w:t>
      </w:r>
      <w:r w:rsidR="00B437C7" w:rsidRPr="00B437C7">
        <w:rPr>
          <w:szCs w:val="20"/>
        </w:rPr>
        <w:t>Téléchargeable</w:t>
      </w:r>
      <w:r w:rsidRPr="00B437C7">
        <w:rPr>
          <w:szCs w:val="20"/>
        </w:rPr>
        <w:t xml:space="preserve"> sur </w:t>
      </w:r>
      <w:hyperlink r:id="rId28" w:history="1">
        <w:r w:rsidRPr="00B437C7">
          <w:rPr>
            <w:rStyle w:val="Lienhypertexte"/>
            <w:szCs w:val="20"/>
          </w:rPr>
          <w:t>https://www.economie.gouv.fr/daj/formulaires-declaration-du-candidat</w:t>
        </w:r>
      </w:hyperlink>
      <w:r w:rsidRPr="00B437C7">
        <w:rPr>
          <w:szCs w:val="20"/>
        </w:rPr>
        <w:t xml:space="preserve">). </w:t>
      </w:r>
    </w:p>
    <w:p w14:paraId="4B158C82" w14:textId="25F7EBF7" w:rsidR="00A64E0A" w:rsidRPr="00B437C7" w:rsidRDefault="00A64E0A" w:rsidP="00FE549B">
      <w:pPr>
        <w:spacing w:line="240" w:lineRule="auto"/>
        <w:rPr>
          <w:szCs w:val="20"/>
        </w:rPr>
      </w:pPr>
      <w:r w:rsidRPr="00B437C7">
        <w:rPr>
          <w:szCs w:val="20"/>
        </w:rPr>
        <w:t xml:space="preserve">Il appartient au Titulaire de s’assurer que le sous-traitant présente les mêmes garanties suffisantes quant à la mise en œuvre de mesures techniques et organisationnelles appropriées </w:t>
      </w:r>
      <w:r w:rsidR="00B437C7" w:rsidRPr="00B437C7">
        <w:rPr>
          <w:szCs w:val="20"/>
        </w:rPr>
        <w:t>de manière</w:t>
      </w:r>
      <w:r w:rsidRPr="00B437C7">
        <w:rPr>
          <w:szCs w:val="20"/>
        </w:rPr>
        <w:t xml:space="preserve"> que le traitement réponde aux exigences de la législation et de la r</w:t>
      </w:r>
      <w:r w:rsidR="00161CBF" w:rsidRPr="00B437C7">
        <w:rPr>
          <w:szCs w:val="20"/>
        </w:rPr>
        <w:t>é</w:t>
      </w:r>
      <w:r w:rsidRPr="00B437C7">
        <w:rPr>
          <w:szCs w:val="20"/>
        </w:rPr>
        <w:t xml:space="preserve">glementation en vigueur sur la protection des données. </w:t>
      </w:r>
    </w:p>
    <w:p w14:paraId="14BC3736" w14:textId="637CBD52" w:rsidR="00A64E0A" w:rsidRDefault="00A64E0A" w:rsidP="00FE549B">
      <w:pPr>
        <w:spacing w:line="240" w:lineRule="auto"/>
        <w:rPr>
          <w:szCs w:val="20"/>
        </w:rPr>
      </w:pPr>
      <w:r w:rsidRPr="00B437C7">
        <w:rPr>
          <w:szCs w:val="20"/>
        </w:rPr>
        <w:t>Le Titulaire demeure pleinement responsable devant l’Acheteur de l’exécution par le sous-traitant de ses obligations.</w:t>
      </w:r>
    </w:p>
    <w:p w14:paraId="139EE03F" w14:textId="7E11B10A" w:rsidR="00A64E0A" w:rsidRPr="00B437C7" w:rsidRDefault="00A64E0A" w:rsidP="006C6D30">
      <w:pPr>
        <w:spacing w:before="240" w:line="240" w:lineRule="auto"/>
        <w:rPr>
          <w:b/>
          <w:sz w:val="22"/>
        </w:rPr>
      </w:pPr>
      <w:r w:rsidRPr="00B437C7">
        <w:rPr>
          <w:b/>
          <w:sz w:val="22"/>
        </w:rPr>
        <w:t>1.7</w:t>
      </w:r>
      <w:r w:rsidR="006C1332" w:rsidRPr="00B437C7">
        <w:rPr>
          <w:b/>
          <w:sz w:val="22"/>
        </w:rPr>
        <w:t xml:space="preserve"> </w:t>
      </w:r>
      <w:r w:rsidRPr="00B437C7">
        <w:rPr>
          <w:b/>
          <w:sz w:val="22"/>
        </w:rPr>
        <w:t xml:space="preserve">Droit d’information et exercice des personnes concernées (art 13 à 15 du RGPD) </w:t>
      </w:r>
    </w:p>
    <w:p w14:paraId="510D8B41" w14:textId="77777777" w:rsidR="00A64E0A" w:rsidRPr="00B437C7" w:rsidRDefault="00A64E0A" w:rsidP="00FE549B">
      <w:pPr>
        <w:spacing w:line="240" w:lineRule="auto"/>
        <w:rPr>
          <w:szCs w:val="20"/>
        </w:rPr>
      </w:pPr>
      <w:r w:rsidRPr="00B437C7">
        <w:rPr>
          <w:szCs w:val="20"/>
        </w:rPr>
        <w:t xml:space="preserve">Il appartient au Titulaire de fournir l’information aux personnes concernées par les opérations de traitement au moment de la collecte des données. </w:t>
      </w:r>
    </w:p>
    <w:p w14:paraId="0FA42990" w14:textId="77777777" w:rsidR="00A64E0A" w:rsidRPr="00B437C7" w:rsidRDefault="00A64E0A" w:rsidP="00FE549B">
      <w:pPr>
        <w:spacing w:line="240" w:lineRule="auto"/>
        <w:rPr>
          <w:szCs w:val="20"/>
        </w:rPr>
      </w:pPr>
      <w:r w:rsidRPr="00B437C7">
        <w:rPr>
          <w:szCs w:val="20"/>
        </w:rPr>
        <w:t xml:space="preserve">La formulation et le format de l’information doivent être convenus avec l’Acheteur avant la collecte de données. </w:t>
      </w:r>
    </w:p>
    <w:p w14:paraId="27DB30D6" w14:textId="77777777" w:rsidR="00A64E0A" w:rsidRPr="00B437C7" w:rsidRDefault="00A64E0A" w:rsidP="00FE549B">
      <w:pPr>
        <w:spacing w:line="240" w:lineRule="auto"/>
        <w:rPr>
          <w:szCs w:val="20"/>
        </w:rPr>
      </w:pPr>
      <w:r w:rsidRPr="00B437C7">
        <w:rPr>
          <w:szCs w:val="20"/>
        </w:rPr>
        <w:t xml:space="preserve">Le Titulaire doit répondre, au nom et pour le compte de l’Acheteur et dans les délais prévus par le RGPD, aux demandes des personnes concernées en cas d’exercice de leurs droits. </w:t>
      </w:r>
    </w:p>
    <w:p w14:paraId="1EED4C13" w14:textId="6F66E2BB" w:rsidR="00A64E0A" w:rsidRPr="00B437C7" w:rsidRDefault="006C1332" w:rsidP="006C6D30">
      <w:pPr>
        <w:spacing w:before="240" w:line="240" w:lineRule="auto"/>
        <w:rPr>
          <w:b/>
          <w:sz w:val="22"/>
        </w:rPr>
      </w:pPr>
      <w:r w:rsidRPr="00B437C7">
        <w:rPr>
          <w:b/>
          <w:sz w:val="22"/>
        </w:rPr>
        <w:lastRenderedPageBreak/>
        <w:t xml:space="preserve">1.8 </w:t>
      </w:r>
      <w:r w:rsidR="00A64E0A" w:rsidRPr="00B437C7">
        <w:rPr>
          <w:b/>
          <w:sz w:val="22"/>
        </w:rPr>
        <w:t xml:space="preserve">Notification des violations de données à caractère personnel (art. 33 du RGPD) </w:t>
      </w:r>
    </w:p>
    <w:p w14:paraId="108C2F93" w14:textId="77777777" w:rsidR="00A64E0A" w:rsidRPr="00B437C7" w:rsidRDefault="00A64E0A" w:rsidP="00FE549B">
      <w:pPr>
        <w:spacing w:line="240" w:lineRule="auto"/>
        <w:rPr>
          <w:szCs w:val="20"/>
        </w:rPr>
      </w:pPr>
      <w:r w:rsidRPr="00B437C7">
        <w:rPr>
          <w:szCs w:val="20"/>
        </w:rPr>
        <w:t xml:space="preserve">Le Titulaire notifie à l’Acheteur, par courrier électronique au délégué à la protection des données, toute violation de données à caractère personnel dans un délai de 4 heures après en avoir pris connaissance. </w:t>
      </w:r>
    </w:p>
    <w:p w14:paraId="2D76938A" w14:textId="437AF6B7" w:rsidR="00A64E0A" w:rsidRPr="00B437C7" w:rsidRDefault="00A64E0A" w:rsidP="00FE549B">
      <w:pPr>
        <w:spacing w:line="240" w:lineRule="auto"/>
        <w:rPr>
          <w:szCs w:val="20"/>
        </w:rPr>
      </w:pPr>
      <w:r w:rsidRPr="00B437C7">
        <w:rPr>
          <w:szCs w:val="20"/>
        </w:rPr>
        <w:t>Cette notification est accompagnée de toute documentation utile afin de permettre à l’Acheteur, si nécessaire, de notifier cette violation à l’autorité de contrôle compétente (en l’occurrence, à la Commission nationale de l’informatique et des libertés</w:t>
      </w:r>
      <w:r w:rsidR="00161CBF" w:rsidRPr="00B437C7">
        <w:rPr>
          <w:szCs w:val="20"/>
        </w:rPr>
        <w:t xml:space="preserve"> -</w:t>
      </w:r>
      <w:r w:rsidRPr="00B437C7">
        <w:rPr>
          <w:szCs w:val="20"/>
        </w:rPr>
        <w:t xml:space="preserve"> CNIL). </w:t>
      </w:r>
    </w:p>
    <w:p w14:paraId="57F3F02F" w14:textId="77777777" w:rsidR="00A64E0A" w:rsidRPr="00B437C7" w:rsidRDefault="00A64E0A" w:rsidP="00FE549B">
      <w:pPr>
        <w:spacing w:line="240" w:lineRule="auto"/>
        <w:rPr>
          <w:szCs w:val="20"/>
        </w:rPr>
      </w:pPr>
      <w:r w:rsidRPr="00B437C7">
        <w:rPr>
          <w:szCs w:val="20"/>
        </w:rPr>
        <w:t xml:space="preserve">Après accord écrit de l’Acheteur, le Titulaire notifie à l’autorité de contrôle compétente, au nom et pour le compte de l’Acheteur, les violations de données à caractère personnel dans un délai maximum de 72 heures – à moins que la violation en question ne soit pas susceptible d’engendrer un risque pour les droits et libertés des personnes physiques. </w:t>
      </w:r>
    </w:p>
    <w:p w14:paraId="1BCB28C0" w14:textId="77777777" w:rsidR="00A64E0A" w:rsidRPr="00B437C7" w:rsidRDefault="00A64E0A" w:rsidP="00FE549B">
      <w:pPr>
        <w:spacing w:line="240" w:lineRule="auto"/>
        <w:rPr>
          <w:szCs w:val="20"/>
        </w:rPr>
      </w:pPr>
      <w:r w:rsidRPr="00B437C7">
        <w:rPr>
          <w:szCs w:val="20"/>
        </w:rPr>
        <w:t xml:space="preserve">La notification contient au moins : </w:t>
      </w:r>
    </w:p>
    <w:p w14:paraId="5BE71C59" w14:textId="13B17B4B" w:rsidR="00A64E0A" w:rsidRPr="00B437C7" w:rsidRDefault="00D02074" w:rsidP="004A6CAF">
      <w:pPr>
        <w:pStyle w:val="Paragraphedeliste"/>
        <w:numPr>
          <w:ilvl w:val="0"/>
          <w:numId w:val="54"/>
        </w:numPr>
        <w:spacing w:line="240" w:lineRule="auto"/>
        <w:ind w:left="714" w:hanging="357"/>
        <w:contextualSpacing w:val="0"/>
      </w:pPr>
      <w:r w:rsidRPr="00B437C7">
        <w:t>La</w:t>
      </w:r>
      <w:r w:rsidR="00A64E0A" w:rsidRPr="00B437C7">
        <w:t xml:space="preserve"> description de la nature de la violation de données à caractère personnel y compris, si possible, les catégories et le nombre approximatif de personnes concernées par la violation et les catégories et le nombre approximatif d’enregistrements de données </w:t>
      </w:r>
      <w:r w:rsidR="00161CBF" w:rsidRPr="00B437C7">
        <w:t>à caractère personnel concernés ;</w:t>
      </w:r>
    </w:p>
    <w:p w14:paraId="4C3770ED" w14:textId="38263A7E" w:rsidR="00A64E0A" w:rsidRPr="00B437C7" w:rsidRDefault="00D02074" w:rsidP="004A6CAF">
      <w:pPr>
        <w:pStyle w:val="Paragraphedeliste"/>
        <w:numPr>
          <w:ilvl w:val="0"/>
          <w:numId w:val="54"/>
        </w:numPr>
        <w:spacing w:line="240" w:lineRule="auto"/>
        <w:ind w:left="714" w:hanging="357"/>
        <w:contextualSpacing w:val="0"/>
      </w:pPr>
      <w:r w:rsidRPr="00B437C7">
        <w:t>Le</w:t>
      </w:r>
      <w:r w:rsidR="00A64E0A" w:rsidRPr="00B437C7">
        <w:t xml:space="preserve"> nom et les coordonnées du délégué à la protection des données ou d’un autre point de contact auprès duquel des informations supplé</w:t>
      </w:r>
      <w:r w:rsidR="00161CBF" w:rsidRPr="00B437C7">
        <w:t>mentaires peuvent être obtenues ;</w:t>
      </w:r>
    </w:p>
    <w:p w14:paraId="05F411D6" w14:textId="305DFA28" w:rsidR="00A64E0A" w:rsidRPr="00B437C7" w:rsidRDefault="00D02074" w:rsidP="004A6CAF">
      <w:pPr>
        <w:pStyle w:val="Paragraphedeliste"/>
        <w:numPr>
          <w:ilvl w:val="0"/>
          <w:numId w:val="54"/>
        </w:numPr>
        <w:spacing w:line="240" w:lineRule="auto"/>
        <w:ind w:left="714" w:hanging="357"/>
        <w:contextualSpacing w:val="0"/>
      </w:pPr>
      <w:r w:rsidRPr="00B437C7">
        <w:t>La</w:t>
      </w:r>
      <w:r w:rsidR="00A64E0A" w:rsidRPr="00B437C7">
        <w:t xml:space="preserve"> description des conséquences probables de la violation d</w:t>
      </w:r>
      <w:r w:rsidR="00161CBF" w:rsidRPr="00B437C7">
        <w:t>e données à caractère personnel ;</w:t>
      </w:r>
    </w:p>
    <w:p w14:paraId="7F5CFB21" w14:textId="71510139" w:rsidR="00A64E0A" w:rsidRPr="00B437C7" w:rsidRDefault="00D02074" w:rsidP="004A6CAF">
      <w:pPr>
        <w:pStyle w:val="Paragraphedeliste"/>
        <w:numPr>
          <w:ilvl w:val="0"/>
          <w:numId w:val="54"/>
        </w:numPr>
        <w:spacing w:line="240" w:lineRule="auto"/>
        <w:ind w:left="714" w:hanging="357"/>
        <w:contextualSpacing w:val="0"/>
      </w:pPr>
      <w:r w:rsidRPr="00B437C7">
        <w:t>La</w:t>
      </w:r>
      <w:r w:rsidR="00A64E0A" w:rsidRPr="00B437C7">
        <w:t xml:space="preserve"> description des mesures prises ou que l’Acheteur propose de prendre pour remédier à la violation de données à caractère personnel, y compris, le cas échéant, les mesures pour en atténuer les éventuelles conséquences négatives. </w:t>
      </w:r>
    </w:p>
    <w:p w14:paraId="07254BE9" w14:textId="77777777" w:rsidR="00A64E0A" w:rsidRPr="00B437C7" w:rsidRDefault="00A64E0A" w:rsidP="00FE549B">
      <w:pPr>
        <w:spacing w:line="240" w:lineRule="auto"/>
        <w:rPr>
          <w:szCs w:val="20"/>
        </w:rPr>
      </w:pPr>
      <w:r w:rsidRPr="00B437C7">
        <w:rPr>
          <w:szCs w:val="20"/>
        </w:rPr>
        <w:t xml:space="preserve">S’il n’est pas possible de fournir toutes ces informations en même temps, les informations peuvent être communiquées de manière échelonnée sans retard indu. </w:t>
      </w:r>
    </w:p>
    <w:p w14:paraId="26B51D38" w14:textId="5A635B3F" w:rsidR="00A64E0A" w:rsidRPr="00B437C7" w:rsidRDefault="00A64E0A" w:rsidP="00FE549B">
      <w:pPr>
        <w:spacing w:line="240" w:lineRule="auto"/>
        <w:rPr>
          <w:szCs w:val="20"/>
        </w:rPr>
      </w:pPr>
      <w:r w:rsidRPr="00B437C7">
        <w:rPr>
          <w:szCs w:val="20"/>
        </w:rPr>
        <w:t xml:space="preserve">Après accord écrit de l’Acheteur, le Titulaire </w:t>
      </w:r>
      <w:r w:rsidR="00FE549B" w:rsidRPr="00B437C7">
        <w:rPr>
          <w:szCs w:val="20"/>
        </w:rPr>
        <w:t>informe</w:t>
      </w:r>
      <w:r w:rsidRPr="00B437C7">
        <w:rPr>
          <w:szCs w:val="20"/>
        </w:rPr>
        <w:t xml:space="preserve">, au nom et pour le compte de l’Acheteur, </w:t>
      </w:r>
      <w:r w:rsidR="00FE549B" w:rsidRPr="00B437C7">
        <w:rPr>
          <w:szCs w:val="20"/>
        </w:rPr>
        <w:t xml:space="preserve">la personne concernée de </w:t>
      </w:r>
      <w:r w:rsidRPr="00B437C7">
        <w:rPr>
          <w:szCs w:val="20"/>
        </w:rPr>
        <w:t xml:space="preserve">la violation de données à caractère personnel dans les meilleurs délais, lorsque cette violation est susceptible d’engendrer un risque élevé pour les droits et libertés d’une personne physique. </w:t>
      </w:r>
    </w:p>
    <w:p w14:paraId="55125976" w14:textId="77777777" w:rsidR="00A64E0A" w:rsidRPr="00B437C7" w:rsidRDefault="00A64E0A" w:rsidP="00FE549B">
      <w:pPr>
        <w:spacing w:line="240" w:lineRule="auto"/>
        <w:rPr>
          <w:szCs w:val="20"/>
        </w:rPr>
      </w:pPr>
      <w:r w:rsidRPr="00B437C7">
        <w:rPr>
          <w:szCs w:val="20"/>
        </w:rPr>
        <w:t xml:space="preserve">La communication à la personne concernée décrit, en des termes clairs et simples, la nature de la violation de données à caractère personnel et contient au moins : </w:t>
      </w:r>
    </w:p>
    <w:p w14:paraId="3BFEF8C2" w14:textId="7D259A46" w:rsidR="00A64E0A" w:rsidRPr="00B437C7" w:rsidRDefault="00D02074" w:rsidP="004A6CAF">
      <w:pPr>
        <w:pStyle w:val="Paragraphedeliste"/>
        <w:numPr>
          <w:ilvl w:val="0"/>
          <w:numId w:val="56"/>
        </w:numPr>
        <w:spacing w:line="240" w:lineRule="auto"/>
        <w:ind w:left="714" w:hanging="357"/>
        <w:contextualSpacing w:val="0"/>
      </w:pPr>
      <w:r w:rsidRPr="00B437C7">
        <w:t>La</w:t>
      </w:r>
      <w:r w:rsidR="00A64E0A" w:rsidRPr="00B437C7">
        <w:t xml:space="preserve"> description de la nature de la violation de données à caractère personnel y compris, si possible, les catégories et le nombre approximatif de personnes concernées par la violation et les catégories et le nombre approximatif d’enregistrements de données à caractère personnel concernés</w:t>
      </w:r>
    </w:p>
    <w:p w14:paraId="3F99EBBD" w14:textId="1AF1FFE6" w:rsidR="00A64E0A" w:rsidRPr="00B437C7" w:rsidRDefault="00D02074" w:rsidP="004A6CAF">
      <w:pPr>
        <w:pStyle w:val="Paragraphedeliste"/>
        <w:numPr>
          <w:ilvl w:val="0"/>
          <w:numId w:val="56"/>
        </w:numPr>
        <w:spacing w:line="240" w:lineRule="auto"/>
        <w:ind w:left="714" w:hanging="357"/>
        <w:contextualSpacing w:val="0"/>
      </w:pPr>
      <w:r w:rsidRPr="00B437C7">
        <w:t>Le</w:t>
      </w:r>
      <w:r w:rsidR="00A64E0A" w:rsidRPr="00B437C7">
        <w:t xml:space="preserve"> nom et les coordonnées du délégué à la protection des données ou d’un autre point de contact auprès duquel des informations supplémentaires peuvent être obtenues </w:t>
      </w:r>
    </w:p>
    <w:p w14:paraId="0EF59385" w14:textId="19B29E41" w:rsidR="00A64E0A" w:rsidRPr="00B437C7" w:rsidRDefault="00D02074" w:rsidP="004A6CAF">
      <w:pPr>
        <w:pStyle w:val="Paragraphedeliste"/>
        <w:numPr>
          <w:ilvl w:val="0"/>
          <w:numId w:val="56"/>
        </w:numPr>
        <w:spacing w:line="240" w:lineRule="auto"/>
        <w:ind w:left="714" w:hanging="357"/>
        <w:contextualSpacing w:val="0"/>
      </w:pPr>
      <w:r w:rsidRPr="00B437C7">
        <w:t>La</w:t>
      </w:r>
      <w:r w:rsidR="00A64E0A" w:rsidRPr="00B437C7">
        <w:t xml:space="preserve"> description des conséquences probables de la violation de données à caractère personnel </w:t>
      </w:r>
    </w:p>
    <w:p w14:paraId="7E291155" w14:textId="3906F3E2" w:rsidR="007B20C7" w:rsidRDefault="00D02074" w:rsidP="004A6CAF">
      <w:pPr>
        <w:pStyle w:val="Paragraphedeliste"/>
        <w:numPr>
          <w:ilvl w:val="0"/>
          <w:numId w:val="56"/>
        </w:numPr>
        <w:spacing w:line="240" w:lineRule="auto"/>
        <w:ind w:left="714" w:hanging="357"/>
        <w:contextualSpacing w:val="0"/>
      </w:pPr>
      <w:r w:rsidRPr="00B437C7">
        <w:t>La</w:t>
      </w:r>
      <w:r w:rsidR="00A64E0A" w:rsidRPr="00B437C7">
        <w:t xml:space="preserve"> description des mesures prises ou que l’Acheteur propose de prendre pour remédier à la violation de données à caractère personnel, y compris, le cas échéant, les mesures pour en atténuer les éventuelles conséquences négatives. </w:t>
      </w:r>
    </w:p>
    <w:p w14:paraId="088AD6AE" w14:textId="1E37E4EC" w:rsidR="00A64E0A" w:rsidRPr="00B437C7" w:rsidRDefault="00A64E0A" w:rsidP="006C6D30">
      <w:pPr>
        <w:spacing w:before="240" w:line="240" w:lineRule="auto"/>
        <w:rPr>
          <w:b/>
          <w:sz w:val="22"/>
        </w:rPr>
      </w:pPr>
      <w:r w:rsidRPr="00B437C7">
        <w:rPr>
          <w:b/>
          <w:sz w:val="22"/>
        </w:rPr>
        <w:t>1</w:t>
      </w:r>
      <w:r w:rsidR="006C1332" w:rsidRPr="00B437C7">
        <w:rPr>
          <w:b/>
          <w:sz w:val="22"/>
        </w:rPr>
        <w:t xml:space="preserve">.9 </w:t>
      </w:r>
      <w:r w:rsidRPr="00B437C7">
        <w:rPr>
          <w:b/>
          <w:sz w:val="22"/>
        </w:rPr>
        <w:t xml:space="preserve">Sort des données (article 28.3.g du RGPD) </w:t>
      </w:r>
    </w:p>
    <w:p w14:paraId="2DD31747" w14:textId="5A5C2367" w:rsidR="00A64E0A" w:rsidRPr="00B437C7" w:rsidRDefault="00A64E0A" w:rsidP="0059705E">
      <w:pPr>
        <w:spacing w:line="240" w:lineRule="auto"/>
        <w:rPr>
          <w:szCs w:val="20"/>
        </w:rPr>
      </w:pPr>
      <w:r w:rsidRPr="00B437C7">
        <w:rPr>
          <w:szCs w:val="20"/>
        </w:rPr>
        <w:t xml:space="preserve">Au terme de l’exécution du présent </w:t>
      </w:r>
      <w:r w:rsidR="00161CBF" w:rsidRPr="00B437C7">
        <w:rPr>
          <w:szCs w:val="20"/>
        </w:rPr>
        <w:t>marché</w:t>
      </w:r>
      <w:r w:rsidRPr="00B437C7">
        <w:rPr>
          <w:szCs w:val="20"/>
        </w:rPr>
        <w:t>, et selon le choix de l’Acheteur, le Titulaire doit détruire toutes les données à caractère personnel.</w:t>
      </w:r>
    </w:p>
    <w:sectPr w:rsidR="00A64E0A" w:rsidRPr="00B437C7" w:rsidSect="00A4648F">
      <w:headerReference w:type="default" r:id="rId29"/>
      <w:footerReference w:type="default" r:id="rId30"/>
      <w:pgSz w:w="11906" w:h="16838" w:code="9"/>
      <w:pgMar w:top="964" w:right="964" w:bottom="964" w:left="964" w:header="964" w:footer="567" w:gutter="0"/>
      <w:cols w:space="720"/>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0A323" w14:textId="77777777" w:rsidR="00105DBD" w:rsidRDefault="00105DBD" w:rsidP="009F70A8">
      <w:pPr>
        <w:spacing w:after="0" w:line="240" w:lineRule="auto"/>
      </w:pPr>
      <w:r>
        <w:separator/>
      </w:r>
    </w:p>
  </w:endnote>
  <w:endnote w:type="continuationSeparator" w:id="0">
    <w:p w14:paraId="5EC87628" w14:textId="77777777" w:rsidR="00105DBD" w:rsidRDefault="00105DBD" w:rsidP="009F7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Marianne">
    <w:panose1 w:val="00000500000000000000"/>
    <w:charset w:val="00"/>
    <w:family w:val="modern"/>
    <w:notTrueType/>
    <w:pitch w:val="variable"/>
    <w:sig w:usb0="0000000F"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0">
    <w:charset w:val="00"/>
    <w:family w:val="auto"/>
    <w:pitch w:val="variable"/>
  </w:font>
  <w:font w:name="Segoe UI">
    <w:panose1 w:val="020B0502040204020203"/>
    <w:charset w:val="00"/>
    <w:family w:val="swiss"/>
    <w:pitch w:val="variable"/>
    <w:sig w:usb0="E4002EFF" w:usb1="C000E47F" w:usb2="00000009" w:usb3="00000000" w:csb0="000001FF" w:csb1="00000000"/>
  </w:font>
  <w:font w:name="Helvetica;Arial">
    <w:altName w:val="Times New Roman"/>
    <w:panose1 w:val="00000000000000000000"/>
    <w:charset w:val="00"/>
    <w:family w:val="roman"/>
    <w:notTrueType/>
    <w:pitch w:val="default"/>
  </w:font>
  <w:font w:name="Spectral">
    <w:panose1 w:val="02020502060000000000"/>
    <w:charset w:val="00"/>
    <w:family w:val="roman"/>
    <w:pitch w:val="variable"/>
    <w:sig w:usb0="E000027F" w:usb1="4000E43B" w:usb2="00000000" w:usb3="00000000" w:csb0="00000197" w:csb1="00000000"/>
  </w:font>
  <w:font w:name="Andale Sans UI">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TimesNewRomanPS-BoldMT">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7C422" w14:textId="485D2FAB" w:rsidR="00102C37" w:rsidRPr="00DE104C" w:rsidRDefault="00102C37" w:rsidP="00BA41A1">
    <w:pPr>
      <w:pStyle w:val="Pieddepage"/>
      <w:spacing w:before="240"/>
      <w:rPr>
        <w:color w:val="2323FF"/>
      </w:rPr>
    </w:pPr>
    <w:r>
      <w:rPr>
        <w:noProof/>
        <w:lang w:eastAsia="fr-FR" w:bidi="ar-SA"/>
      </w:rPr>
      <w:drawing>
        <wp:anchor distT="0" distB="0" distL="114300" distR="114300" simplePos="0" relativeHeight="251667456" behindDoc="0" locked="0" layoutInCell="1" allowOverlap="1" wp14:anchorId="11153728" wp14:editId="09AAC1A5">
          <wp:simplePos x="0" y="0"/>
          <wp:positionH relativeFrom="page">
            <wp:posOffset>612140</wp:posOffset>
          </wp:positionH>
          <wp:positionV relativeFrom="paragraph">
            <wp:posOffset>76200</wp:posOffset>
          </wp:positionV>
          <wp:extent cx="986400" cy="306000"/>
          <wp:effectExtent l="0" t="0" r="4445" b="0"/>
          <wp:wrapNone/>
          <wp:docPr id="199794435" name="Image 199794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86400" cy="306000"/>
                  </a:xfrm>
                  <a:prstGeom prst="rect">
                    <a:avLst/>
                  </a:prstGeom>
                </pic:spPr>
              </pic:pic>
            </a:graphicData>
          </a:graphic>
          <wp14:sizeRelH relativeFrom="margin">
            <wp14:pctWidth>0</wp14:pctWidth>
          </wp14:sizeRelH>
          <wp14:sizeRelV relativeFrom="margin">
            <wp14:pctHeight>0</wp14:pctHeight>
          </wp14:sizeRelV>
        </wp:anchor>
      </w:drawing>
    </w:r>
    <w:r>
      <w:ptab w:relativeTo="margin" w:alignment="center" w:leader="none"/>
    </w:r>
    <w:r w:rsidRPr="00C0176E">
      <w:rPr>
        <w:sz w:val="18"/>
        <w:szCs w:val="18"/>
      </w:rPr>
      <w:t xml:space="preserve">Page </w:t>
    </w:r>
    <w:r w:rsidRPr="00C0176E">
      <w:rPr>
        <w:b/>
        <w:bCs/>
        <w:sz w:val="18"/>
        <w:szCs w:val="18"/>
      </w:rPr>
      <w:fldChar w:fldCharType="begin"/>
    </w:r>
    <w:r w:rsidRPr="00C0176E">
      <w:rPr>
        <w:b/>
        <w:bCs/>
        <w:sz w:val="18"/>
        <w:szCs w:val="18"/>
      </w:rPr>
      <w:instrText>PAGE  \* Arabic  \* MERGEFORMAT</w:instrText>
    </w:r>
    <w:r w:rsidRPr="00C0176E">
      <w:rPr>
        <w:b/>
        <w:bCs/>
        <w:sz w:val="18"/>
        <w:szCs w:val="18"/>
      </w:rPr>
      <w:fldChar w:fldCharType="separate"/>
    </w:r>
    <w:r w:rsidR="00A05DF8">
      <w:rPr>
        <w:b/>
        <w:bCs/>
        <w:noProof/>
        <w:sz w:val="18"/>
        <w:szCs w:val="18"/>
      </w:rPr>
      <w:t>4</w:t>
    </w:r>
    <w:r w:rsidRPr="00C0176E">
      <w:rPr>
        <w:b/>
        <w:bCs/>
        <w:sz w:val="18"/>
        <w:szCs w:val="18"/>
      </w:rPr>
      <w:fldChar w:fldCharType="end"/>
    </w:r>
    <w:r w:rsidRPr="00C0176E">
      <w:rPr>
        <w:sz w:val="18"/>
        <w:szCs w:val="18"/>
      </w:rPr>
      <w:t xml:space="preserve"> sur </w:t>
    </w:r>
    <w:r w:rsidRPr="00C0176E">
      <w:rPr>
        <w:b/>
        <w:bCs/>
        <w:sz w:val="18"/>
        <w:szCs w:val="18"/>
      </w:rPr>
      <w:fldChar w:fldCharType="begin"/>
    </w:r>
    <w:r w:rsidRPr="00C0176E">
      <w:rPr>
        <w:b/>
        <w:bCs/>
        <w:sz w:val="18"/>
        <w:szCs w:val="18"/>
      </w:rPr>
      <w:instrText>NUMPAGES  \* Arabic  \* MERGEFORMAT</w:instrText>
    </w:r>
    <w:r w:rsidRPr="00C0176E">
      <w:rPr>
        <w:b/>
        <w:bCs/>
        <w:sz w:val="18"/>
        <w:szCs w:val="18"/>
      </w:rPr>
      <w:fldChar w:fldCharType="separate"/>
    </w:r>
    <w:r w:rsidR="00A05DF8">
      <w:rPr>
        <w:b/>
        <w:bCs/>
        <w:noProof/>
        <w:sz w:val="18"/>
        <w:szCs w:val="18"/>
      </w:rPr>
      <w:t>53</w:t>
    </w:r>
    <w:r w:rsidRPr="00C0176E">
      <w:rPr>
        <w:b/>
        <w:bCs/>
        <w:sz w:val="18"/>
        <w:szCs w:val="18"/>
      </w:rPr>
      <w:fldChar w:fldCharType="end"/>
    </w:r>
    <w:r>
      <w:ptab w:relativeTo="margin" w:alignment="right" w:leader="none"/>
    </w:r>
    <w:r w:rsidRPr="00526385">
      <w:rPr>
        <w:color w:val="0063CB"/>
      </w:rPr>
      <w:t>[</w:t>
    </w:r>
    <w:r w:rsidR="00FA38BF" w:rsidRPr="00526385">
      <w:rPr>
        <w:color w:val="0063CB"/>
      </w:rPr>
      <w:t>Éditeur</w:t>
    </w:r>
    <w:r w:rsidRPr="00526385">
      <w:rPr>
        <w:color w:val="0063CB"/>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ED20" w14:textId="4E63B50E" w:rsidR="00102C37" w:rsidRDefault="00102C37">
    <w:pPr>
      <w:pStyle w:val="Pieddepage"/>
    </w:pPr>
    <w:r w:rsidRPr="00526385">
      <w:rPr>
        <w:noProof/>
        <w:color w:val="0063CB"/>
        <w:lang w:eastAsia="fr-FR" w:bidi="ar-SA"/>
      </w:rPr>
      <w:drawing>
        <wp:anchor distT="0" distB="0" distL="114300" distR="114300" simplePos="0" relativeHeight="251663360" behindDoc="0" locked="0" layoutInCell="1" allowOverlap="1" wp14:anchorId="674130E9" wp14:editId="267A2581">
          <wp:simplePos x="0" y="0"/>
          <wp:positionH relativeFrom="page">
            <wp:posOffset>5962650</wp:posOffset>
          </wp:positionH>
          <wp:positionV relativeFrom="paragraph">
            <wp:posOffset>-9525</wp:posOffset>
          </wp:positionV>
          <wp:extent cx="986400" cy="306000"/>
          <wp:effectExtent l="0" t="0" r="4445" b="0"/>
          <wp:wrapNone/>
          <wp:docPr id="160107826" name="Image 160107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86400" cy="306000"/>
                  </a:xfrm>
                  <a:prstGeom prst="rect">
                    <a:avLst/>
                  </a:prstGeom>
                </pic:spPr>
              </pic:pic>
            </a:graphicData>
          </a:graphic>
          <wp14:sizeRelH relativeFrom="margin">
            <wp14:pctWidth>0</wp14:pctWidth>
          </wp14:sizeRelH>
          <wp14:sizeRelV relativeFrom="margin">
            <wp14:pctHeight>0</wp14:pctHeight>
          </wp14:sizeRelV>
        </wp:anchor>
      </w:drawing>
    </w:r>
    <w:r w:rsidRPr="00526385">
      <w:rPr>
        <w:color w:val="0063CB"/>
      </w:rPr>
      <w:t>[</w:t>
    </w:r>
    <w:r w:rsidR="00E14C1A" w:rsidRPr="00526385">
      <w:rPr>
        <w:color w:val="0063CB"/>
      </w:rPr>
      <w:t>Éditeur</w:t>
    </w:r>
    <w:r w:rsidRPr="00526385">
      <w:rPr>
        <w:color w:val="0063CB"/>
      </w:rPr>
      <w:t>]</w:t>
    </w:r>
    <w:r>
      <w:ptab w:relativeTo="margin" w:alignment="center" w:leader="none"/>
    </w:r>
    <w:r w:rsidRPr="00C0176E">
      <w:rPr>
        <w:sz w:val="18"/>
        <w:szCs w:val="18"/>
      </w:rPr>
      <w:t xml:space="preserve">Page </w:t>
    </w:r>
    <w:r w:rsidRPr="00C0176E">
      <w:rPr>
        <w:b/>
        <w:bCs/>
        <w:sz w:val="18"/>
        <w:szCs w:val="18"/>
      </w:rPr>
      <w:fldChar w:fldCharType="begin"/>
    </w:r>
    <w:r w:rsidRPr="00C0176E">
      <w:rPr>
        <w:b/>
        <w:bCs/>
        <w:sz w:val="18"/>
        <w:szCs w:val="18"/>
      </w:rPr>
      <w:instrText>PAGE  \* Arabic  \* MERGEFORMAT</w:instrText>
    </w:r>
    <w:r w:rsidRPr="00C0176E">
      <w:rPr>
        <w:b/>
        <w:bCs/>
        <w:sz w:val="18"/>
        <w:szCs w:val="18"/>
      </w:rPr>
      <w:fldChar w:fldCharType="separate"/>
    </w:r>
    <w:r w:rsidR="00A05DF8">
      <w:rPr>
        <w:b/>
        <w:bCs/>
        <w:noProof/>
        <w:sz w:val="18"/>
        <w:szCs w:val="18"/>
      </w:rPr>
      <w:t>3</w:t>
    </w:r>
    <w:r w:rsidRPr="00C0176E">
      <w:rPr>
        <w:b/>
        <w:bCs/>
        <w:sz w:val="18"/>
        <w:szCs w:val="18"/>
      </w:rPr>
      <w:fldChar w:fldCharType="end"/>
    </w:r>
    <w:r w:rsidRPr="00C0176E">
      <w:rPr>
        <w:sz w:val="18"/>
        <w:szCs w:val="18"/>
      </w:rPr>
      <w:t xml:space="preserve"> sur </w:t>
    </w:r>
    <w:r w:rsidRPr="00C0176E">
      <w:rPr>
        <w:b/>
        <w:bCs/>
        <w:sz w:val="18"/>
        <w:szCs w:val="18"/>
      </w:rPr>
      <w:fldChar w:fldCharType="begin"/>
    </w:r>
    <w:r w:rsidRPr="00C0176E">
      <w:rPr>
        <w:b/>
        <w:bCs/>
        <w:sz w:val="18"/>
        <w:szCs w:val="18"/>
      </w:rPr>
      <w:instrText>NUMPAGES  \* Arabic  \* MERGEFORMAT</w:instrText>
    </w:r>
    <w:r w:rsidRPr="00C0176E">
      <w:rPr>
        <w:b/>
        <w:bCs/>
        <w:sz w:val="18"/>
        <w:szCs w:val="18"/>
      </w:rPr>
      <w:fldChar w:fldCharType="separate"/>
    </w:r>
    <w:r w:rsidR="00A05DF8">
      <w:rPr>
        <w:b/>
        <w:bCs/>
        <w:noProof/>
        <w:sz w:val="18"/>
        <w:szCs w:val="18"/>
      </w:rPr>
      <w:t>53</w:t>
    </w:r>
    <w:r w:rsidRPr="00C0176E">
      <w:rPr>
        <w:b/>
        <w:bCs/>
        <w:sz w:val="18"/>
        <w:szCs w:val="18"/>
      </w:rPr>
      <w:fldChar w:fldCharType="end"/>
    </w: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C52C7" w14:textId="4CF28C24" w:rsidR="00102C37" w:rsidRDefault="00102C37">
    <w:pPr>
      <w:pStyle w:val="Pieddepage"/>
    </w:pPr>
    <w:r w:rsidRPr="00526385">
      <w:rPr>
        <w:noProof/>
        <w:color w:val="0063CB"/>
        <w:lang w:eastAsia="fr-FR" w:bidi="ar-SA"/>
      </w:rPr>
      <w:drawing>
        <wp:anchor distT="0" distB="0" distL="114300" distR="114300" simplePos="0" relativeHeight="251661312" behindDoc="0" locked="0" layoutInCell="1" allowOverlap="1" wp14:anchorId="4948B90C" wp14:editId="1BCEE94C">
          <wp:simplePos x="0" y="0"/>
          <wp:positionH relativeFrom="page">
            <wp:posOffset>5962650</wp:posOffset>
          </wp:positionH>
          <wp:positionV relativeFrom="paragraph">
            <wp:posOffset>0</wp:posOffset>
          </wp:positionV>
          <wp:extent cx="986400" cy="306000"/>
          <wp:effectExtent l="0" t="0" r="4445" b="0"/>
          <wp:wrapNone/>
          <wp:docPr id="1218451514" name="Image 121845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86400" cy="306000"/>
                  </a:xfrm>
                  <a:prstGeom prst="rect">
                    <a:avLst/>
                  </a:prstGeom>
                </pic:spPr>
              </pic:pic>
            </a:graphicData>
          </a:graphic>
          <wp14:sizeRelH relativeFrom="margin">
            <wp14:pctWidth>0</wp14:pctWidth>
          </wp14:sizeRelH>
          <wp14:sizeRelV relativeFrom="margin">
            <wp14:pctHeight>0</wp14:pctHeight>
          </wp14:sizeRelV>
        </wp:anchor>
      </w:drawing>
    </w:r>
    <w:r w:rsidRPr="00526385">
      <w:rPr>
        <w:color w:val="0063CB"/>
      </w:rPr>
      <w:t>[</w:t>
    </w:r>
    <w:r w:rsidR="00A213C5" w:rsidRPr="00526385">
      <w:rPr>
        <w:color w:val="0063CB"/>
      </w:rPr>
      <w:t>Éditeur</w:t>
    </w:r>
    <w:r w:rsidRPr="00526385">
      <w:rPr>
        <w:color w:val="0063CB"/>
      </w:rPr>
      <w:t xml:space="preserve">] </w:t>
    </w:r>
    <w: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5CD6D" w14:textId="0FFC2842" w:rsidR="00102C37" w:rsidRDefault="00102C37" w:rsidP="002D1296">
    <w:pPr>
      <w:pStyle w:val="Pieddepage"/>
      <w:spacing w:before="360"/>
    </w:pPr>
    <w:r w:rsidRPr="00526385">
      <w:rPr>
        <w:noProof/>
        <w:color w:val="0063CB"/>
        <w:lang w:eastAsia="fr-FR" w:bidi="ar-SA"/>
      </w:rPr>
      <w:drawing>
        <wp:anchor distT="0" distB="0" distL="114300" distR="114300" simplePos="0" relativeHeight="251665408" behindDoc="0" locked="0" layoutInCell="1" allowOverlap="1" wp14:anchorId="2D5675C8" wp14:editId="34D7D82F">
          <wp:simplePos x="0" y="0"/>
          <wp:positionH relativeFrom="page">
            <wp:posOffset>5962650</wp:posOffset>
          </wp:positionH>
          <wp:positionV relativeFrom="paragraph">
            <wp:posOffset>66675</wp:posOffset>
          </wp:positionV>
          <wp:extent cx="986155" cy="305435"/>
          <wp:effectExtent l="0" t="0" r="4445" b="0"/>
          <wp:wrapNone/>
          <wp:docPr id="14"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86155" cy="305435"/>
                  </a:xfrm>
                  <a:prstGeom prst="rect">
                    <a:avLst/>
                  </a:prstGeom>
                </pic:spPr>
              </pic:pic>
            </a:graphicData>
          </a:graphic>
          <wp14:sizeRelH relativeFrom="margin">
            <wp14:pctWidth>0</wp14:pctWidth>
          </wp14:sizeRelH>
          <wp14:sizeRelV relativeFrom="margin">
            <wp14:pctHeight>0</wp14:pctHeight>
          </wp14:sizeRelV>
        </wp:anchor>
      </w:drawing>
    </w:r>
    <w:r w:rsidRPr="00526385">
      <w:rPr>
        <w:color w:val="0063CB"/>
      </w:rPr>
      <w:t>[</w:t>
    </w:r>
    <w:r w:rsidR="00CD2FD6" w:rsidRPr="00526385">
      <w:rPr>
        <w:color w:val="0063CB"/>
      </w:rPr>
      <w:t>Éditeur</w:t>
    </w:r>
    <w:r w:rsidRPr="00526385">
      <w:rPr>
        <w:color w:val="0063CB"/>
      </w:rPr>
      <w:t>]</w:t>
    </w:r>
    <w:r>
      <w:ptab w:relativeTo="margin" w:alignment="center" w:leader="none"/>
    </w:r>
    <w:r w:rsidRPr="00C0176E">
      <w:rPr>
        <w:sz w:val="18"/>
        <w:szCs w:val="18"/>
      </w:rPr>
      <w:t xml:space="preserve">Page </w:t>
    </w:r>
    <w:r w:rsidRPr="00C0176E">
      <w:rPr>
        <w:b/>
        <w:bCs/>
        <w:sz w:val="18"/>
        <w:szCs w:val="18"/>
      </w:rPr>
      <w:fldChar w:fldCharType="begin"/>
    </w:r>
    <w:r w:rsidRPr="00C0176E">
      <w:rPr>
        <w:b/>
        <w:bCs/>
        <w:sz w:val="18"/>
        <w:szCs w:val="18"/>
      </w:rPr>
      <w:instrText>PAGE  \* Arabic  \* MERGEFORMAT</w:instrText>
    </w:r>
    <w:r w:rsidRPr="00C0176E">
      <w:rPr>
        <w:b/>
        <w:bCs/>
        <w:sz w:val="18"/>
        <w:szCs w:val="18"/>
      </w:rPr>
      <w:fldChar w:fldCharType="separate"/>
    </w:r>
    <w:r w:rsidR="00A05DF8">
      <w:rPr>
        <w:b/>
        <w:bCs/>
        <w:noProof/>
        <w:sz w:val="18"/>
        <w:szCs w:val="18"/>
      </w:rPr>
      <w:t>21</w:t>
    </w:r>
    <w:r w:rsidRPr="00C0176E">
      <w:rPr>
        <w:b/>
        <w:bCs/>
        <w:sz w:val="18"/>
        <w:szCs w:val="18"/>
      </w:rPr>
      <w:fldChar w:fldCharType="end"/>
    </w:r>
    <w:r w:rsidRPr="00C0176E">
      <w:rPr>
        <w:sz w:val="18"/>
        <w:szCs w:val="18"/>
      </w:rPr>
      <w:t xml:space="preserve"> sur </w:t>
    </w:r>
    <w:r w:rsidRPr="00C0176E">
      <w:rPr>
        <w:b/>
        <w:bCs/>
        <w:sz w:val="18"/>
        <w:szCs w:val="18"/>
      </w:rPr>
      <w:fldChar w:fldCharType="begin"/>
    </w:r>
    <w:r w:rsidRPr="00C0176E">
      <w:rPr>
        <w:b/>
        <w:bCs/>
        <w:sz w:val="18"/>
        <w:szCs w:val="18"/>
      </w:rPr>
      <w:instrText>NUMPAGES  \* Arabic  \* MERGEFORMAT</w:instrText>
    </w:r>
    <w:r w:rsidRPr="00C0176E">
      <w:rPr>
        <w:b/>
        <w:bCs/>
        <w:sz w:val="18"/>
        <w:szCs w:val="18"/>
      </w:rPr>
      <w:fldChar w:fldCharType="separate"/>
    </w:r>
    <w:r w:rsidR="00A05DF8">
      <w:rPr>
        <w:b/>
        <w:bCs/>
        <w:noProof/>
        <w:sz w:val="18"/>
        <w:szCs w:val="18"/>
      </w:rPr>
      <w:t>53</w:t>
    </w:r>
    <w:r w:rsidRPr="00C0176E">
      <w:rPr>
        <w:b/>
        <w:bCs/>
        <w:sz w:val="18"/>
        <w:szCs w:val="18"/>
      </w:rPr>
      <w:fldChar w:fldCharType="end"/>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FB47F" w14:textId="77777777" w:rsidR="00105DBD" w:rsidRDefault="00105DBD" w:rsidP="009F70A8">
      <w:pPr>
        <w:spacing w:after="0" w:line="240" w:lineRule="auto"/>
      </w:pPr>
      <w:r>
        <w:separator/>
      </w:r>
    </w:p>
  </w:footnote>
  <w:footnote w:type="continuationSeparator" w:id="0">
    <w:p w14:paraId="1CC1E69D" w14:textId="77777777" w:rsidR="00105DBD" w:rsidRDefault="00105DBD" w:rsidP="009F70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42B78" w14:textId="49B301A7" w:rsidR="00102C37" w:rsidRPr="00526385" w:rsidRDefault="00102C37" w:rsidP="00BA41A1">
    <w:pPr>
      <w:pStyle w:val="En-tte"/>
      <w:spacing w:after="360"/>
      <w:rPr>
        <w:color w:val="0063CB"/>
        <w:sz w:val="18"/>
        <w:szCs w:val="18"/>
      </w:rPr>
    </w:pPr>
    <w:r w:rsidRPr="00A62813">
      <w:rPr>
        <w:color w:val="000000" w:themeColor="text1"/>
        <w:sz w:val="18"/>
        <w:szCs w:val="18"/>
      </w:rPr>
      <w:t xml:space="preserve">Marché de maîtrise </w:t>
    </w:r>
    <w:r w:rsidR="00BA5D38" w:rsidRPr="00A62813">
      <w:rPr>
        <w:color w:val="000000" w:themeColor="text1"/>
        <w:sz w:val="18"/>
        <w:szCs w:val="18"/>
      </w:rPr>
      <w:t>d’œuvre</w:t>
    </w:r>
    <w:r w:rsidR="00BA5D38" w:rsidRPr="00A62813">
      <w:rPr>
        <w:color w:val="000000" w:themeColor="text1"/>
        <w:sz w:val="18"/>
        <w:szCs w:val="18"/>
      </w:rPr>
      <w:ptab w:relativeTo="margin" w:alignment="center" w:leader="none"/>
    </w:r>
    <w:r w:rsidR="00BA5D38" w:rsidRPr="00A62813">
      <w:rPr>
        <w:color w:val="000000" w:themeColor="text1"/>
        <w:sz w:val="18"/>
        <w:szCs w:val="18"/>
      </w:rPr>
      <w:t>20</w:t>
    </w:r>
    <w:r w:rsidR="00BA5D38">
      <w:rPr>
        <w:color w:val="000000" w:themeColor="text1"/>
        <w:sz w:val="18"/>
        <w:szCs w:val="18"/>
      </w:rPr>
      <w:t>2</w:t>
    </w:r>
    <w:r w:rsidR="00FA38BF">
      <w:rPr>
        <w:color w:val="000000" w:themeColor="text1"/>
        <w:sz w:val="18"/>
        <w:szCs w:val="18"/>
      </w:rPr>
      <w:t>6</w:t>
    </w:r>
    <w:r w:rsidR="00BA5D38" w:rsidRPr="00A62813">
      <w:rPr>
        <w:color w:val="000000" w:themeColor="text1"/>
        <w:sz w:val="18"/>
        <w:szCs w:val="18"/>
      </w:rPr>
      <w:ptab w:relativeTo="margin" w:alignment="right" w:leader="none"/>
    </w:r>
    <w:r w:rsidRPr="005D043C">
      <w:rPr>
        <w:color w:val="0063CB"/>
        <w:sz w:val="18"/>
        <w:szCs w:val="18"/>
      </w:rPr>
      <w:t>[</w:t>
    </w:r>
    <w:r w:rsidRPr="00751A47">
      <w:rPr>
        <w:color w:val="0063CB"/>
        <w:sz w:val="18"/>
        <w:szCs w:val="18"/>
      </w:rPr>
      <w:t>Intitulé de l’opération]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56266" w14:textId="45E086C1" w:rsidR="00102C37" w:rsidRPr="00DE104C" w:rsidRDefault="00102C37" w:rsidP="002D1296">
    <w:pPr>
      <w:pStyle w:val="En-tte"/>
      <w:spacing w:after="360"/>
      <w:rPr>
        <w:color w:val="2323FF"/>
      </w:rPr>
    </w:pPr>
    <w:r w:rsidRPr="00A62813">
      <w:rPr>
        <w:sz w:val="18"/>
        <w:szCs w:val="18"/>
      </w:rPr>
      <w:t>Marché de maîtrise d’œuvre</w:t>
    </w:r>
    <w:r w:rsidRPr="00A62813">
      <w:rPr>
        <w:sz w:val="18"/>
        <w:szCs w:val="18"/>
      </w:rPr>
      <w:ptab w:relativeTo="margin" w:alignment="center" w:leader="none"/>
    </w:r>
    <w:r w:rsidR="00D34E80">
      <w:rPr>
        <w:sz w:val="18"/>
        <w:szCs w:val="18"/>
      </w:rPr>
      <w:t>202</w:t>
    </w:r>
    <w:r w:rsidR="00DE104C">
      <w:rPr>
        <w:sz w:val="18"/>
        <w:szCs w:val="18"/>
      </w:rPr>
      <w:t>6</w:t>
    </w:r>
    <w:r w:rsidRPr="00A62813">
      <w:rPr>
        <w:sz w:val="18"/>
        <w:szCs w:val="18"/>
      </w:rPr>
      <w:ptab w:relativeTo="margin" w:alignment="right" w:leader="none"/>
    </w:r>
    <w:r w:rsidRPr="00526385">
      <w:rPr>
        <w:color w:val="0063CB"/>
        <w:sz w:val="18"/>
        <w:szCs w:val="18"/>
      </w:rPr>
      <w:t>[Intitulé de l’opération]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11F06" w14:textId="77777777" w:rsidR="00102C37" w:rsidRDefault="00102C37">
    <w:pPr>
      <w:pStyle w:val="En-tte"/>
    </w:pPr>
    <w:r>
      <w:rPr>
        <w:rFonts w:ascii="Times New Roman" w:hAnsi="Times New Roman" w:cs="Times New Roman"/>
        <w:noProof/>
        <w:sz w:val="24"/>
        <w:szCs w:val="24"/>
        <w:lang w:eastAsia="fr-FR" w:bidi="ar-SA"/>
      </w:rPr>
      <mc:AlternateContent>
        <mc:Choice Requires="wps">
          <w:drawing>
            <wp:anchor distT="0" distB="0" distL="0" distR="0" simplePos="0" relativeHeight="251659264" behindDoc="0" locked="0" layoutInCell="1" allowOverlap="1" wp14:anchorId="4C987D83" wp14:editId="1113F5D1">
              <wp:simplePos x="0" y="0"/>
              <wp:positionH relativeFrom="column">
                <wp:posOffset>4191000</wp:posOffset>
              </wp:positionH>
              <wp:positionV relativeFrom="paragraph">
                <wp:posOffset>266065</wp:posOffset>
              </wp:positionV>
              <wp:extent cx="2178685" cy="697865"/>
              <wp:effectExtent l="0" t="0" r="12065" b="4445"/>
              <wp:wrapNone/>
              <wp:docPr id="2" name="Zone de texte 2"/>
              <wp:cNvGraphicFramePr/>
              <a:graphic xmlns:a="http://schemas.openxmlformats.org/drawingml/2006/main">
                <a:graphicData uri="http://schemas.microsoft.com/office/word/2010/wordprocessingShape">
                  <wps:wsp>
                    <wps:cNvSpPr txBox="1"/>
                    <wps:spPr>
                      <a:xfrm>
                        <a:off x="0" y="0"/>
                        <a:ext cx="2178685" cy="697865"/>
                      </a:xfrm>
                      <a:prstGeom prst="rect">
                        <a:avLst/>
                      </a:prstGeom>
                      <a:noFill/>
                      <a:ln>
                        <a:noFill/>
                      </a:ln>
                    </wps:spPr>
                    <wps:txbx>
                      <w:txbxContent>
                        <w:p w14:paraId="21D950CB" w14:textId="77777777" w:rsidR="00102C37" w:rsidRPr="00DE104C" w:rsidRDefault="00102C37" w:rsidP="009F70A8">
                          <w:pPr>
                            <w:autoSpaceDE w:val="0"/>
                            <w:jc w:val="right"/>
                            <w:rPr>
                              <w:rFonts w:cs="Arial"/>
                              <w:color w:val="2323FF"/>
                            </w:rPr>
                          </w:pPr>
                          <w:r>
                            <w:rPr>
                              <w:rFonts w:cs="Arial"/>
                              <w:b/>
                              <w:bCs/>
                              <w:color w:val="000000"/>
                              <w:sz w:val="24"/>
                            </w:rPr>
                            <w:t xml:space="preserve">Direction régionale des affaires culturelles de </w:t>
                          </w:r>
                          <w:r w:rsidRPr="00AB562F">
                            <w:rPr>
                              <w:rFonts w:cs="Arial"/>
                              <w:b/>
                              <w:bCs/>
                              <w:color w:val="0063CB"/>
                              <w:sz w:val="24"/>
                            </w:rPr>
                            <w:t>« région »</w:t>
                          </w:r>
                        </w:p>
                      </w:txbxContent>
                    </wps:txbx>
                    <wps:bodyPr wrap="squar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4C987D83" id="_x0000_t202" coordsize="21600,21600" o:spt="202" path="m,l,21600r21600,l21600,xe">
              <v:stroke joinstyle="miter"/>
              <v:path gradientshapeok="t" o:connecttype="rect"/>
            </v:shapetype>
            <v:shape id="Zone de texte 2" o:spid="_x0000_s1026" type="#_x0000_t202" style="position:absolute;left:0;text-align:left;margin-left:330pt;margin-top:20.95pt;width:171.55pt;height:54.95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" filled="f" stroked="f">
              <v:textbox style="mso-fit-shape-to-text:t" inset="0,0,0,0">
                <w:txbxContent>
                  <w:p w14:paraId="21D950CB" w14:textId="77777777" w:rsidR="00102C37" w:rsidRPr="00DE104C" w:rsidRDefault="00102C37" w:rsidP="009F70A8">
                    <w:pPr>
                      <w:autoSpaceDE w:val="0"/>
                      <w:jc w:val="right"/>
                      <w:rPr>
                        <w:rFonts w:cs="Arial"/>
                        <w:color w:val="2323FF"/>
                      </w:rPr>
                    </w:pPr>
                    <w:r>
                      <w:rPr>
                        <w:rFonts w:cs="Arial"/>
                        <w:b/>
                        <w:bCs/>
                        <w:color w:val="000000"/>
                        <w:sz w:val="24"/>
                      </w:rPr>
                      <w:t xml:space="preserve">Direction régionale des affaires culturelles de </w:t>
                    </w:r>
                    <w:r w:rsidRPr="00AB562F">
                      <w:rPr>
                        <w:rFonts w:cs="Arial"/>
                        <w:b/>
                        <w:bCs/>
                        <w:color w:val="0063CB"/>
                        <w:sz w:val="24"/>
                      </w:rPr>
                      <w:t>« région »</w:t>
                    </w:r>
                  </w:p>
                </w:txbxContent>
              </v:textbox>
            </v:shape>
          </w:pict>
        </mc:Fallback>
      </mc:AlternateContent>
    </w:r>
    <w:r>
      <w:rPr>
        <w:noProof/>
        <w:lang w:eastAsia="fr-FR" w:bidi="ar-SA"/>
      </w:rPr>
      <w:drawing>
        <wp:inline distT="0" distB="0" distL="0" distR="0" wp14:anchorId="45CA03A1" wp14:editId="71FA13DF">
          <wp:extent cx="1414780" cy="1043940"/>
          <wp:effectExtent l="0" t="0" r="0" b="0"/>
          <wp:docPr id="179632221" name="Image 17963222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rotWithShape="1">
                  <a:blip r:embed="rId1">
                    <a:extLst>
                      <a:ext uri="{28A0092B-C50C-407E-A947-70E740481C1C}">
                        <a14:useLocalDpi xmlns:a14="http://schemas.microsoft.com/office/drawing/2010/main" val="0"/>
                      </a:ext>
                    </a:extLst>
                  </a:blip>
                  <a:srcRect l="8379" t="11015"/>
                  <a:stretch/>
                </pic:blipFill>
                <pic:spPr bwMode="auto">
                  <a:xfrm>
                    <a:off x="0" y="0"/>
                    <a:ext cx="1414780" cy="104394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8E732" w14:textId="35D732BF" w:rsidR="00102C37" w:rsidRPr="00A62813" w:rsidRDefault="00102C37" w:rsidP="002D1296">
    <w:pPr>
      <w:pStyle w:val="En-tte"/>
      <w:spacing w:after="360"/>
      <w:rPr>
        <w:sz w:val="18"/>
        <w:szCs w:val="18"/>
      </w:rPr>
    </w:pPr>
    <w:r w:rsidRPr="00526385">
      <w:rPr>
        <w:color w:val="0063CB"/>
        <w:sz w:val="18"/>
        <w:szCs w:val="18"/>
      </w:rPr>
      <w:t>[Intitulé de l’opération]</w:t>
    </w:r>
    <w:r w:rsidRPr="00A62813">
      <w:rPr>
        <w:sz w:val="18"/>
        <w:szCs w:val="18"/>
      </w:rPr>
      <w:ptab w:relativeTo="margin" w:alignment="center" w:leader="none"/>
    </w:r>
    <w:r w:rsidR="00BA5D38">
      <w:rPr>
        <w:sz w:val="18"/>
        <w:szCs w:val="18"/>
      </w:rPr>
      <w:t>202</w:t>
    </w:r>
    <w:r w:rsidR="00234979">
      <w:rPr>
        <w:sz w:val="18"/>
        <w:szCs w:val="18"/>
      </w:rPr>
      <w:t>6</w:t>
    </w:r>
    <w:r w:rsidRPr="00A62813">
      <w:rPr>
        <w:sz w:val="18"/>
        <w:szCs w:val="18"/>
      </w:rPr>
      <w:ptab w:relativeTo="margin" w:alignment="right" w:leader="none"/>
    </w:r>
    <w:r w:rsidRPr="00A62813">
      <w:rPr>
        <w:sz w:val="18"/>
        <w:szCs w:val="18"/>
      </w:rPr>
      <w:t>Marché de maîtrise d’œuvre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55BE7"/>
    <w:multiLevelType w:val="hybridMultilevel"/>
    <w:tmpl w:val="F948E38C"/>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0DB16510"/>
    <w:multiLevelType w:val="multilevel"/>
    <w:tmpl w:val="6594496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0EEB05EE"/>
    <w:multiLevelType w:val="hybridMultilevel"/>
    <w:tmpl w:val="BACEEE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0CE5611"/>
    <w:multiLevelType w:val="hybridMultilevel"/>
    <w:tmpl w:val="07F465E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482775B"/>
    <w:multiLevelType w:val="multilevel"/>
    <w:tmpl w:val="FAE81A0E"/>
    <w:lvl w:ilvl="0">
      <w:start w:val="1"/>
      <w:numFmt w:val="decimal"/>
      <w:pStyle w:val="Titre1"/>
      <w:lvlText w:val="Article %1"/>
      <w:lvlJc w:val="left"/>
      <w:pPr>
        <w:ind w:left="432" w:hanging="432"/>
      </w:pPr>
      <w:rPr>
        <w:rFonts w:hint="default"/>
        <w:color w:val="C00000"/>
      </w:rPr>
    </w:lvl>
    <w:lvl w:ilvl="1">
      <w:start w:val="1"/>
      <w:numFmt w:val="decimal"/>
      <w:pStyle w:val="Titre2"/>
      <w:lvlText w:val="%1.%2"/>
      <w:lvlJc w:val="left"/>
      <w:pPr>
        <w:ind w:left="576" w:hanging="576"/>
      </w:pPr>
      <w:rPr>
        <w:rFonts w:hint="default"/>
        <w:sz w:val="24"/>
        <w:szCs w:val="24"/>
      </w:rPr>
    </w:lvl>
    <w:lvl w:ilvl="2">
      <w:start w:val="1"/>
      <w:numFmt w:val="decimal"/>
      <w:pStyle w:val="Titre3"/>
      <w:lvlText w:val="%1.%2.%3"/>
      <w:lvlJc w:val="left"/>
      <w:pPr>
        <w:ind w:left="720" w:hanging="72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5" w15:restartNumberingAfterBreak="0">
    <w:nsid w:val="16A02B93"/>
    <w:multiLevelType w:val="multilevel"/>
    <w:tmpl w:val="D6E2348C"/>
    <w:lvl w:ilvl="0">
      <w:start w:val="1"/>
      <w:numFmt w:val="upperRoman"/>
      <w:pStyle w:val="Titreannexex"/>
      <w:lvlText w:val="%1. -"/>
      <w:lvlJc w:val="left"/>
      <w:pPr>
        <w:tabs>
          <w:tab w:val="num" w:pos="57"/>
        </w:tabs>
        <w:ind w:left="57" w:hanging="57"/>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6AB5DB4"/>
    <w:multiLevelType w:val="hybridMultilevel"/>
    <w:tmpl w:val="94AE848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16C53719"/>
    <w:multiLevelType w:val="hybridMultilevel"/>
    <w:tmpl w:val="06B6C8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6CF35D8"/>
    <w:multiLevelType w:val="multilevel"/>
    <w:tmpl w:val="5A18E324"/>
    <w:lvl w:ilvl="0">
      <w:start w:val="1"/>
      <w:numFmt w:val="bullet"/>
      <w:lvlText w:val=""/>
      <w:lvlJc w:val="left"/>
      <w:pPr>
        <w:tabs>
          <w:tab w:val="num" w:pos="1080"/>
        </w:tabs>
        <w:ind w:left="1080" w:hanging="360"/>
      </w:pPr>
      <w:rPr>
        <w:rFonts w:ascii="Symbol" w:hAnsi="Symbol" w:cs="OpenSymbol" w:hint="default"/>
      </w:rPr>
    </w:lvl>
    <w:lvl w:ilvl="1">
      <w:start w:val="1"/>
      <w:numFmt w:val="bullet"/>
      <w:lvlText w:val="◦"/>
      <w:lvlJc w:val="left"/>
      <w:pPr>
        <w:tabs>
          <w:tab w:val="num" w:pos="1440"/>
        </w:tabs>
        <w:ind w:left="1440" w:hanging="360"/>
      </w:pPr>
      <w:rPr>
        <w:rFonts w:ascii="OpenSymbol" w:hAnsi="OpenSymbol" w:cs="OpenSymbol" w:hint="default"/>
      </w:rPr>
    </w:lvl>
    <w:lvl w:ilvl="2">
      <w:start w:val="1"/>
      <w:numFmt w:val="bullet"/>
      <w:lvlText w:val="▪"/>
      <w:lvlJc w:val="left"/>
      <w:pPr>
        <w:tabs>
          <w:tab w:val="num" w:pos="1800"/>
        </w:tabs>
        <w:ind w:left="1800" w:hanging="360"/>
      </w:pPr>
      <w:rPr>
        <w:rFonts w:ascii="OpenSymbol" w:hAnsi="OpenSymbol" w:cs="OpenSymbol" w:hint="default"/>
      </w:rPr>
    </w:lvl>
    <w:lvl w:ilvl="3">
      <w:start w:val="1"/>
      <w:numFmt w:val="bullet"/>
      <w:lvlText w:val=""/>
      <w:lvlJc w:val="left"/>
      <w:pPr>
        <w:tabs>
          <w:tab w:val="num" w:pos="2160"/>
        </w:tabs>
        <w:ind w:left="2160" w:hanging="360"/>
      </w:pPr>
      <w:rPr>
        <w:rFonts w:ascii="Symbol" w:hAnsi="Symbol" w:cs="OpenSymbol" w:hint="default"/>
      </w:rPr>
    </w:lvl>
    <w:lvl w:ilvl="4">
      <w:start w:val="1"/>
      <w:numFmt w:val="bullet"/>
      <w:lvlText w:val="◦"/>
      <w:lvlJc w:val="left"/>
      <w:pPr>
        <w:tabs>
          <w:tab w:val="num" w:pos="2520"/>
        </w:tabs>
        <w:ind w:left="2520" w:hanging="360"/>
      </w:pPr>
      <w:rPr>
        <w:rFonts w:ascii="OpenSymbol" w:hAnsi="OpenSymbol" w:cs="OpenSymbol" w:hint="default"/>
      </w:rPr>
    </w:lvl>
    <w:lvl w:ilvl="5">
      <w:start w:val="1"/>
      <w:numFmt w:val="bullet"/>
      <w:lvlText w:val="▪"/>
      <w:lvlJc w:val="left"/>
      <w:pPr>
        <w:tabs>
          <w:tab w:val="num" w:pos="2880"/>
        </w:tabs>
        <w:ind w:left="2880" w:hanging="360"/>
      </w:pPr>
      <w:rPr>
        <w:rFonts w:ascii="OpenSymbol" w:hAnsi="OpenSymbol" w:cs="OpenSymbol" w:hint="default"/>
      </w:rPr>
    </w:lvl>
    <w:lvl w:ilvl="6">
      <w:start w:val="1"/>
      <w:numFmt w:val="bullet"/>
      <w:lvlText w:val=""/>
      <w:lvlJc w:val="left"/>
      <w:pPr>
        <w:tabs>
          <w:tab w:val="num" w:pos="3240"/>
        </w:tabs>
        <w:ind w:left="3240" w:hanging="360"/>
      </w:pPr>
      <w:rPr>
        <w:rFonts w:ascii="Symbol" w:hAnsi="Symbol" w:cs="OpenSymbol" w:hint="default"/>
      </w:rPr>
    </w:lvl>
    <w:lvl w:ilvl="7">
      <w:start w:val="1"/>
      <w:numFmt w:val="bullet"/>
      <w:lvlText w:val="◦"/>
      <w:lvlJc w:val="left"/>
      <w:pPr>
        <w:tabs>
          <w:tab w:val="num" w:pos="3600"/>
        </w:tabs>
        <w:ind w:left="3600" w:hanging="360"/>
      </w:pPr>
      <w:rPr>
        <w:rFonts w:ascii="OpenSymbol" w:hAnsi="OpenSymbol" w:cs="OpenSymbol" w:hint="default"/>
      </w:rPr>
    </w:lvl>
    <w:lvl w:ilvl="8">
      <w:start w:val="1"/>
      <w:numFmt w:val="bullet"/>
      <w:lvlText w:val="▪"/>
      <w:lvlJc w:val="left"/>
      <w:pPr>
        <w:tabs>
          <w:tab w:val="num" w:pos="3960"/>
        </w:tabs>
        <w:ind w:left="3960" w:hanging="360"/>
      </w:pPr>
      <w:rPr>
        <w:rFonts w:ascii="OpenSymbol" w:hAnsi="OpenSymbol" w:cs="OpenSymbol" w:hint="default"/>
      </w:rPr>
    </w:lvl>
  </w:abstractNum>
  <w:abstractNum w:abstractNumId="9" w15:restartNumberingAfterBreak="0">
    <w:nsid w:val="171238BE"/>
    <w:multiLevelType w:val="multilevel"/>
    <w:tmpl w:val="198674F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 w15:restartNumberingAfterBreak="0">
    <w:nsid w:val="183848AB"/>
    <w:multiLevelType w:val="hybridMultilevel"/>
    <w:tmpl w:val="6C1A7B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88B300A"/>
    <w:multiLevelType w:val="hybridMultilevel"/>
    <w:tmpl w:val="08FCF4D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96B5282"/>
    <w:multiLevelType w:val="multilevel"/>
    <w:tmpl w:val="6594496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15:restartNumberingAfterBreak="0">
    <w:nsid w:val="1AB66D09"/>
    <w:multiLevelType w:val="multilevel"/>
    <w:tmpl w:val="6594496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15:restartNumberingAfterBreak="0">
    <w:nsid w:val="1F163731"/>
    <w:multiLevelType w:val="hybridMultilevel"/>
    <w:tmpl w:val="5F385F70"/>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5" w15:restartNumberingAfterBreak="0">
    <w:nsid w:val="20DB227A"/>
    <w:multiLevelType w:val="multilevel"/>
    <w:tmpl w:val="D5E2DA24"/>
    <w:lvl w:ilvl="0">
      <w:start w:val="1"/>
      <w:numFmt w:val="bullet"/>
      <w:lvlText w:val=""/>
      <w:lvlJc w:val="left"/>
      <w:pPr>
        <w:tabs>
          <w:tab w:val="num" w:pos="587"/>
        </w:tabs>
        <w:ind w:left="587" w:hanging="227"/>
      </w:pPr>
      <w:rPr>
        <w:rFonts w:ascii="Symbol" w:hAnsi="Symbol" w:cs="Symbol" w:hint="default"/>
      </w:rPr>
    </w:lvl>
    <w:lvl w:ilvl="1">
      <w:start w:val="1"/>
      <w:numFmt w:val="bullet"/>
      <w:lvlText w:val="▫"/>
      <w:lvlJc w:val="left"/>
      <w:pPr>
        <w:tabs>
          <w:tab w:val="num" w:pos="814"/>
        </w:tabs>
        <w:ind w:left="814" w:hanging="227"/>
      </w:pPr>
      <w:rPr>
        <w:rFonts w:ascii="OpenSymbol" w:hAnsi="OpenSymbol" w:cs="OpenSymbol" w:hint="default"/>
      </w:rPr>
    </w:lvl>
    <w:lvl w:ilvl="2">
      <w:start w:val="1"/>
      <w:numFmt w:val="bullet"/>
      <w:lvlText w:val=""/>
      <w:lvlJc w:val="left"/>
      <w:pPr>
        <w:tabs>
          <w:tab w:val="num" w:pos="1040"/>
        </w:tabs>
        <w:ind w:left="1040" w:hanging="227"/>
      </w:pPr>
      <w:rPr>
        <w:rFonts w:ascii="Symbol" w:hAnsi="Symbol" w:cs="Symbol" w:hint="default"/>
      </w:rPr>
    </w:lvl>
    <w:lvl w:ilvl="3">
      <w:start w:val="1"/>
      <w:numFmt w:val="bullet"/>
      <w:lvlText w:val=""/>
      <w:lvlJc w:val="left"/>
      <w:pPr>
        <w:tabs>
          <w:tab w:val="num" w:pos="1267"/>
        </w:tabs>
        <w:ind w:left="1267" w:hanging="227"/>
      </w:pPr>
      <w:rPr>
        <w:rFonts w:ascii="Symbol" w:hAnsi="Symbol" w:cs="Symbol" w:hint="default"/>
      </w:rPr>
    </w:lvl>
    <w:lvl w:ilvl="4">
      <w:start w:val="1"/>
      <w:numFmt w:val="bullet"/>
      <w:lvlText w:val=""/>
      <w:lvlJc w:val="left"/>
      <w:pPr>
        <w:tabs>
          <w:tab w:val="num" w:pos="1494"/>
        </w:tabs>
        <w:ind w:left="1494" w:hanging="227"/>
      </w:pPr>
      <w:rPr>
        <w:rFonts w:ascii="Symbol" w:hAnsi="Symbol" w:cs="Symbol" w:hint="default"/>
      </w:rPr>
    </w:lvl>
    <w:lvl w:ilvl="5">
      <w:start w:val="1"/>
      <w:numFmt w:val="bullet"/>
      <w:lvlText w:val=""/>
      <w:lvlJc w:val="left"/>
      <w:pPr>
        <w:tabs>
          <w:tab w:val="num" w:pos="1721"/>
        </w:tabs>
        <w:ind w:left="1721" w:hanging="227"/>
      </w:pPr>
      <w:rPr>
        <w:rFonts w:ascii="Symbol" w:hAnsi="Symbol" w:cs="Symbol" w:hint="default"/>
      </w:rPr>
    </w:lvl>
    <w:lvl w:ilvl="6">
      <w:start w:val="1"/>
      <w:numFmt w:val="bullet"/>
      <w:lvlText w:val=""/>
      <w:lvlJc w:val="left"/>
      <w:pPr>
        <w:tabs>
          <w:tab w:val="num" w:pos="1947"/>
        </w:tabs>
        <w:ind w:left="1947" w:hanging="227"/>
      </w:pPr>
      <w:rPr>
        <w:rFonts w:ascii="Symbol" w:hAnsi="Symbol" w:cs="Symbol" w:hint="default"/>
      </w:rPr>
    </w:lvl>
    <w:lvl w:ilvl="7">
      <w:start w:val="1"/>
      <w:numFmt w:val="bullet"/>
      <w:lvlText w:val=""/>
      <w:lvlJc w:val="left"/>
      <w:pPr>
        <w:tabs>
          <w:tab w:val="num" w:pos="2174"/>
        </w:tabs>
        <w:ind w:left="2174" w:hanging="227"/>
      </w:pPr>
      <w:rPr>
        <w:rFonts w:ascii="Symbol" w:hAnsi="Symbol" w:cs="Symbol" w:hint="default"/>
      </w:rPr>
    </w:lvl>
    <w:lvl w:ilvl="8">
      <w:start w:val="1"/>
      <w:numFmt w:val="bullet"/>
      <w:lvlText w:val=""/>
      <w:lvlJc w:val="left"/>
      <w:pPr>
        <w:tabs>
          <w:tab w:val="num" w:pos="2401"/>
        </w:tabs>
        <w:ind w:left="2401" w:hanging="227"/>
      </w:pPr>
      <w:rPr>
        <w:rFonts w:ascii="Symbol" w:hAnsi="Symbol" w:cs="Symbol" w:hint="default"/>
      </w:rPr>
    </w:lvl>
  </w:abstractNum>
  <w:abstractNum w:abstractNumId="16" w15:restartNumberingAfterBreak="0">
    <w:nsid w:val="21B4336D"/>
    <w:multiLevelType w:val="hybridMultilevel"/>
    <w:tmpl w:val="5798E3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1BC50C8"/>
    <w:multiLevelType w:val="hybridMultilevel"/>
    <w:tmpl w:val="98D6B7A2"/>
    <w:lvl w:ilvl="0" w:tplc="DD34AD5E">
      <w:numFmt w:val="bullet"/>
      <w:lvlText w:val="-"/>
      <w:lvlJc w:val="left"/>
      <w:pPr>
        <w:ind w:left="720" w:hanging="360"/>
      </w:pPr>
      <w:rPr>
        <w:rFonts w:ascii="Marianne" w:eastAsiaTheme="minorEastAsia" w:hAnsi="Mariann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2583CC6"/>
    <w:multiLevelType w:val="hybridMultilevel"/>
    <w:tmpl w:val="DCE4AB20"/>
    <w:lvl w:ilvl="0" w:tplc="B88E8D0E">
      <w:start w:val="1"/>
      <w:numFmt w:val="bullet"/>
      <w:lvlText w:val=""/>
      <w:lvlJc w:val="left"/>
      <w:pPr>
        <w:ind w:left="1068"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2653D7C"/>
    <w:multiLevelType w:val="hybridMultilevel"/>
    <w:tmpl w:val="00F4D2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260725DA"/>
    <w:multiLevelType w:val="hybridMultilevel"/>
    <w:tmpl w:val="45EA7B1C"/>
    <w:lvl w:ilvl="0" w:tplc="524EFC58">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6204A7F"/>
    <w:multiLevelType w:val="multilevel"/>
    <w:tmpl w:val="6BB808D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2" w15:restartNumberingAfterBreak="0">
    <w:nsid w:val="27F81072"/>
    <w:multiLevelType w:val="hybridMultilevel"/>
    <w:tmpl w:val="4E08F9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88954A1"/>
    <w:multiLevelType w:val="multilevel"/>
    <w:tmpl w:val="C158D32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4" w15:restartNumberingAfterBreak="0">
    <w:nsid w:val="2AD43FDC"/>
    <w:multiLevelType w:val="hybridMultilevel"/>
    <w:tmpl w:val="CD82870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2C020812"/>
    <w:multiLevelType w:val="hybridMultilevel"/>
    <w:tmpl w:val="5E9875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2C590457"/>
    <w:multiLevelType w:val="hybridMultilevel"/>
    <w:tmpl w:val="BB1831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2E082C97"/>
    <w:multiLevelType w:val="multilevel"/>
    <w:tmpl w:val="96445D34"/>
    <w:lvl w:ilvl="0">
      <w:start w:val="1"/>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15:restartNumberingAfterBreak="0">
    <w:nsid w:val="30F02C0E"/>
    <w:multiLevelType w:val="multilevel"/>
    <w:tmpl w:val="98404E2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9" w15:restartNumberingAfterBreak="0">
    <w:nsid w:val="33B13C85"/>
    <w:multiLevelType w:val="hybridMultilevel"/>
    <w:tmpl w:val="9E606F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7B01A2C"/>
    <w:multiLevelType w:val="hybridMultilevel"/>
    <w:tmpl w:val="FCBE928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37FE51A3"/>
    <w:multiLevelType w:val="hybridMultilevel"/>
    <w:tmpl w:val="C2A483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3AD11817"/>
    <w:multiLevelType w:val="multilevel"/>
    <w:tmpl w:val="A6D4B71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3" w15:restartNumberingAfterBreak="0">
    <w:nsid w:val="3BB3051B"/>
    <w:multiLevelType w:val="multilevel"/>
    <w:tmpl w:val="5A18E324"/>
    <w:lvl w:ilvl="0">
      <w:start w:val="1"/>
      <w:numFmt w:val="bullet"/>
      <w:lvlText w:val=""/>
      <w:lvlJc w:val="left"/>
      <w:pPr>
        <w:tabs>
          <w:tab w:val="num" w:pos="1080"/>
        </w:tabs>
        <w:ind w:left="1080" w:hanging="360"/>
      </w:pPr>
      <w:rPr>
        <w:rFonts w:ascii="Symbol" w:hAnsi="Symbol" w:cs="OpenSymbol" w:hint="default"/>
      </w:rPr>
    </w:lvl>
    <w:lvl w:ilvl="1">
      <w:start w:val="1"/>
      <w:numFmt w:val="bullet"/>
      <w:lvlText w:val="◦"/>
      <w:lvlJc w:val="left"/>
      <w:pPr>
        <w:tabs>
          <w:tab w:val="num" w:pos="1440"/>
        </w:tabs>
        <w:ind w:left="1440" w:hanging="360"/>
      </w:pPr>
      <w:rPr>
        <w:rFonts w:ascii="OpenSymbol" w:hAnsi="OpenSymbol" w:cs="OpenSymbol" w:hint="default"/>
      </w:rPr>
    </w:lvl>
    <w:lvl w:ilvl="2">
      <w:start w:val="1"/>
      <w:numFmt w:val="bullet"/>
      <w:lvlText w:val="▪"/>
      <w:lvlJc w:val="left"/>
      <w:pPr>
        <w:tabs>
          <w:tab w:val="num" w:pos="1800"/>
        </w:tabs>
        <w:ind w:left="1800" w:hanging="360"/>
      </w:pPr>
      <w:rPr>
        <w:rFonts w:ascii="OpenSymbol" w:hAnsi="OpenSymbol" w:cs="OpenSymbol" w:hint="default"/>
      </w:rPr>
    </w:lvl>
    <w:lvl w:ilvl="3">
      <w:start w:val="1"/>
      <w:numFmt w:val="bullet"/>
      <w:lvlText w:val=""/>
      <w:lvlJc w:val="left"/>
      <w:pPr>
        <w:tabs>
          <w:tab w:val="num" w:pos="2160"/>
        </w:tabs>
        <w:ind w:left="2160" w:hanging="360"/>
      </w:pPr>
      <w:rPr>
        <w:rFonts w:ascii="Symbol" w:hAnsi="Symbol" w:cs="OpenSymbol" w:hint="default"/>
      </w:rPr>
    </w:lvl>
    <w:lvl w:ilvl="4">
      <w:start w:val="1"/>
      <w:numFmt w:val="bullet"/>
      <w:lvlText w:val="◦"/>
      <w:lvlJc w:val="left"/>
      <w:pPr>
        <w:tabs>
          <w:tab w:val="num" w:pos="2520"/>
        </w:tabs>
        <w:ind w:left="2520" w:hanging="360"/>
      </w:pPr>
      <w:rPr>
        <w:rFonts w:ascii="OpenSymbol" w:hAnsi="OpenSymbol" w:cs="OpenSymbol" w:hint="default"/>
      </w:rPr>
    </w:lvl>
    <w:lvl w:ilvl="5">
      <w:start w:val="1"/>
      <w:numFmt w:val="bullet"/>
      <w:lvlText w:val="▪"/>
      <w:lvlJc w:val="left"/>
      <w:pPr>
        <w:tabs>
          <w:tab w:val="num" w:pos="2880"/>
        </w:tabs>
        <w:ind w:left="2880" w:hanging="360"/>
      </w:pPr>
      <w:rPr>
        <w:rFonts w:ascii="OpenSymbol" w:hAnsi="OpenSymbol" w:cs="OpenSymbol" w:hint="default"/>
      </w:rPr>
    </w:lvl>
    <w:lvl w:ilvl="6">
      <w:start w:val="1"/>
      <w:numFmt w:val="bullet"/>
      <w:lvlText w:val=""/>
      <w:lvlJc w:val="left"/>
      <w:pPr>
        <w:tabs>
          <w:tab w:val="num" w:pos="3240"/>
        </w:tabs>
        <w:ind w:left="3240" w:hanging="360"/>
      </w:pPr>
      <w:rPr>
        <w:rFonts w:ascii="Symbol" w:hAnsi="Symbol" w:cs="OpenSymbol" w:hint="default"/>
      </w:rPr>
    </w:lvl>
    <w:lvl w:ilvl="7">
      <w:start w:val="1"/>
      <w:numFmt w:val="bullet"/>
      <w:lvlText w:val="◦"/>
      <w:lvlJc w:val="left"/>
      <w:pPr>
        <w:tabs>
          <w:tab w:val="num" w:pos="3600"/>
        </w:tabs>
        <w:ind w:left="3600" w:hanging="360"/>
      </w:pPr>
      <w:rPr>
        <w:rFonts w:ascii="OpenSymbol" w:hAnsi="OpenSymbol" w:cs="OpenSymbol" w:hint="default"/>
      </w:rPr>
    </w:lvl>
    <w:lvl w:ilvl="8">
      <w:start w:val="1"/>
      <w:numFmt w:val="bullet"/>
      <w:lvlText w:val="▪"/>
      <w:lvlJc w:val="left"/>
      <w:pPr>
        <w:tabs>
          <w:tab w:val="num" w:pos="3960"/>
        </w:tabs>
        <w:ind w:left="3960" w:hanging="360"/>
      </w:pPr>
      <w:rPr>
        <w:rFonts w:ascii="OpenSymbol" w:hAnsi="OpenSymbol" w:cs="OpenSymbol" w:hint="default"/>
      </w:rPr>
    </w:lvl>
  </w:abstractNum>
  <w:abstractNum w:abstractNumId="34" w15:restartNumberingAfterBreak="0">
    <w:nsid w:val="3BB546BF"/>
    <w:multiLevelType w:val="multilevel"/>
    <w:tmpl w:val="B7B6590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5" w15:restartNumberingAfterBreak="0">
    <w:nsid w:val="3CDF02FC"/>
    <w:multiLevelType w:val="hybridMultilevel"/>
    <w:tmpl w:val="72DE1920"/>
    <w:lvl w:ilvl="0" w:tplc="B6BE073E">
      <w:start w:val="3"/>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3D371D45"/>
    <w:multiLevelType w:val="hybridMultilevel"/>
    <w:tmpl w:val="38DE15C4"/>
    <w:lvl w:ilvl="0" w:tplc="B6BE073E">
      <w:start w:val="3"/>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3D3A11E1"/>
    <w:multiLevelType w:val="hybridMultilevel"/>
    <w:tmpl w:val="DB4ED83A"/>
    <w:lvl w:ilvl="0" w:tplc="B88E8D0E">
      <w:start w:val="1"/>
      <w:numFmt w:val="bullet"/>
      <w:lvlText w:val=""/>
      <w:lvlJc w:val="left"/>
      <w:pPr>
        <w:ind w:left="1068"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40E12C49"/>
    <w:multiLevelType w:val="multilevel"/>
    <w:tmpl w:val="548E301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9" w15:restartNumberingAfterBreak="0">
    <w:nsid w:val="44152BA2"/>
    <w:multiLevelType w:val="multilevel"/>
    <w:tmpl w:val="2138B29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0" w15:restartNumberingAfterBreak="0">
    <w:nsid w:val="4B8C78AF"/>
    <w:multiLevelType w:val="hybridMultilevel"/>
    <w:tmpl w:val="1B56FAFC"/>
    <w:lvl w:ilvl="0" w:tplc="040C0001">
      <w:start w:val="1"/>
      <w:numFmt w:val="bullet"/>
      <w:lvlText w:val=""/>
      <w:lvlJc w:val="left"/>
      <w:pPr>
        <w:ind w:left="720" w:hanging="360"/>
      </w:pPr>
      <w:rPr>
        <w:rFonts w:ascii="Symbol" w:hAnsi="Symbol" w:hint="default"/>
      </w:rPr>
    </w:lvl>
    <w:lvl w:ilvl="1" w:tplc="63088E9E">
      <w:numFmt w:val="bullet"/>
      <w:lvlText w:val="-"/>
      <w:lvlJc w:val="left"/>
      <w:pPr>
        <w:ind w:left="1785" w:hanging="705"/>
      </w:pPr>
      <w:rPr>
        <w:rFonts w:ascii="Arial" w:eastAsiaTheme="minorEastAsia"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4CFD4216"/>
    <w:multiLevelType w:val="hybridMultilevel"/>
    <w:tmpl w:val="2310A8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4E07246F"/>
    <w:multiLevelType w:val="hybridMultilevel"/>
    <w:tmpl w:val="3398BF58"/>
    <w:lvl w:ilvl="0" w:tplc="AE1607C0">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406377A"/>
    <w:multiLevelType w:val="hybridMultilevel"/>
    <w:tmpl w:val="767E631C"/>
    <w:lvl w:ilvl="0" w:tplc="AE1607C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5476073B"/>
    <w:multiLevelType w:val="hybridMultilevel"/>
    <w:tmpl w:val="05E436D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54A04672"/>
    <w:multiLevelType w:val="multilevel"/>
    <w:tmpl w:val="8BAA614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6" w15:restartNumberingAfterBreak="0">
    <w:nsid w:val="580D3362"/>
    <w:multiLevelType w:val="hybridMultilevel"/>
    <w:tmpl w:val="57B2BE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582B2F37"/>
    <w:multiLevelType w:val="hybridMultilevel"/>
    <w:tmpl w:val="EFE0EA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59B65EC8"/>
    <w:multiLevelType w:val="hybridMultilevel"/>
    <w:tmpl w:val="E5207F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5A355FE1"/>
    <w:multiLevelType w:val="hybridMultilevel"/>
    <w:tmpl w:val="BDDE686A"/>
    <w:lvl w:ilvl="0" w:tplc="B88E8D0E">
      <w:start w:val="1"/>
      <w:numFmt w:val="bullet"/>
      <w:lvlText w:val=""/>
      <w:lvlJc w:val="left"/>
      <w:pPr>
        <w:ind w:left="1068" w:hanging="360"/>
      </w:pPr>
      <w:rPr>
        <w:rFonts w:ascii="Symbol" w:hAnsi="Symbol" w:hint="default"/>
        <w:color w:val="auto"/>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50" w15:restartNumberingAfterBreak="0">
    <w:nsid w:val="5D177311"/>
    <w:multiLevelType w:val="hybridMultilevel"/>
    <w:tmpl w:val="39DE60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5EB340B0"/>
    <w:multiLevelType w:val="hybridMultilevel"/>
    <w:tmpl w:val="7F8ED97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2" w15:restartNumberingAfterBreak="0">
    <w:nsid w:val="5EC45615"/>
    <w:multiLevelType w:val="multilevel"/>
    <w:tmpl w:val="3D6CBAE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3" w15:restartNumberingAfterBreak="0">
    <w:nsid w:val="63DA0140"/>
    <w:multiLevelType w:val="hybridMultilevel"/>
    <w:tmpl w:val="4BE2A50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641A74FB"/>
    <w:multiLevelType w:val="multilevel"/>
    <w:tmpl w:val="302A1B0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5" w15:restartNumberingAfterBreak="0">
    <w:nsid w:val="64630476"/>
    <w:multiLevelType w:val="hybridMultilevel"/>
    <w:tmpl w:val="484CF2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65401B03"/>
    <w:multiLevelType w:val="multilevel"/>
    <w:tmpl w:val="FF16B85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7" w15:restartNumberingAfterBreak="0">
    <w:nsid w:val="6626183B"/>
    <w:multiLevelType w:val="multilevel"/>
    <w:tmpl w:val="B7AE092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8" w15:restartNumberingAfterBreak="0">
    <w:nsid w:val="666743B0"/>
    <w:multiLevelType w:val="multilevel"/>
    <w:tmpl w:val="5A18E324"/>
    <w:lvl w:ilvl="0">
      <w:start w:val="1"/>
      <w:numFmt w:val="bullet"/>
      <w:lvlText w:val=""/>
      <w:lvlJc w:val="left"/>
      <w:pPr>
        <w:tabs>
          <w:tab w:val="num" w:pos="1080"/>
        </w:tabs>
        <w:ind w:left="1080" w:hanging="360"/>
      </w:pPr>
      <w:rPr>
        <w:rFonts w:ascii="Symbol" w:hAnsi="Symbol" w:cs="OpenSymbol" w:hint="default"/>
      </w:rPr>
    </w:lvl>
    <w:lvl w:ilvl="1">
      <w:start w:val="1"/>
      <w:numFmt w:val="bullet"/>
      <w:lvlText w:val="◦"/>
      <w:lvlJc w:val="left"/>
      <w:pPr>
        <w:tabs>
          <w:tab w:val="num" w:pos="1440"/>
        </w:tabs>
        <w:ind w:left="1440" w:hanging="360"/>
      </w:pPr>
      <w:rPr>
        <w:rFonts w:ascii="OpenSymbol" w:hAnsi="OpenSymbol" w:cs="OpenSymbol" w:hint="default"/>
      </w:rPr>
    </w:lvl>
    <w:lvl w:ilvl="2">
      <w:start w:val="1"/>
      <w:numFmt w:val="bullet"/>
      <w:lvlText w:val="▪"/>
      <w:lvlJc w:val="left"/>
      <w:pPr>
        <w:tabs>
          <w:tab w:val="num" w:pos="1800"/>
        </w:tabs>
        <w:ind w:left="1800" w:hanging="360"/>
      </w:pPr>
      <w:rPr>
        <w:rFonts w:ascii="OpenSymbol" w:hAnsi="OpenSymbol" w:cs="OpenSymbol" w:hint="default"/>
      </w:rPr>
    </w:lvl>
    <w:lvl w:ilvl="3">
      <w:start w:val="1"/>
      <w:numFmt w:val="bullet"/>
      <w:lvlText w:val=""/>
      <w:lvlJc w:val="left"/>
      <w:pPr>
        <w:tabs>
          <w:tab w:val="num" w:pos="2160"/>
        </w:tabs>
        <w:ind w:left="2160" w:hanging="360"/>
      </w:pPr>
      <w:rPr>
        <w:rFonts w:ascii="Symbol" w:hAnsi="Symbol" w:cs="OpenSymbol" w:hint="default"/>
      </w:rPr>
    </w:lvl>
    <w:lvl w:ilvl="4">
      <w:start w:val="1"/>
      <w:numFmt w:val="bullet"/>
      <w:lvlText w:val="◦"/>
      <w:lvlJc w:val="left"/>
      <w:pPr>
        <w:tabs>
          <w:tab w:val="num" w:pos="2520"/>
        </w:tabs>
        <w:ind w:left="2520" w:hanging="360"/>
      </w:pPr>
      <w:rPr>
        <w:rFonts w:ascii="OpenSymbol" w:hAnsi="OpenSymbol" w:cs="OpenSymbol" w:hint="default"/>
      </w:rPr>
    </w:lvl>
    <w:lvl w:ilvl="5">
      <w:start w:val="1"/>
      <w:numFmt w:val="bullet"/>
      <w:lvlText w:val="▪"/>
      <w:lvlJc w:val="left"/>
      <w:pPr>
        <w:tabs>
          <w:tab w:val="num" w:pos="2880"/>
        </w:tabs>
        <w:ind w:left="2880" w:hanging="360"/>
      </w:pPr>
      <w:rPr>
        <w:rFonts w:ascii="OpenSymbol" w:hAnsi="OpenSymbol" w:cs="OpenSymbol" w:hint="default"/>
      </w:rPr>
    </w:lvl>
    <w:lvl w:ilvl="6">
      <w:start w:val="1"/>
      <w:numFmt w:val="bullet"/>
      <w:lvlText w:val=""/>
      <w:lvlJc w:val="left"/>
      <w:pPr>
        <w:tabs>
          <w:tab w:val="num" w:pos="3240"/>
        </w:tabs>
        <w:ind w:left="3240" w:hanging="360"/>
      </w:pPr>
      <w:rPr>
        <w:rFonts w:ascii="Symbol" w:hAnsi="Symbol" w:cs="OpenSymbol" w:hint="default"/>
      </w:rPr>
    </w:lvl>
    <w:lvl w:ilvl="7">
      <w:start w:val="1"/>
      <w:numFmt w:val="bullet"/>
      <w:lvlText w:val="◦"/>
      <w:lvlJc w:val="left"/>
      <w:pPr>
        <w:tabs>
          <w:tab w:val="num" w:pos="3600"/>
        </w:tabs>
        <w:ind w:left="3600" w:hanging="360"/>
      </w:pPr>
      <w:rPr>
        <w:rFonts w:ascii="OpenSymbol" w:hAnsi="OpenSymbol" w:cs="OpenSymbol" w:hint="default"/>
      </w:rPr>
    </w:lvl>
    <w:lvl w:ilvl="8">
      <w:start w:val="1"/>
      <w:numFmt w:val="bullet"/>
      <w:lvlText w:val="▪"/>
      <w:lvlJc w:val="left"/>
      <w:pPr>
        <w:tabs>
          <w:tab w:val="num" w:pos="3960"/>
        </w:tabs>
        <w:ind w:left="3960" w:hanging="360"/>
      </w:pPr>
      <w:rPr>
        <w:rFonts w:ascii="OpenSymbol" w:hAnsi="OpenSymbol" w:cs="OpenSymbol" w:hint="default"/>
      </w:rPr>
    </w:lvl>
  </w:abstractNum>
  <w:abstractNum w:abstractNumId="59" w15:restartNumberingAfterBreak="0">
    <w:nsid w:val="66DE24B7"/>
    <w:multiLevelType w:val="multilevel"/>
    <w:tmpl w:val="5A18E324"/>
    <w:lvl w:ilvl="0">
      <w:start w:val="1"/>
      <w:numFmt w:val="bullet"/>
      <w:lvlText w:val=""/>
      <w:lvlJc w:val="left"/>
      <w:pPr>
        <w:tabs>
          <w:tab w:val="num" w:pos="1776"/>
        </w:tabs>
        <w:ind w:left="1776" w:hanging="360"/>
      </w:pPr>
      <w:rPr>
        <w:rFonts w:ascii="Symbol" w:hAnsi="Symbol" w:cs="OpenSymbol" w:hint="default"/>
      </w:rPr>
    </w:lvl>
    <w:lvl w:ilvl="1">
      <w:start w:val="1"/>
      <w:numFmt w:val="bullet"/>
      <w:lvlText w:val="◦"/>
      <w:lvlJc w:val="left"/>
      <w:pPr>
        <w:tabs>
          <w:tab w:val="num" w:pos="2136"/>
        </w:tabs>
        <w:ind w:left="2136" w:hanging="360"/>
      </w:pPr>
      <w:rPr>
        <w:rFonts w:ascii="OpenSymbol" w:hAnsi="OpenSymbol" w:cs="OpenSymbol" w:hint="default"/>
      </w:rPr>
    </w:lvl>
    <w:lvl w:ilvl="2">
      <w:start w:val="1"/>
      <w:numFmt w:val="bullet"/>
      <w:lvlText w:val="▪"/>
      <w:lvlJc w:val="left"/>
      <w:pPr>
        <w:tabs>
          <w:tab w:val="num" w:pos="2496"/>
        </w:tabs>
        <w:ind w:left="2496" w:hanging="360"/>
      </w:pPr>
      <w:rPr>
        <w:rFonts w:ascii="OpenSymbol" w:hAnsi="OpenSymbol" w:cs="OpenSymbol" w:hint="default"/>
      </w:rPr>
    </w:lvl>
    <w:lvl w:ilvl="3">
      <w:start w:val="1"/>
      <w:numFmt w:val="bullet"/>
      <w:lvlText w:val=""/>
      <w:lvlJc w:val="left"/>
      <w:pPr>
        <w:tabs>
          <w:tab w:val="num" w:pos="2856"/>
        </w:tabs>
        <w:ind w:left="2856" w:hanging="360"/>
      </w:pPr>
      <w:rPr>
        <w:rFonts w:ascii="Symbol" w:hAnsi="Symbol" w:cs="OpenSymbol" w:hint="default"/>
      </w:rPr>
    </w:lvl>
    <w:lvl w:ilvl="4">
      <w:start w:val="1"/>
      <w:numFmt w:val="bullet"/>
      <w:lvlText w:val="◦"/>
      <w:lvlJc w:val="left"/>
      <w:pPr>
        <w:tabs>
          <w:tab w:val="num" w:pos="3216"/>
        </w:tabs>
        <w:ind w:left="3216" w:hanging="360"/>
      </w:pPr>
      <w:rPr>
        <w:rFonts w:ascii="OpenSymbol" w:hAnsi="OpenSymbol" w:cs="OpenSymbol" w:hint="default"/>
      </w:rPr>
    </w:lvl>
    <w:lvl w:ilvl="5">
      <w:start w:val="1"/>
      <w:numFmt w:val="bullet"/>
      <w:lvlText w:val="▪"/>
      <w:lvlJc w:val="left"/>
      <w:pPr>
        <w:tabs>
          <w:tab w:val="num" w:pos="3576"/>
        </w:tabs>
        <w:ind w:left="3576" w:hanging="360"/>
      </w:pPr>
      <w:rPr>
        <w:rFonts w:ascii="OpenSymbol" w:hAnsi="OpenSymbol" w:cs="OpenSymbol" w:hint="default"/>
      </w:rPr>
    </w:lvl>
    <w:lvl w:ilvl="6">
      <w:start w:val="1"/>
      <w:numFmt w:val="bullet"/>
      <w:lvlText w:val=""/>
      <w:lvlJc w:val="left"/>
      <w:pPr>
        <w:tabs>
          <w:tab w:val="num" w:pos="3936"/>
        </w:tabs>
        <w:ind w:left="3936" w:hanging="360"/>
      </w:pPr>
      <w:rPr>
        <w:rFonts w:ascii="Symbol" w:hAnsi="Symbol" w:cs="OpenSymbol" w:hint="default"/>
      </w:rPr>
    </w:lvl>
    <w:lvl w:ilvl="7">
      <w:start w:val="1"/>
      <w:numFmt w:val="bullet"/>
      <w:lvlText w:val="◦"/>
      <w:lvlJc w:val="left"/>
      <w:pPr>
        <w:tabs>
          <w:tab w:val="num" w:pos="4296"/>
        </w:tabs>
        <w:ind w:left="4296" w:hanging="360"/>
      </w:pPr>
      <w:rPr>
        <w:rFonts w:ascii="OpenSymbol" w:hAnsi="OpenSymbol" w:cs="OpenSymbol" w:hint="default"/>
      </w:rPr>
    </w:lvl>
    <w:lvl w:ilvl="8">
      <w:start w:val="1"/>
      <w:numFmt w:val="bullet"/>
      <w:lvlText w:val="▪"/>
      <w:lvlJc w:val="left"/>
      <w:pPr>
        <w:tabs>
          <w:tab w:val="num" w:pos="4656"/>
        </w:tabs>
        <w:ind w:left="4656" w:hanging="360"/>
      </w:pPr>
      <w:rPr>
        <w:rFonts w:ascii="OpenSymbol" w:hAnsi="OpenSymbol" w:cs="OpenSymbol" w:hint="default"/>
      </w:rPr>
    </w:lvl>
  </w:abstractNum>
  <w:abstractNum w:abstractNumId="60" w15:restartNumberingAfterBreak="0">
    <w:nsid w:val="6793361B"/>
    <w:multiLevelType w:val="hybridMultilevel"/>
    <w:tmpl w:val="DDF0FF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687D5F22"/>
    <w:multiLevelType w:val="multilevel"/>
    <w:tmpl w:val="AF2A644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2" w15:restartNumberingAfterBreak="0">
    <w:nsid w:val="69BF1CB0"/>
    <w:multiLevelType w:val="hybridMultilevel"/>
    <w:tmpl w:val="8BF4A4A4"/>
    <w:lvl w:ilvl="0" w:tplc="040C0001">
      <w:start w:val="1"/>
      <w:numFmt w:val="bullet"/>
      <w:lvlText w:val=""/>
      <w:lvlJc w:val="left"/>
      <w:pPr>
        <w:ind w:left="1077" w:hanging="360"/>
      </w:pPr>
      <w:rPr>
        <w:rFonts w:ascii="Symbol" w:hAnsi="Symbol" w:hint="default"/>
      </w:rPr>
    </w:lvl>
    <w:lvl w:ilvl="1" w:tplc="040C0003" w:tentative="1">
      <w:start w:val="1"/>
      <w:numFmt w:val="bullet"/>
      <w:lvlText w:val="o"/>
      <w:lvlJc w:val="left"/>
      <w:pPr>
        <w:ind w:left="1797" w:hanging="360"/>
      </w:pPr>
      <w:rPr>
        <w:rFonts w:ascii="Courier New" w:hAnsi="Courier New" w:cs="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cs="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cs="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63" w15:restartNumberingAfterBreak="0">
    <w:nsid w:val="6A4A7916"/>
    <w:multiLevelType w:val="multilevel"/>
    <w:tmpl w:val="1D328D4C"/>
    <w:lvl w:ilvl="0">
      <w:start w:val="1"/>
      <w:numFmt w:val="upperRoman"/>
      <w:lvlText w:val="%1. -"/>
      <w:lvlJc w:val="left"/>
      <w:pPr>
        <w:tabs>
          <w:tab w:val="num" w:pos="57"/>
        </w:tabs>
        <w:ind w:left="57" w:hanging="57"/>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4" w15:restartNumberingAfterBreak="0">
    <w:nsid w:val="6B2A7785"/>
    <w:multiLevelType w:val="hybridMultilevel"/>
    <w:tmpl w:val="02FCFC4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6D077829"/>
    <w:multiLevelType w:val="hybridMultilevel"/>
    <w:tmpl w:val="C46E37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705A6D62"/>
    <w:multiLevelType w:val="multilevel"/>
    <w:tmpl w:val="6594496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7" w15:restartNumberingAfterBreak="0">
    <w:nsid w:val="71087F86"/>
    <w:multiLevelType w:val="hybridMultilevel"/>
    <w:tmpl w:val="79F0718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713005E7"/>
    <w:multiLevelType w:val="multilevel"/>
    <w:tmpl w:val="565A171E"/>
    <w:lvl w:ilvl="0">
      <w:start w:val="1"/>
      <w:numFmt w:val="bullet"/>
      <w:lvlText w:val="o"/>
      <w:lvlJc w:val="left"/>
      <w:pPr>
        <w:tabs>
          <w:tab w:val="num" w:pos="1068"/>
        </w:tabs>
        <w:ind w:left="1068" w:hanging="360"/>
      </w:pPr>
      <w:rPr>
        <w:rFonts w:ascii="Courier New" w:hAnsi="Courier New" w:cs="Courier New" w:hint="default"/>
      </w:rPr>
    </w:lvl>
    <w:lvl w:ilvl="1">
      <w:start w:val="1"/>
      <w:numFmt w:val="bullet"/>
      <w:lvlText w:val="◦"/>
      <w:lvlJc w:val="left"/>
      <w:pPr>
        <w:tabs>
          <w:tab w:val="num" w:pos="1428"/>
        </w:tabs>
        <w:ind w:left="1428" w:hanging="360"/>
      </w:pPr>
      <w:rPr>
        <w:rFonts w:ascii="OpenSymbol" w:hAnsi="OpenSymbol" w:cs="OpenSymbol" w:hint="default"/>
      </w:rPr>
    </w:lvl>
    <w:lvl w:ilvl="2">
      <w:start w:val="1"/>
      <w:numFmt w:val="bullet"/>
      <w:lvlText w:val="▪"/>
      <w:lvlJc w:val="left"/>
      <w:pPr>
        <w:tabs>
          <w:tab w:val="num" w:pos="1788"/>
        </w:tabs>
        <w:ind w:left="1788" w:hanging="360"/>
      </w:pPr>
      <w:rPr>
        <w:rFonts w:ascii="OpenSymbol" w:hAnsi="OpenSymbol" w:cs="OpenSymbol" w:hint="default"/>
      </w:rPr>
    </w:lvl>
    <w:lvl w:ilvl="3">
      <w:start w:val="1"/>
      <w:numFmt w:val="bullet"/>
      <w:lvlText w:val=""/>
      <w:lvlJc w:val="left"/>
      <w:pPr>
        <w:tabs>
          <w:tab w:val="num" w:pos="2148"/>
        </w:tabs>
        <w:ind w:left="2148" w:hanging="360"/>
      </w:pPr>
      <w:rPr>
        <w:rFonts w:ascii="Symbol" w:hAnsi="Symbol" w:cs="OpenSymbol" w:hint="default"/>
      </w:rPr>
    </w:lvl>
    <w:lvl w:ilvl="4">
      <w:start w:val="1"/>
      <w:numFmt w:val="bullet"/>
      <w:lvlText w:val="◦"/>
      <w:lvlJc w:val="left"/>
      <w:pPr>
        <w:tabs>
          <w:tab w:val="num" w:pos="2508"/>
        </w:tabs>
        <w:ind w:left="2508" w:hanging="360"/>
      </w:pPr>
      <w:rPr>
        <w:rFonts w:ascii="OpenSymbol" w:hAnsi="OpenSymbol" w:cs="OpenSymbol" w:hint="default"/>
      </w:rPr>
    </w:lvl>
    <w:lvl w:ilvl="5">
      <w:start w:val="1"/>
      <w:numFmt w:val="bullet"/>
      <w:lvlText w:val="▪"/>
      <w:lvlJc w:val="left"/>
      <w:pPr>
        <w:tabs>
          <w:tab w:val="num" w:pos="2868"/>
        </w:tabs>
        <w:ind w:left="2868" w:hanging="360"/>
      </w:pPr>
      <w:rPr>
        <w:rFonts w:ascii="OpenSymbol" w:hAnsi="OpenSymbol" w:cs="OpenSymbol" w:hint="default"/>
      </w:rPr>
    </w:lvl>
    <w:lvl w:ilvl="6">
      <w:start w:val="1"/>
      <w:numFmt w:val="bullet"/>
      <w:lvlText w:val=""/>
      <w:lvlJc w:val="left"/>
      <w:pPr>
        <w:tabs>
          <w:tab w:val="num" w:pos="3228"/>
        </w:tabs>
        <w:ind w:left="3228" w:hanging="360"/>
      </w:pPr>
      <w:rPr>
        <w:rFonts w:ascii="Symbol" w:hAnsi="Symbol" w:cs="OpenSymbol" w:hint="default"/>
      </w:rPr>
    </w:lvl>
    <w:lvl w:ilvl="7">
      <w:start w:val="1"/>
      <w:numFmt w:val="bullet"/>
      <w:lvlText w:val="◦"/>
      <w:lvlJc w:val="left"/>
      <w:pPr>
        <w:tabs>
          <w:tab w:val="num" w:pos="3588"/>
        </w:tabs>
        <w:ind w:left="3588" w:hanging="360"/>
      </w:pPr>
      <w:rPr>
        <w:rFonts w:ascii="OpenSymbol" w:hAnsi="OpenSymbol" w:cs="OpenSymbol" w:hint="default"/>
      </w:rPr>
    </w:lvl>
    <w:lvl w:ilvl="8">
      <w:start w:val="1"/>
      <w:numFmt w:val="bullet"/>
      <w:lvlText w:val="▪"/>
      <w:lvlJc w:val="left"/>
      <w:pPr>
        <w:tabs>
          <w:tab w:val="num" w:pos="3948"/>
        </w:tabs>
        <w:ind w:left="3948" w:hanging="360"/>
      </w:pPr>
      <w:rPr>
        <w:rFonts w:ascii="OpenSymbol" w:hAnsi="OpenSymbol" w:cs="OpenSymbol" w:hint="default"/>
      </w:rPr>
    </w:lvl>
  </w:abstractNum>
  <w:abstractNum w:abstractNumId="69" w15:restartNumberingAfterBreak="0">
    <w:nsid w:val="73566FA1"/>
    <w:multiLevelType w:val="multilevel"/>
    <w:tmpl w:val="90E2B46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0" w15:restartNumberingAfterBreak="0">
    <w:nsid w:val="743A3006"/>
    <w:multiLevelType w:val="multilevel"/>
    <w:tmpl w:val="36584A8C"/>
    <w:lvl w:ilvl="0">
      <w:start w:val="1"/>
      <w:numFmt w:val="bullet"/>
      <w:lvlText w:val=""/>
      <w:lvlJc w:val="left"/>
      <w:pPr>
        <w:tabs>
          <w:tab w:val="num" w:pos="780"/>
        </w:tabs>
        <w:ind w:left="780" w:hanging="360"/>
      </w:pPr>
      <w:rPr>
        <w:rFonts w:ascii="Symbol" w:hAnsi="Symbol" w:cs="OpenSymbol" w:hint="default"/>
      </w:rPr>
    </w:lvl>
    <w:lvl w:ilvl="1">
      <w:start w:val="1"/>
      <w:numFmt w:val="bullet"/>
      <w:lvlText w:val="◦"/>
      <w:lvlJc w:val="left"/>
      <w:pPr>
        <w:tabs>
          <w:tab w:val="num" w:pos="1140"/>
        </w:tabs>
        <w:ind w:left="1140" w:hanging="360"/>
      </w:pPr>
      <w:rPr>
        <w:rFonts w:ascii="OpenSymbol" w:hAnsi="OpenSymbol" w:cs="OpenSymbol" w:hint="default"/>
      </w:rPr>
    </w:lvl>
    <w:lvl w:ilvl="2">
      <w:start w:val="1"/>
      <w:numFmt w:val="bullet"/>
      <w:lvlText w:val="▪"/>
      <w:lvlJc w:val="left"/>
      <w:pPr>
        <w:tabs>
          <w:tab w:val="num" w:pos="1500"/>
        </w:tabs>
        <w:ind w:left="1500" w:hanging="360"/>
      </w:pPr>
      <w:rPr>
        <w:rFonts w:ascii="OpenSymbol" w:hAnsi="OpenSymbol" w:cs="OpenSymbol" w:hint="default"/>
      </w:rPr>
    </w:lvl>
    <w:lvl w:ilvl="3">
      <w:start w:val="1"/>
      <w:numFmt w:val="bullet"/>
      <w:lvlText w:val=""/>
      <w:lvlJc w:val="left"/>
      <w:pPr>
        <w:tabs>
          <w:tab w:val="num" w:pos="1860"/>
        </w:tabs>
        <w:ind w:left="1860" w:hanging="360"/>
      </w:pPr>
      <w:rPr>
        <w:rFonts w:ascii="Symbol" w:hAnsi="Symbol" w:cs="OpenSymbol" w:hint="default"/>
      </w:rPr>
    </w:lvl>
    <w:lvl w:ilvl="4">
      <w:start w:val="1"/>
      <w:numFmt w:val="bullet"/>
      <w:lvlText w:val="◦"/>
      <w:lvlJc w:val="left"/>
      <w:pPr>
        <w:tabs>
          <w:tab w:val="num" w:pos="2220"/>
        </w:tabs>
        <w:ind w:left="2220" w:hanging="360"/>
      </w:pPr>
      <w:rPr>
        <w:rFonts w:ascii="OpenSymbol" w:hAnsi="OpenSymbol" w:cs="OpenSymbol" w:hint="default"/>
      </w:rPr>
    </w:lvl>
    <w:lvl w:ilvl="5">
      <w:start w:val="1"/>
      <w:numFmt w:val="bullet"/>
      <w:lvlText w:val="▪"/>
      <w:lvlJc w:val="left"/>
      <w:pPr>
        <w:tabs>
          <w:tab w:val="num" w:pos="2580"/>
        </w:tabs>
        <w:ind w:left="2580" w:hanging="360"/>
      </w:pPr>
      <w:rPr>
        <w:rFonts w:ascii="OpenSymbol" w:hAnsi="OpenSymbol" w:cs="OpenSymbol" w:hint="default"/>
      </w:rPr>
    </w:lvl>
    <w:lvl w:ilvl="6">
      <w:start w:val="1"/>
      <w:numFmt w:val="bullet"/>
      <w:lvlText w:val=""/>
      <w:lvlJc w:val="left"/>
      <w:pPr>
        <w:tabs>
          <w:tab w:val="num" w:pos="2940"/>
        </w:tabs>
        <w:ind w:left="2940" w:hanging="360"/>
      </w:pPr>
      <w:rPr>
        <w:rFonts w:ascii="Symbol" w:hAnsi="Symbol" w:cs="OpenSymbol" w:hint="default"/>
      </w:rPr>
    </w:lvl>
    <w:lvl w:ilvl="7">
      <w:start w:val="1"/>
      <w:numFmt w:val="bullet"/>
      <w:lvlText w:val="◦"/>
      <w:lvlJc w:val="left"/>
      <w:pPr>
        <w:tabs>
          <w:tab w:val="num" w:pos="3300"/>
        </w:tabs>
        <w:ind w:left="3300" w:hanging="360"/>
      </w:pPr>
      <w:rPr>
        <w:rFonts w:ascii="OpenSymbol" w:hAnsi="OpenSymbol" w:cs="OpenSymbol" w:hint="default"/>
      </w:rPr>
    </w:lvl>
    <w:lvl w:ilvl="8">
      <w:start w:val="1"/>
      <w:numFmt w:val="bullet"/>
      <w:lvlText w:val="▪"/>
      <w:lvlJc w:val="left"/>
      <w:pPr>
        <w:tabs>
          <w:tab w:val="num" w:pos="3660"/>
        </w:tabs>
        <w:ind w:left="3660" w:hanging="360"/>
      </w:pPr>
      <w:rPr>
        <w:rFonts w:ascii="OpenSymbol" w:hAnsi="OpenSymbol" w:cs="OpenSymbol" w:hint="default"/>
      </w:rPr>
    </w:lvl>
  </w:abstractNum>
  <w:abstractNum w:abstractNumId="71" w15:restartNumberingAfterBreak="0">
    <w:nsid w:val="7642119A"/>
    <w:multiLevelType w:val="hybridMultilevel"/>
    <w:tmpl w:val="571C4DD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77096B15"/>
    <w:multiLevelType w:val="hybridMultilevel"/>
    <w:tmpl w:val="A2CAABB6"/>
    <w:lvl w:ilvl="0" w:tplc="B6BE073E">
      <w:start w:val="3"/>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792A08D4"/>
    <w:multiLevelType w:val="hybridMultilevel"/>
    <w:tmpl w:val="9ED82B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7EEA39E9"/>
    <w:multiLevelType w:val="hybridMultilevel"/>
    <w:tmpl w:val="53100F1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5" w15:restartNumberingAfterBreak="0">
    <w:nsid w:val="7F286A77"/>
    <w:multiLevelType w:val="hybridMultilevel"/>
    <w:tmpl w:val="D09A1A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15:restartNumberingAfterBreak="0">
    <w:nsid w:val="7F5669B3"/>
    <w:multiLevelType w:val="multilevel"/>
    <w:tmpl w:val="9770148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933129253">
    <w:abstractNumId w:val="4"/>
  </w:num>
  <w:num w:numId="2" w16cid:durableId="542015005">
    <w:abstractNumId w:val="9"/>
  </w:num>
  <w:num w:numId="3" w16cid:durableId="950284600">
    <w:abstractNumId w:val="74"/>
  </w:num>
  <w:num w:numId="4" w16cid:durableId="1426029354">
    <w:abstractNumId w:val="68"/>
  </w:num>
  <w:num w:numId="5" w16cid:durableId="1281185136">
    <w:abstractNumId w:val="69"/>
  </w:num>
  <w:num w:numId="6" w16cid:durableId="632292097">
    <w:abstractNumId w:val="54"/>
  </w:num>
  <w:num w:numId="7" w16cid:durableId="1492595241">
    <w:abstractNumId w:val="23"/>
  </w:num>
  <w:num w:numId="8" w16cid:durableId="1184903669">
    <w:abstractNumId w:val="15"/>
  </w:num>
  <w:num w:numId="9" w16cid:durableId="2128043650">
    <w:abstractNumId w:val="76"/>
  </w:num>
  <w:num w:numId="10" w16cid:durableId="2086369445">
    <w:abstractNumId w:val="52"/>
  </w:num>
  <w:num w:numId="11" w16cid:durableId="82188698">
    <w:abstractNumId w:val="38"/>
  </w:num>
  <w:num w:numId="12" w16cid:durableId="726605323">
    <w:abstractNumId w:val="49"/>
  </w:num>
  <w:num w:numId="13" w16cid:durableId="1997879040">
    <w:abstractNumId w:val="18"/>
  </w:num>
  <w:num w:numId="14" w16cid:durableId="713577292">
    <w:abstractNumId w:val="37"/>
  </w:num>
  <w:num w:numId="15" w16cid:durableId="1223099470">
    <w:abstractNumId w:val="56"/>
  </w:num>
  <w:num w:numId="16" w16cid:durableId="1586263120">
    <w:abstractNumId w:val="34"/>
  </w:num>
  <w:num w:numId="17" w16cid:durableId="8070303">
    <w:abstractNumId w:val="28"/>
  </w:num>
  <w:num w:numId="18" w16cid:durableId="303464048">
    <w:abstractNumId w:val="20"/>
  </w:num>
  <w:num w:numId="19" w16cid:durableId="1505128306">
    <w:abstractNumId w:val="36"/>
  </w:num>
  <w:num w:numId="20" w16cid:durableId="114951782">
    <w:abstractNumId w:val="45"/>
  </w:num>
  <w:num w:numId="21" w16cid:durableId="1649091725">
    <w:abstractNumId w:val="32"/>
  </w:num>
  <w:num w:numId="22" w16cid:durableId="1707683327">
    <w:abstractNumId w:val="59"/>
  </w:num>
  <w:num w:numId="23" w16cid:durableId="1681934435">
    <w:abstractNumId w:val="8"/>
  </w:num>
  <w:num w:numId="24" w16cid:durableId="1788037687">
    <w:abstractNumId w:val="58"/>
  </w:num>
  <w:num w:numId="25" w16cid:durableId="1828864063">
    <w:abstractNumId w:val="33"/>
  </w:num>
  <w:num w:numId="26" w16cid:durableId="2122527946">
    <w:abstractNumId w:val="39"/>
  </w:num>
  <w:num w:numId="27" w16cid:durableId="1627199578">
    <w:abstractNumId w:val="51"/>
  </w:num>
  <w:num w:numId="28" w16cid:durableId="1783836420">
    <w:abstractNumId w:val="5"/>
  </w:num>
  <w:num w:numId="29" w16cid:durableId="1613515851">
    <w:abstractNumId w:val="63"/>
  </w:num>
  <w:num w:numId="30" w16cid:durableId="351076745">
    <w:abstractNumId w:val="21"/>
  </w:num>
  <w:num w:numId="31" w16cid:durableId="267347525">
    <w:abstractNumId w:val="70"/>
  </w:num>
  <w:num w:numId="32" w16cid:durableId="915213142">
    <w:abstractNumId w:val="61"/>
  </w:num>
  <w:num w:numId="33" w16cid:durableId="1085109456">
    <w:abstractNumId w:val="7"/>
  </w:num>
  <w:num w:numId="34" w16cid:durableId="2062248850">
    <w:abstractNumId w:val="66"/>
  </w:num>
  <w:num w:numId="35" w16cid:durableId="2635472">
    <w:abstractNumId w:val="13"/>
  </w:num>
  <w:num w:numId="36" w16cid:durableId="1167942545">
    <w:abstractNumId w:val="12"/>
  </w:num>
  <w:num w:numId="37" w16cid:durableId="1407146093">
    <w:abstractNumId w:val="1"/>
  </w:num>
  <w:num w:numId="38" w16cid:durableId="1418555099">
    <w:abstractNumId w:val="57"/>
  </w:num>
  <w:num w:numId="39" w16cid:durableId="2014843906">
    <w:abstractNumId w:val="11"/>
  </w:num>
  <w:num w:numId="40" w16cid:durableId="1352606351">
    <w:abstractNumId w:val="0"/>
  </w:num>
  <w:num w:numId="41" w16cid:durableId="1964073133">
    <w:abstractNumId w:val="3"/>
  </w:num>
  <w:num w:numId="42" w16cid:durableId="57170764">
    <w:abstractNumId w:val="75"/>
  </w:num>
  <w:num w:numId="43" w16cid:durableId="2062288716">
    <w:abstractNumId w:val="24"/>
  </w:num>
  <w:num w:numId="44" w16cid:durableId="485054290">
    <w:abstractNumId w:val="29"/>
  </w:num>
  <w:num w:numId="45" w16cid:durableId="869218996">
    <w:abstractNumId w:val="40"/>
  </w:num>
  <w:num w:numId="46" w16cid:durableId="1118258502">
    <w:abstractNumId w:val="64"/>
  </w:num>
  <w:num w:numId="47" w16cid:durableId="1865484648">
    <w:abstractNumId w:val="73"/>
  </w:num>
  <w:num w:numId="48" w16cid:durableId="1346637533">
    <w:abstractNumId w:val="46"/>
  </w:num>
  <w:num w:numId="49" w16cid:durableId="543828559">
    <w:abstractNumId w:val="67"/>
  </w:num>
  <w:num w:numId="50" w16cid:durableId="1759868432">
    <w:abstractNumId w:val="30"/>
  </w:num>
  <w:num w:numId="51" w16cid:durableId="1986623990">
    <w:abstractNumId w:val="14"/>
  </w:num>
  <w:num w:numId="52" w16cid:durableId="123079709">
    <w:abstractNumId w:val="65"/>
  </w:num>
  <w:num w:numId="53" w16cid:durableId="1797404174">
    <w:abstractNumId w:val="71"/>
  </w:num>
  <w:num w:numId="54" w16cid:durableId="10034511">
    <w:abstractNumId w:val="22"/>
  </w:num>
  <w:num w:numId="55" w16cid:durableId="509103054">
    <w:abstractNumId w:val="16"/>
  </w:num>
  <w:num w:numId="56" w16cid:durableId="996879968">
    <w:abstractNumId w:val="25"/>
  </w:num>
  <w:num w:numId="57" w16cid:durableId="1783575789">
    <w:abstractNumId w:val="27"/>
  </w:num>
  <w:num w:numId="58" w16cid:durableId="773328123">
    <w:abstractNumId w:val="2"/>
  </w:num>
  <w:num w:numId="59" w16cid:durableId="1000232788">
    <w:abstractNumId w:val="6"/>
  </w:num>
  <w:num w:numId="60" w16cid:durableId="1891182718">
    <w:abstractNumId w:val="53"/>
  </w:num>
  <w:num w:numId="61" w16cid:durableId="1648705664">
    <w:abstractNumId w:val="42"/>
  </w:num>
  <w:num w:numId="62" w16cid:durableId="160783171">
    <w:abstractNumId w:val="43"/>
  </w:num>
  <w:num w:numId="63" w16cid:durableId="1496528769">
    <w:abstractNumId w:val="10"/>
  </w:num>
  <w:num w:numId="64" w16cid:durableId="1038631008">
    <w:abstractNumId w:val="44"/>
  </w:num>
  <w:num w:numId="65" w16cid:durableId="1180772710">
    <w:abstractNumId w:val="72"/>
  </w:num>
  <w:num w:numId="66" w16cid:durableId="313875710">
    <w:abstractNumId w:val="35"/>
  </w:num>
  <w:num w:numId="67" w16cid:durableId="1952202341">
    <w:abstractNumId w:val="17"/>
  </w:num>
  <w:num w:numId="68" w16cid:durableId="883832659">
    <w:abstractNumId w:val="31"/>
  </w:num>
  <w:num w:numId="69" w16cid:durableId="148252970">
    <w:abstractNumId w:val="50"/>
  </w:num>
  <w:num w:numId="70" w16cid:durableId="1017079820">
    <w:abstractNumId w:val="48"/>
  </w:num>
  <w:num w:numId="71" w16cid:durableId="1231648711">
    <w:abstractNumId w:val="60"/>
  </w:num>
  <w:num w:numId="72" w16cid:durableId="126897833">
    <w:abstractNumId w:val="55"/>
  </w:num>
  <w:num w:numId="73" w16cid:durableId="1550535096">
    <w:abstractNumId w:val="47"/>
  </w:num>
  <w:num w:numId="74" w16cid:durableId="1490243800">
    <w:abstractNumId w:val="19"/>
  </w:num>
  <w:num w:numId="75" w16cid:durableId="1406687783">
    <w:abstractNumId w:val="41"/>
  </w:num>
  <w:num w:numId="76" w16cid:durableId="664211214">
    <w:abstractNumId w:val="26"/>
  </w:num>
  <w:num w:numId="77" w16cid:durableId="2030713421">
    <w:abstractNumId w:val="62"/>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0A8"/>
    <w:rsid w:val="0000263A"/>
    <w:rsid w:val="00002765"/>
    <w:rsid w:val="000038E6"/>
    <w:rsid w:val="000045A8"/>
    <w:rsid w:val="00010434"/>
    <w:rsid w:val="00012629"/>
    <w:rsid w:val="00015408"/>
    <w:rsid w:val="0001653D"/>
    <w:rsid w:val="000173D5"/>
    <w:rsid w:val="00020007"/>
    <w:rsid w:val="0002472F"/>
    <w:rsid w:val="000269FB"/>
    <w:rsid w:val="00033A84"/>
    <w:rsid w:val="000365E0"/>
    <w:rsid w:val="00041EE5"/>
    <w:rsid w:val="0004217F"/>
    <w:rsid w:val="00045E74"/>
    <w:rsid w:val="0004638B"/>
    <w:rsid w:val="00050ED4"/>
    <w:rsid w:val="000526B9"/>
    <w:rsid w:val="00054B85"/>
    <w:rsid w:val="00055582"/>
    <w:rsid w:val="00055F81"/>
    <w:rsid w:val="00063A20"/>
    <w:rsid w:val="00065921"/>
    <w:rsid w:val="0006692A"/>
    <w:rsid w:val="00070EE6"/>
    <w:rsid w:val="000733AF"/>
    <w:rsid w:val="00080FF3"/>
    <w:rsid w:val="00085C1F"/>
    <w:rsid w:val="000921B2"/>
    <w:rsid w:val="00092B5E"/>
    <w:rsid w:val="000951A1"/>
    <w:rsid w:val="00097806"/>
    <w:rsid w:val="000A0994"/>
    <w:rsid w:val="000A0CD2"/>
    <w:rsid w:val="000A7E7A"/>
    <w:rsid w:val="000B0FB7"/>
    <w:rsid w:val="000B4642"/>
    <w:rsid w:val="000B5A23"/>
    <w:rsid w:val="000D03EA"/>
    <w:rsid w:val="000D0C6A"/>
    <w:rsid w:val="000D16FA"/>
    <w:rsid w:val="000D4DA2"/>
    <w:rsid w:val="000E087C"/>
    <w:rsid w:val="000E2E6F"/>
    <w:rsid w:val="000E5750"/>
    <w:rsid w:val="000E6BDA"/>
    <w:rsid w:val="000F24F6"/>
    <w:rsid w:val="000F3C2D"/>
    <w:rsid w:val="000F453C"/>
    <w:rsid w:val="00102C37"/>
    <w:rsid w:val="00105DBD"/>
    <w:rsid w:val="00106BC2"/>
    <w:rsid w:val="0012234A"/>
    <w:rsid w:val="001228B3"/>
    <w:rsid w:val="00123B4B"/>
    <w:rsid w:val="00123C60"/>
    <w:rsid w:val="00130FFD"/>
    <w:rsid w:val="00131310"/>
    <w:rsid w:val="0013420C"/>
    <w:rsid w:val="00135BC8"/>
    <w:rsid w:val="00137B83"/>
    <w:rsid w:val="0014054A"/>
    <w:rsid w:val="00141D76"/>
    <w:rsid w:val="001430B0"/>
    <w:rsid w:val="001433E4"/>
    <w:rsid w:val="0014412D"/>
    <w:rsid w:val="001443C0"/>
    <w:rsid w:val="00146DDF"/>
    <w:rsid w:val="001470AF"/>
    <w:rsid w:val="00147F5C"/>
    <w:rsid w:val="00150292"/>
    <w:rsid w:val="00151497"/>
    <w:rsid w:val="00153EEB"/>
    <w:rsid w:val="00157928"/>
    <w:rsid w:val="00161CBF"/>
    <w:rsid w:val="00163462"/>
    <w:rsid w:val="00165D8F"/>
    <w:rsid w:val="001736C9"/>
    <w:rsid w:val="001745A2"/>
    <w:rsid w:val="001751DB"/>
    <w:rsid w:val="00177FF8"/>
    <w:rsid w:val="00180DB3"/>
    <w:rsid w:val="001842AB"/>
    <w:rsid w:val="00184463"/>
    <w:rsid w:val="001870EE"/>
    <w:rsid w:val="00193EB8"/>
    <w:rsid w:val="001A04DE"/>
    <w:rsid w:val="001A123E"/>
    <w:rsid w:val="001A1295"/>
    <w:rsid w:val="001A2051"/>
    <w:rsid w:val="001B2E4C"/>
    <w:rsid w:val="001B4B3F"/>
    <w:rsid w:val="001C761C"/>
    <w:rsid w:val="001D1E0E"/>
    <w:rsid w:val="001D4813"/>
    <w:rsid w:val="001D5B65"/>
    <w:rsid w:val="001D5D20"/>
    <w:rsid w:val="001E1B88"/>
    <w:rsid w:val="001E3AE6"/>
    <w:rsid w:val="001E7EA8"/>
    <w:rsid w:val="001F1810"/>
    <w:rsid w:val="001F3BB0"/>
    <w:rsid w:val="001F4DF2"/>
    <w:rsid w:val="00201CB7"/>
    <w:rsid w:val="002037E0"/>
    <w:rsid w:val="00203A8D"/>
    <w:rsid w:val="00204934"/>
    <w:rsid w:val="00206B40"/>
    <w:rsid w:val="002077BA"/>
    <w:rsid w:val="00210CCF"/>
    <w:rsid w:val="00216CA2"/>
    <w:rsid w:val="002172EE"/>
    <w:rsid w:val="00217979"/>
    <w:rsid w:val="002232DF"/>
    <w:rsid w:val="0022534C"/>
    <w:rsid w:val="00226D12"/>
    <w:rsid w:val="00227081"/>
    <w:rsid w:val="00227537"/>
    <w:rsid w:val="00234979"/>
    <w:rsid w:val="00240FDB"/>
    <w:rsid w:val="002431AD"/>
    <w:rsid w:val="00247C85"/>
    <w:rsid w:val="00251037"/>
    <w:rsid w:val="00254359"/>
    <w:rsid w:val="00256506"/>
    <w:rsid w:val="00256764"/>
    <w:rsid w:val="002611C8"/>
    <w:rsid w:val="0026364B"/>
    <w:rsid w:val="00265089"/>
    <w:rsid w:val="00266773"/>
    <w:rsid w:val="00271052"/>
    <w:rsid w:val="00274BB7"/>
    <w:rsid w:val="00274C2E"/>
    <w:rsid w:val="00274E79"/>
    <w:rsid w:val="00281026"/>
    <w:rsid w:val="002814C2"/>
    <w:rsid w:val="00282F61"/>
    <w:rsid w:val="002912EA"/>
    <w:rsid w:val="00292520"/>
    <w:rsid w:val="00293E1C"/>
    <w:rsid w:val="002A0013"/>
    <w:rsid w:val="002A5414"/>
    <w:rsid w:val="002B159D"/>
    <w:rsid w:val="002B2B30"/>
    <w:rsid w:val="002B4A31"/>
    <w:rsid w:val="002B5672"/>
    <w:rsid w:val="002C128B"/>
    <w:rsid w:val="002C5CCF"/>
    <w:rsid w:val="002D1296"/>
    <w:rsid w:val="002D5102"/>
    <w:rsid w:val="002D5996"/>
    <w:rsid w:val="002D6663"/>
    <w:rsid w:val="002D7B8D"/>
    <w:rsid w:val="002E1F75"/>
    <w:rsid w:val="002E598D"/>
    <w:rsid w:val="002F0A52"/>
    <w:rsid w:val="002F43F1"/>
    <w:rsid w:val="003006FE"/>
    <w:rsid w:val="003024D7"/>
    <w:rsid w:val="00303A1B"/>
    <w:rsid w:val="00310A7F"/>
    <w:rsid w:val="00310DD0"/>
    <w:rsid w:val="003121C6"/>
    <w:rsid w:val="0031443D"/>
    <w:rsid w:val="0031795F"/>
    <w:rsid w:val="00321CDF"/>
    <w:rsid w:val="00323330"/>
    <w:rsid w:val="00333D82"/>
    <w:rsid w:val="0033481F"/>
    <w:rsid w:val="003360E0"/>
    <w:rsid w:val="00340215"/>
    <w:rsid w:val="00340FAB"/>
    <w:rsid w:val="00345186"/>
    <w:rsid w:val="0034542C"/>
    <w:rsid w:val="00346EF7"/>
    <w:rsid w:val="00350610"/>
    <w:rsid w:val="0035220E"/>
    <w:rsid w:val="003529D2"/>
    <w:rsid w:val="00352C7B"/>
    <w:rsid w:val="00353455"/>
    <w:rsid w:val="003611E3"/>
    <w:rsid w:val="00361513"/>
    <w:rsid w:val="0036199C"/>
    <w:rsid w:val="003657BA"/>
    <w:rsid w:val="00375093"/>
    <w:rsid w:val="003756F7"/>
    <w:rsid w:val="00375E0B"/>
    <w:rsid w:val="003777BD"/>
    <w:rsid w:val="00377A38"/>
    <w:rsid w:val="0038224D"/>
    <w:rsid w:val="00382A7D"/>
    <w:rsid w:val="00382B5C"/>
    <w:rsid w:val="00383F91"/>
    <w:rsid w:val="0038511F"/>
    <w:rsid w:val="00396A94"/>
    <w:rsid w:val="003A4DDA"/>
    <w:rsid w:val="003A4ED8"/>
    <w:rsid w:val="003A6221"/>
    <w:rsid w:val="003B12FE"/>
    <w:rsid w:val="003B1999"/>
    <w:rsid w:val="003C1562"/>
    <w:rsid w:val="003D00B4"/>
    <w:rsid w:val="003D0EEF"/>
    <w:rsid w:val="003D3C9E"/>
    <w:rsid w:val="003D7161"/>
    <w:rsid w:val="003E18CF"/>
    <w:rsid w:val="003E3945"/>
    <w:rsid w:val="003E5AF7"/>
    <w:rsid w:val="003F00B3"/>
    <w:rsid w:val="003F0778"/>
    <w:rsid w:val="003F1496"/>
    <w:rsid w:val="003F354A"/>
    <w:rsid w:val="003F473E"/>
    <w:rsid w:val="00402781"/>
    <w:rsid w:val="004057BB"/>
    <w:rsid w:val="00410C88"/>
    <w:rsid w:val="00412028"/>
    <w:rsid w:val="00413ADF"/>
    <w:rsid w:val="00413CF2"/>
    <w:rsid w:val="004144DC"/>
    <w:rsid w:val="00420CD5"/>
    <w:rsid w:val="00425CA5"/>
    <w:rsid w:val="004308E0"/>
    <w:rsid w:val="004329CA"/>
    <w:rsid w:val="00433F02"/>
    <w:rsid w:val="00435819"/>
    <w:rsid w:val="00441977"/>
    <w:rsid w:val="00447E3C"/>
    <w:rsid w:val="00450170"/>
    <w:rsid w:val="00450CBC"/>
    <w:rsid w:val="00465657"/>
    <w:rsid w:val="004701A6"/>
    <w:rsid w:val="00480073"/>
    <w:rsid w:val="004840BB"/>
    <w:rsid w:val="00487B04"/>
    <w:rsid w:val="004926F9"/>
    <w:rsid w:val="00494C31"/>
    <w:rsid w:val="004A0100"/>
    <w:rsid w:val="004A6CAF"/>
    <w:rsid w:val="004B68F2"/>
    <w:rsid w:val="004C31A3"/>
    <w:rsid w:val="004C35FF"/>
    <w:rsid w:val="004C4975"/>
    <w:rsid w:val="004D01E2"/>
    <w:rsid w:val="004D1A3D"/>
    <w:rsid w:val="004D5BD3"/>
    <w:rsid w:val="004F0CF9"/>
    <w:rsid w:val="0050711C"/>
    <w:rsid w:val="00510A66"/>
    <w:rsid w:val="00512311"/>
    <w:rsid w:val="00512C72"/>
    <w:rsid w:val="005141D2"/>
    <w:rsid w:val="00517DE1"/>
    <w:rsid w:val="005262A3"/>
    <w:rsid w:val="00526385"/>
    <w:rsid w:val="005404D3"/>
    <w:rsid w:val="0054544E"/>
    <w:rsid w:val="00546CD9"/>
    <w:rsid w:val="00547F57"/>
    <w:rsid w:val="0055520C"/>
    <w:rsid w:val="00556648"/>
    <w:rsid w:val="00557BEE"/>
    <w:rsid w:val="005652D5"/>
    <w:rsid w:val="00567FA7"/>
    <w:rsid w:val="00570967"/>
    <w:rsid w:val="00571D45"/>
    <w:rsid w:val="00574CDD"/>
    <w:rsid w:val="00575650"/>
    <w:rsid w:val="005760CE"/>
    <w:rsid w:val="0058391A"/>
    <w:rsid w:val="00590C03"/>
    <w:rsid w:val="00591825"/>
    <w:rsid w:val="005949DA"/>
    <w:rsid w:val="005953C4"/>
    <w:rsid w:val="005959D0"/>
    <w:rsid w:val="00595C9E"/>
    <w:rsid w:val="0059705E"/>
    <w:rsid w:val="0059779A"/>
    <w:rsid w:val="00597E05"/>
    <w:rsid w:val="005A3264"/>
    <w:rsid w:val="005A3756"/>
    <w:rsid w:val="005A56B0"/>
    <w:rsid w:val="005B6DFC"/>
    <w:rsid w:val="005C3CA0"/>
    <w:rsid w:val="005C64E8"/>
    <w:rsid w:val="005D043C"/>
    <w:rsid w:val="005D0CE6"/>
    <w:rsid w:val="005D0E8E"/>
    <w:rsid w:val="005D1047"/>
    <w:rsid w:val="005D216A"/>
    <w:rsid w:val="005D39A6"/>
    <w:rsid w:val="005E0F16"/>
    <w:rsid w:val="005E404B"/>
    <w:rsid w:val="005E5092"/>
    <w:rsid w:val="005E69EC"/>
    <w:rsid w:val="005F3AA7"/>
    <w:rsid w:val="005F46CA"/>
    <w:rsid w:val="005F6FEA"/>
    <w:rsid w:val="006036A7"/>
    <w:rsid w:val="0060409E"/>
    <w:rsid w:val="006051BD"/>
    <w:rsid w:val="00612A6E"/>
    <w:rsid w:val="0061334A"/>
    <w:rsid w:val="00620C46"/>
    <w:rsid w:val="00630483"/>
    <w:rsid w:val="00635FD3"/>
    <w:rsid w:val="00640BE8"/>
    <w:rsid w:val="006459E3"/>
    <w:rsid w:val="00645F6E"/>
    <w:rsid w:val="00646345"/>
    <w:rsid w:val="00647B87"/>
    <w:rsid w:val="006520CF"/>
    <w:rsid w:val="00655219"/>
    <w:rsid w:val="00655DE8"/>
    <w:rsid w:val="00657629"/>
    <w:rsid w:val="006602EE"/>
    <w:rsid w:val="006612DD"/>
    <w:rsid w:val="006617BC"/>
    <w:rsid w:val="0066311D"/>
    <w:rsid w:val="0067151E"/>
    <w:rsid w:val="00672C30"/>
    <w:rsid w:val="0067441E"/>
    <w:rsid w:val="006803BB"/>
    <w:rsid w:val="00682267"/>
    <w:rsid w:val="00692571"/>
    <w:rsid w:val="00693B1C"/>
    <w:rsid w:val="00694181"/>
    <w:rsid w:val="00694587"/>
    <w:rsid w:val="00694754"/>
    <w:rsid w:val="006949B7"/>
    <w:rsid w:val="00695BC0"/>
    <w:rsid w:val="006A0AF9"/>
    <w:rsid w:val="006A1BD8"/>
    <w:rsid w:val="006A1BF3"/>
    <w:rsid w:val="006A380B"/>
    <w:rsid w:val="006A5DE9"/>
    <w:rsid w:val="006B0FAB"/>
    <w:rsid w:val="006B314B"/>
    <w:rsid w:val="006B44A4"/>
    <w:rsid w:val="006B7614"/>
    <w:rsid w:val="006C1332"/>
    <w:rsid w:val="006C28CF"/>
    <w:rsid w:val="006C2EE0"/>
    <w:rsid w:val="006C463B"/>
    <w:rsid w:val="006C5DB2"/>
    <w:rsid w:val="006C6D30"/>
    <w:rsid w:val="006D1DE9"/>
    <w:rsid w:val="006D5D45"/>
    <w:rsid w:val="006D76E4"/>
    <w:rsid w:val="006E1503"/>
    <w:rsid w:val="006E15AB"/>
    <w:rsid w:val="006E23ED"/>
    <w:rsid w:val="006F0FC0"/>
    <w:rsid w:val="006F3683"/>
    <w:rsid w:val="006F4193"/>
    <w:rsid w:val="00700092"/>
    <w:rsid w:val="00706965"/>
    <w:rsid w:val="00706B4D"/>
    <w:rsid w:val="00707475"/>
    <w:rsid w:val="00707E81"/>
    <w:rsid w:val="00712511"/>
    <w:rsid w:val="00716A51"/>
    <w:rsid w:val="00716D0F"/>
    <w:rsid w:val="007220C8"/>
    <w:rsid w:val="007225DC"/>
    <w:rsid w:val="00723325"/>
    <w:rsid w:val="00724B11"/>
    <w:rsid w:val="00730554"/>
    <w:rsid w:val="00731207"/>
    <w:rsid w:val="00733A11"/>
    <w:rsid w:val="00734743"/>
    <w:rsid w:val="00740B8E"/>
    <w:rsid w:val="007411B2"/>
    <w:rsid w:val="00751A47"/>
    <w:rsid w:val="0075276E"/>
    <w:rsid w:val="00754ACC"/>
    <w:rsid w:val="00755705"/>
    <w:rsid w:val="00764163"/>
    <w:rsid w:val="007711C5"/>
    <w:rsid w:val="00771DCC"/>
    <w:rsid w:val="007730E1"/>
    <w:rsid w:val="0077650C"/>
    <w:rsid w:val="00781048"/>
    <w:rsid w:val="007836CB"/>
    <w:rsid w:val="007845CE"/>
    <w:rsid w:val="00785A02"/>
    <w:rsid w:val="00787F8F"/>
    <w:rsid w:val="00792DE4"/>
    <w:rsid w:val="007932CD"/>
    <w:rsid w:val="00795318"/>
    <w:rsid w:val="007A08FE"/>
    <w:rsid w:val="007A11B6"/>
    <w:rsid w:val="007A2BF0"/>
    <w:rsid w:val="007A352C"/>
    <w:rsid w:val="007A48F0"/>
    <w:rsid w:val="007B1954"/>
    <w:rsid w:val="007B20C7"/>
    <w:rsid w:val="007B442B"/>
    <w:rsid w:val="007B7B28"/>
    <w:rsid w:val="007C0534"/>
    <w:rsid w:val="007C1C8A"/>
    <w:rsid w:val="007C287F"/>
    <w:rsid w:val="007C5FD5"/>
    <w:rsid w:val="007C78AC"/>
    <w:rsid w:val="007D0270"/>
    <w:rsid w:val="007D079F"/>
    <w:rsid w:val="007D45E3"/>
    <w:rsid w:val="007D4607"/>
    <w:rsid w:val="007D5D26"/>
    <w:rsid w:val="007D6114"/>
    <w:rsid w:val="007E0044"/>
    <w:rsid w:val="007E09E7"/>
    <w:rsid w:val="007E1E20"/>
    <w:rsid w:val="007E1EBC"/>
    <w:rsid w:val="007E2496"/>
    <w:rsid w:val="007E25CF"/>
    <w:rsid w:val="007E2EFA"/>
    <w:rsid w:val="007E3AF4"/>
    <w:rsid w:val="007E6D69"/>
    <w:rsid w:val="007F0BBC"/>
    <w:rsid w:val="007F1DAA"/>
    <w:rsid w:val="007F3368"/>
    <w:rsid w:val="007F497A"/>
    <w:rsid w:val="007F5271"/>
    <w:rsid w:val="007F5566"/>
    <w:rsid w:val="007F7499"/>
    <w:rsid w:val="008004B1"/>
    <w:rsid w:val="008049FD"/>
    <w:rsid w:val="008066CC"/>
    <w:rsid w:val="0081004E"/>
    <w:rsid w:val="008143DE"/>
    <w:rsid w:val="008145AD"/>
    <w:rsid w:val="00815834"/>
    <w:rsid w:val="00815C83"/>
    <w:rsid w:val="00816454"/>
    <w:rsid w:val="00820443"/>
    <w:rsid w:val="00822703"/>
    <w:rsid w:val="00823551"/>
    <w:rsid w:val="0082704E"/>
    <w:rsid w:val="00831369"/>
    <w:rsid w:val="00832E35"/>
    <w:rsid w:val="00832FD6"/>
    <w:rsid w:val="00833FA9"/>
    <w:rsid w:val="008368D3"/>
    <w:rsid w:val="008372AC"/>
    <w:rsid w:val="00842675"/>
    <w:rsid w:val="0084300A"/>
    <w:rsid w:val="00844F3B"/>
    <w:rsid w:val="00862244"/>
    <w:rsid w:val="00864B34"/>
    <w:rsid w:val="00865FEB"/>
    <w:rsid w:val="00866293"/>
    <w:rsid w:val="00867494"/>
    <w:rsid w:val="0087503C"/>
    <w:rsid w:val="00875C75"/>
    <w:rsid w:val="0087688F"/>
    <w:rsid w:val="008770D8"/>
    <w:rsid w:val="0088044D"/>
    <w:rsid w:val="008859C7"/>
    <w:rsid w:val="00892597"/>
    <w:rsid w:val="008925A3"/>
    <w:rsid w:val="00893B6C"/>
    <w:rsid w:val="0089665E"/>
    <w:rsid w:val="008A19CC"/>
    <w:rsid w:val="008A496C"/>
    <w:rsid w:val="008A723B"/>
    <w:rsid w:val="008B18BF"/>
    <w:rsid w:val="008B3881"/>
    <w:rsid w:val="008B6B7B"/>
    <w:rsid w:val="008B72DC"/>
    <w:rsid w:val="008C01A7"/>
    <w:rsid w:val="008C70D5"/>
    <w:rsid w:val="008D030B"/>
    <w:rsid w:val="008D1C4F"/>
    <w:rsid w:val="008D27A0"/>
    <w:rsid w:val="008D3472"/>
    <w:rsid w:val="008D3853"/>
    <w:rsid w:val="008D73CF"/>
    <w:rsid w:val="008D7708"/>
    <w:rsid w:val="008E0D68"/>
    <w:rsid w:val="008E5000"/>
    <w:rsid w:val="008E5F6D"/>
    <w:rsid w:val="008E79B3"/>
    <w:rsid w:val="008F3078"/>
    <w:rsid w:val="009029E4"/>
    <w:rsid w:val="00905AC6"/>
    <w:rsid w:val="00906D1E"/>
    <w:rsid w:val="00907091"/>
    <w:rsid w:val="0091044F"/>
    <w:rsid w:val="0091517E"/>
    <w:rsid w:val="00915AB8"/>
    <w:rsid w:val="00917784"/>
    <w:rsid w:val="00920845"/>
    <w:rsid w:val="00920A9B"/>
    <w:rsid w:val="0092540F"/>
    <w:rsid w:val="009304ED"/>
    <w:rsid w:val="0093059F"/>
    <w:rsid w:val="00932B30"/>
    <w:rsid w:val="00933193"/>
    <w:rsid w:val="00933798"/>
    <w:rsid w:val="00933F4E"/>
    <w:rsid w:val="00934909"/>
    <w:rsid w:val="0094013A"/>
    <w:rsid w:val="00944341"/>
    <w:rsid w:val="0094584C"/>
    <w:rsid w:val="00947640"/>
    <w:rsid w:val="00955FA0"/>
    <w:rsid w:val="009568B5"/>
    <w:rsid w:val="009600EA"/>
    <w:rsid w:val="00961213"/>
    <w:rsid w:val="00967F2B"/>
    <w:rsid w:val="009718CA"/>
    <w:rsid w:val="00972121"/>
    <w:rsid w:val="009744C1"/>
    <w:rsid w:val="00974943"/>
    <w:rsid w:val="00976654"/>
    <w:rsid w:val="009807BF"/>
    <w:rsid w:val="009876BB"/>
    <w:rsid w:val="00987FAA"/>
    <w:rsid w:val="00990D15"/>
    <w:rsid w:val="00993F31"/>
    <w:rsid w:val="009945DC"/>
    <w:rsid w:val="00994CE2"/>
    <w:rsid w:val="009A3C89"/>
    <w:rsid w:val="009A3F21"/>
    <w:rsid w:val="009A633D"/>
    <w:rsid w:val="009A6437"/>
    <w:rsid w:val="009A6913"/>
    <w:rsid w:val="009B12AA"/>
    <w:rsid w:val="009B1973"/>
    <w:rsid w:val="009B6854"/>
    <w:rsid w:val="009B749B"/>
    <w:rsid w:val="009B7B29"/>
    <w:rsid w:val="009C36B5"/>
    <w:rsid w:val="009D1AE4"/>
    <w:rsid w:val="009D3838"/>
    <w:rsid w:val="009D6677"/>
    <w:rsid w:val="009E1CAF"/>
    <w:rsid w:val="009F2112"/>
    <w:rsid w:val="009F2EF1"/>
    <w:rsid w:val="009F416F"/>
    <w:rsid w:val="009F5867"/>
    <w:rsid w:val="009F70A8"/>
    <w:rsid w:val="00A01B8A"/>
    <w:rsid w:val="00A033EB"/>
    <w:rsid w:val="00A05DF8"/>
    <w:rsid w:val="00A07D59"/>
    <w:rsid w:val="00A13046"/>
    <w:rsid w:val="00A16808"/>
    <w:rsid w:val="00A213C5"/>
    <w:rsid w:val="00A23A43"/>
    <w:rsid w:val="00A268E1"/>
    <w:rsid w:val="00A36A08"/>
    <w:rsid w:val="00A37C1A"/>
    <w:rsid w:val="00A37D06"/>
    <w:rsid w:val="00A439E4"/>
    <w:rsid w:val="00A4648F"/>
    <w:rsid w:val="00A50226"/>
    <w:rsid w:val="00A502E7"/>
    <w:rsid w:val="00A50CE8"/>
    <w:rsid w:val="00A52366"/>
    <w:rsid w:val="00A52E06"/>
    <w:rsid w:val="00A53C1B"/>
    <w:rsid w:val="00A54BEA"/>
    <w:rsid w:val="00A56A59"/>
    <w:rsid w:val="00A5750E"/>
    <w:rsid w:val="00A62813"/>
    <w:rsid w:val="00A628BC"/>
    <w:rsid w:val="00A63388"/>
    <w:rsid w:val="00A64E0A"/>
    <w:rsid w:val="00A66BC7"/>
    <w:rsid w:val="00A7086A"/>
    <w:rsid w:val="00A76D28"/>
    <w:rsid w:val="00A81998"/>
    <w:rsid w:val="00A82A7A"/>
    <w:rsid w:val="00A831CF"/>
    <w:rsid w:val="00A95427"/>
    <w:rsid w:val="00A973DB"/>
    <w:rsid w:val="00AA3E3B"/>
    <w:rsid w:val="00AA4ED2"/>
    <w:rsid w:val="00AA555E"/>
    <w:rsid w:val="00AA5D78"/>
    <w:rsid w:val="00AB1EAF"/>
    <w:rsid w:val="00AB562F"/>
    <w:rsid w:val="00AC160B"/>
    <w:rsid w:val="00AC1FD2"/>
    <w:rsid w:val="00AC5CBA"/>
    <w:rsid w:val="00AC5FB2"/>
    <w:rsid w:val="00AC66B0"/>
    <w:rsid w:val="00AC72EB"/>
    <w:rsid w:val="00AC7E0B"/>
    <w:rsid w:val="00AD259D"/>
    <w:rsid w:val="00AD36CE"/>
    <w:rsid w:val="00AD5504"/>
    <w:rsid w:val="00AE0D62"/>
    <w:rsid w:val="00AE3BE9"/>
    <w:rsid w:val="00AE6E62"/>
    <w:rsid w:val="00AE7F08"/>
    <w:rsid w:val="00AF0CBA"/>
    <w:rsid w:val="00AF1C41"/>
    <w:rsid w:val="00AF2B3F"/>
    <w:rsid w:val="00AF35E6"/>
    <w:rsid w:val="00AF4825"/>
    <w:rsid w:val="00AF4E1A"/>
    <w:rsid w:val="00AF52F9"/>
    <w:rsid w:val="00AF6B3D"/>
    <w:rsid w:val="00B00AC6"/>
    <w:rsid w:val="00B05D09"/>
    <w:rsid w:val="00B118DB"/>
    <w:rsid w:val="00B11CDA"/>
    <w:rsid w:val="00B122E3"/>
    <w:rsid w:val="00B12BA8"/>
    <w:rsid w:val="00B15037"/>
    <w:rsid w:val="00B171F9"/>
    <w:rsid w:val="00B20DF4"/>
    <w:rsid w:val="00B2476B"/>
    <w:rsid w:val="00B36650"/>
    <w:rsid w:val="00B42597"/>
    <w:rsid w:val="00B4322C"/>
    <w:rsid w:val="00B4367A"/>
    <w:rsid w:val="00B437C7"/>
    <w:rsid w:val="00B46E54"/>
    <w:rsid w:val="00B476FD"/>
    <w:rsid w:val="00B50D58"/>
    <w:rsid w:val="00B51A08"/>
    <w:rsid w:val="00B51CEE"/>
    <w:rsid w:val="00B52056"/>
    <w:rsid w:val="00B53524"/>
    <w:rsid w:val="00B54525"/>
    <w:rsid w:val="00B54E07"/>
    <w:rsid w:val="00B54F70"/>
    <w:rsid w:val="00B5578C"/>
    <w:rsid w:val="00B60D9E"/>
    <w:rsid w:val="00B61911"/>
    <w:rsid w:val="00B62277"/>
    <w:rsid w:val="00B65C93"/>
    <w:rsid w:val="00B71B5B"/>
    <w:rsid w:val="00B729AF"/>
    <w:rsid w:val="00B72E1B"/>
    <w:rsid w:val="00B73B01"/>
    <w:rsid w:val="00B73C65"/>
    <w:rsid w:val="00B74227"/>
    <w:rsid w:val="00B747A4"/>
    <w:rsid w:val="00B75B98"/>
    <w:rsid w:val="00B771A7"/>
    <w:rsid w:val="00B8700E"/>
    <w:rsid w:val="00B91EAB"/>
    <w:rsid w:val="00B975D3"/>
    <w:rsid w:val="00BA41A1"/>
    <w:rsid w:val="00BA5D38"/>
    <w:rsid w:val="00BB0DA8"/>
    <w:rsid w:val="00BB17DC"/>
    <w:rsid w:val="00BB3011"/>
    <w:rsid w:val="00BB6043"/>
    <w:rsid w:val="00BB68B8"/>
    <w:rsid w:val="00BB7E0B"/>
    <w:rsid w:val="00BC16BC"/>
    <w:rsid w:val="00BC2817"/>
    <w:rsid w:val="00BC2BA5"/>
    <w:rsid w:val="00BC7CF9"/>
    <w:rsid w:val="00BD2144"/>
    <w:rsid w:val="00BE39E8"/>
    <w:rsid w:val="00BE3AAE"/>
    <w:rsid w:val="00BE42F0"/>
    <w:rsid w:val="00BF2327"/>
    <w:rsid w:val="00BF3EBE"/>
    <w:rsid w:val="00BF4224"/>
    <w:rsid w:val="00BF6FE4"/>
    <w:rsid w:val="00C011EC"/>
    <w:rsid w:val="00C0176E"/>
    <w:rsid w:val="00C02DDF"/>
    <w:rsid w:val="00C07222"/>
    <w:rsid w:val="00C07857"/>
    <w:rsid w:val="00C10735"/>
    <w:rsid w:val="00C113DA"/>
    <w:rsid w:val="00C125F0"/>
    <w:rsid w:val="00C13510"/>
    <w:rsid w:val="00C15D6F"/>
    <w:rsid w:val="00C16A69"/>
    <w:rsid w:val="00C17C81"/>
    <w:rsid w:val="00C17D42"/>
    <w:rsid w:val="00C21198"/>
    <w:rsid w:val="00C21220"/>
    <w:rsid w:val="00C21BDD"/>
    <w:rsid w:val="00C22280"/>
    <w:rsid w:val="00C24492"/>
    <w:rsid w:val="00C369E6"/>
    <w:rsid w:val="00C36E7C"/>
    <w:rsid w:val="00C42B78"/>
    <w:rsid w:val="00C42F42"/>
    <w:rsid w:val="00C4602D"/>
    <w:rsid w:val="00C461D6"/>
    <w:rsid w:val="00C52A25"/>
    <w:rsid w:val="00C55D25"/>
    <w:rsid w:val="00C56940"/>
    <w:rsid w:val="00C5765D"/>
    <w:rsid w:val="00C62A26"/>
    <w:rsid w:val="00C647BA"/>
    <w:rsid w:val="00C650EF"/>
    <w:rsid w:val="00C71C4C"/>
    <w:rsid w:val="00C85654"/>
    <w:rsid w:val="00C92589"/>
    <w:rsid w:val="00C936BB"/>
    <w:rsid w:val="00CA00F9"/>
    <w:rsid w:val="00CA0867"/>
    <w:rsid w:val="00CA14B6"/>
    <w:rsid w:val="00CA44E0"/>
    <w:rsid w:val="00CA5817"/>
    <w:rsid w:val="00CB335C"/>
    <w:rsid w:val="00CB473D"/>
    <w:rsid w:val="00CB503F"/>
    <w:rsid w:val="00CB66B7"/>
    <w:rsid w:val="00CB6F69"/>
    <w:rsid w:val="00CB795F"/>
    <w:rsid w:val="00CC1725"/>
    <w:rsid w:val="00CC3224"/>
    <w:rsid w:val="00CC4DDA"/>
    <w:rsid w:val="00CC6137"/>
    <w:rsid w:val="00CC6960"/>
    <w:rsid w:val="00CD09AD"/>
    <w:rsid w:val="00CD2FD6"/>
    <w:rsid w:val="00CD49CA"/>
    <w:rsid w:val="00CE06B2"/>
    <w:rsid w:val="00CE4140"/>
    <w:rsid w:val="00CE6E6B"/>
    <w:rsid w:val="00CE7A44"/>
    <w:rsid w:val="00CF0354"/>
    <w:rsid w:val="00CF2574"/>
    <w:rsid w:val="00CF60D4"/>
    <w:rsid w:val="00CF73C0"/>
    <w:rsid w:val="00D02074"/>
    <w:rsid w:val="00D032CC"/>
    <w:rsid w:val="00D15ADE"/>
    <w:rsid w:val="00D20124"/>
    <w:rsid w:val="00D23193"/>
    <w:rsid w:val="00D236CA"/>
    <w:rsid w:val="00D34E80"/>
    <w:rsid w:val="00D378DA"/>
    <w:rsid w:val="00D40B66"/>
    <w:rsid w:val="00D41B51"/>
    <w:rsid w:val="00D46ED4"/>
    <w:rsid w:val="00D500AE"/>
    <w:rsid w:val="00D57686"/>
    <w:rsid w:val="00D57F66"/>
    <w:rsid w:val="00D605B2"/>
    <w:rsid w:val="00D63F07"/>
    <w:rsid w:val="00D6529D"/>
    <w:rsid w:val="00D67E27"/>
    <w:rsid w:val="00D71C29"/>
    <w:rsid w:val="00D72E0A"/>
    <w:rsid w:val="00D73805"/>
    <w:rsid w:val="00D74172"/>
    <w:rsid w:val="00D7460C"/>
    <w:rsid w:val="00D76833"/>
    <w:rsid w:val="00D81384"/>
    <w:rsid w:val="00D81C48"/>
    <w:rsid w:val="00D82C2E"/>
    <w:rsid w:val="00D831AF"/>
    <w:rsid w:val="00D83964"/>
    <w:rsid w:val="00D84F0B"/>
    <w:rsid w:val="00D85C4C"/>
    <w:rsid w:val="00D87340"/>
    <w:rsid w:val="00D9085E"/>
    <w:rsid w:val="00D914F7"/>
    <w:rsid w:val="00D944A7"/>
    <w:rsid w:val="00D96429"/>
    <w:rsid w:val="00D96C70"/>
    <w:rsid w:val="00DA1A57"/>
    <w:rsid w:val="00DA3739"/>
    <w:rsid w:val="00DA3C93"/>
    <w:rsid w:val="00DA45E5"/>
    <w:rsid w:val="00DA6601"/>
    <w:rsid w:val="00DB1A0C"/>
    <w:rsid w:val="00DB2B02"/>
    <w:rsid w:val="00DB5160"/>
    <w:rsid w:val="00DB5BB3"/>
    <w:rsid w:val="00DC1BFA"/>
    <w:rsid w:val="00DC7629"/>
    <w:rsid w:val="00DD0891"/>
    <w:rsid w:val="00DD656F"/>
    <w:rsid w:val="00DD6C8E"/>
    <w:rsid w:val="00DE0421"/>
    <w:rsid w:val="00DE104C"/>
    <w:rsid w:val="00DE177A"/>
    <w:rsid w:val="00DE633D"/>
    <w:rsid w:val="00DE71F9"/>
    <w:rsid w:val="00DF2DDF"/>
    <w:rsid w:val="00DF3E40"/>
    <w:rsid w:val="00DF502B"/>
    <w:rsid w:val="00DF50ED"/>
    <w:rsid w:val="00DF5842"/>
    <w:rsid w:val="00DF7ACF"/>
    <w:rsid w:val="00E007F5"/>
    <w:rsid w:val="00E04AD9"/>
    <w:rsid w:val="00E05219"/>
    <w:rsid w:val="00E13CD9"/>
    <w:rsid w:val="00E14C1A"/>
    <w:rsid w:val="00E16FC7"/>
    <w:rsid w:val="00E24353"/>
    <w:rsid w:val="00E24A4D"/>
    <w:rsid w:val="00E2786F"/>
    <w:rsid w:val="00E3035D"/>
    <w:rsid w:val="00E32A8D"/>
    <w:rsid w:val="00E32B86"/>
    <w:rsid w:val="00E37C15"/>
    <w:rsid w:val="00E41AAD"/>
    <w:rsid w:val="00E431E7"/>
    <w:rsid w:val="00E4414C"/>
    <w:rsid w:val="00E441B0"/>
    <w:rsid w:val="00E4795D"/>
    <w:rsid w:val="00E722C4"/>
    <w:rsid w:val="00E7525C"/>
    <w:rsid w:val="00E76843"/>
    <w:rsid w:val="00E776C9"/>
    <w:rsid w:val="00E92A38"/>
    <w:rsid w:val="00E97DF0"/>
    <w:rsid w:val="00EA1AC8"/>
    <w:rsid w:val="00EA61EC"/>
    <w:rsid w:val="00EA7894"/>
    <w:rsid w:val="00EB10BA"/>
    <w:rsid w:val="00EB3227"/>
    <w:rsid w:val="00EC124F"/>
    <w:rsid w:val="00EC270E"/>
    <w:rsid w:val="00EC2794"/>
    <w:rsid w:val="00EC455A"/>
    <w:rsid w:val="00EC719C"/>
    <w:rsid w:val="00ED2E04"/>
    <w:rsid w:val="00ED3D2E"/>
    <w:rsid w:val="00ED7977"/>
    <w:rsid w:val="00EE2BF3"/>
    <w:rsid w:val="00EE322B"/>
    <w:rsid w:val="00EE76A5"/>
    <w:rsid w:val="00EF2274"/>
    <w:rsid w:val="00F119A7"/>
    <w:rsid w:val="00F123FF"/>
    <w:rsid w:val="00F12576"/>
    <w:rsid w:val="00F1303D"/>
    <w:rsid w:val="00F14C3C"/>
    <w:rsid w:val="00F15058"/>
    <w:rsid w:val="00F1679C"/>
    <w:rsid w:val="00F167E0"/>
    <w:rsid w:val="00F22142"/>
    <w:rsid w:val="00F22943"/>
    <w:rsid w:val="00F247CC"/>
    <w:rsid w:val="00F24E83"/>
    <w:rsid w:val="00F300C4"/>
    <w:rsid w:val="00F31D81"/>
    <w:rsid w:val="00F33F28"/>
    <w:rsid w:val="00F37E57"/>
    <w:rsid w:val="00F41E9C"/>
    <w:rsid w:val="00F42157"/>
    <w:rsid w:val="00F4244D"/>
    <w:rsid w:val="00F42702"/>
    <w:rsid w:val="00F43FA6"/>
    <w:rsid w:val="00F44424"/>
    <w:rsid w:val="00F446A3"/>
    <w:rsid w:val="00F55ACE"/>
    <w:rsid w:val="00F56896"/>
    <w:rsid w:val="00F61100"/>
    <w:rsid w:val="00F61C35"/>
    <w:rsid w:val="00F65A76"/>
    <w:rsid w:val="00F726E3"/>
    <w:rsid w:val="00F80860"/>
    <w:rsid w:val="00F80D67"/>
    <w:rsid w:val="00F83680"/>
    <w:rsid w:val="00F84407"/>
    <w:rsid w:val="00F9015F"/>
    <w:rsid w:val="00F917D2"/>
    <w:rsid w:val="00F93C96"/>
    <w:rsid w:val="00F94074"/>
    <w:rsid w:val="00F9589A"/>
    <w:rsid w:val="00F95AB7"/>
    <w:rsid w:val="00FA38BF"/>
    <w:rsid w:val="00FB0222"/>
    <w:rsid w:val="00FB4107"/>
    <w:rsid w:val="00FB4D57"/>
    <w:rsid w:val="00FC0136"/>
    <w:rsid w:val="00FC3DB4"/>
    <w:rsid w:val="00FC63E7"/>
    <w:rsid w:val="00FC6FB7"/>
    <w:rsid w:val="00FD2603"/>
    <w:rsid w:val="00FD6341"/>
    <w:rsid w:val="00FD7D99"/>
    <w:rsid w:val="00FE4BF1"/>
    <w:rsid w:val="00FE549B"/>
    <w:rsid w:val="00FF0BB7"/>
    <w:rsid w:val="00FF18E0"/>
    <w:rsid w:val="00FF2340"/>
    <w:rsid w:val="00FF40D7"/>
    <w:rsid w:val="00FF4A71"/>
    <w:rsid w:val="00FF5A8C"/>
    <w:rsid w:val="00FF5C0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134EA"/>
  <w15:chartTrackingRefBased/>
  <w15:docId w15:val="{6492D679-B5F5-400A-A25E-886700F1B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EFA"/>
    <w:pPr>
      <w:spacing w:after="120" w:line="257" w:lineRule="auto"/>
      <w:jc w:val="both"/>
    </w:pPr>
    <w:rPr>
      <w:rFonts w:ascii="Marianne" w:eastAsiaTheme="minorEastAsia" w:hAnsi="Marianne"/>
      <w:sz w:val="20"/>
      <w:lang w:eastAsia="zh-CN" w:bidi="hi-IN"/>
    </w:rPr>
  </w:style>
  <w:style w:type="paragraph" w:styleId="Titre1">
    <w:name w:val="heading 1"/>
    <w:basedOn w:val="Normal"/>
    <w:next w:val="Normal"/>
    <w:link w:val="Titre1Car"/>
    <w:autoRedefine/>
    <w:uiPriority w:val="9"/>
    <w:qFormat/>
    <w:rsid w:val="003F473E"/>
    <w:pPr>
      <w:keepNext/>
      <w:keepLines/>
      <w:numPr>
        <w:numId w:val="1"/>
      </w:numPr>
      <w:pBdr>
        <w:bottom w:val="single" w:sz="4" w:space="1" w:color="595959" w:themeColor="text1" w:themeTint="A6"/>
      </w:pBdr>
      <w:spacing w:before="480" w:after="0" w:line="360" w:lineRule="auto"/>
      <w:ind w:left="431" w:hanging="431"/>
      <w:outlineLvl w:val="0"/>
    </w:pPr>
    <w:rPr>
      <w:rFonts w:eastAsiaTheme="majorEastAsia" w:cs="Arial"/>
      <w:b/>
      <w:bCs/>
      <w:smallCaps/>
      <w:color w:val="C00000"/>
      <w:sz w:val="28"/>
      <w:szCs w:val="28"/>
    </w:rPr>
  </w:style>
  <w:style w:type="paragraph" w:styleId="Titre2">
    <w:name w:val="heading 2"/>
    <w:basedOn w:val="Normal"/>
    <w:next w:val="Normal"/>
    <w:link w:val="Titre2Car"/>
    <w:uiPriority w:val="9"/>
    <w:unhideWhenUsed/>
    <w:qFormat/>
    <w:rsid w:val="001B2E4C"/>
    <w:pPr>
      <w:keepNext/>
      <w:keepLines/>
      <w:numPr>
        <w:ilvl w:val="1"/>
        <w:numId w:val="1"/>
      </w:numPr>
      <w:spacing w:before="360"/>
      <w:ind w:left="578" w:hanging="578"/>
      <w:outlineLvl w:val="1"/>
    </w:pPr>
    <w:rPr>
      <w:rFonts w:eastAsiaTheme="majorEastAsia" w:cstheme="majorBidi"/>
      <w:b/>
      <w:bCs/>
      <w:smallCaps/>
      <w:color w:val="000000" w:themeColor="text1"/>
      <w:sz w:val="24"/>
      <w:szCs w:val="28"/>
    </w:rPr>
  </w:style>
  <w:style w:type="paragraph" w:styleId="Titre3">
    <w:name w:val="heading 3"/>
    <w:basedOn w:val="Normal"/>
    <w:next w:val="Normal"/>
    <w:link w:val="Titre3Car"/>
    <w:uiPriority w:val="9"/>
    <w:unhideWhenUsed/>
    <w:qFormat/>
    <w:rsid w:val="00201CB7"/>
    <w:pPr>
      <w:keepNext/>
      <w:keepLines/>
      <w:numPr>
        <w:ilvl w:val="2"/>
        <w:numId w:val="1"/>
      </w:numPr>
      <w:spacing w:before="200" w:after="80"/>
      <w:outlineLvl w:val="2"/>
    </w:pPr>
    <w:rPr>
      <w:rFonts w:eastAsiaTheme="majorEastAsia" w:cstheme="majorBidi"/>
      <w:b/>
      <w:bCs/>
      <w:color w:val="000000" w:themeColor="text1"/>
      <w:sz w:val="21"/>
    </w:rPr>
  </w:style>
  <w:style w:type="paragraph" w:styleId="Titre4">
    <w:name w:val="heading 4"/>
    <w:basedOn w:val="Normal"/>
    <w:next w:val="Normal"/>
    <w:link w:val="Titre4Car"/>
    <w:uiPriority w:val="9"/>
    <w:unhideWhenUsed/>
    <w:qFormat/>
    <w:rsid w:val="009F70A8"/>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styleId="Titre5">
    <w:name w:val="heading 5"/>
    <w:basedOn w:val="Normal"/>
    <w:next w:val="Normal"/>
    <w:link w:val="Titre5Car"/>
    <w:uiPriority w:val="9"/>
    <w:unhideWhenUsed/>
    <w:qFormat/>
    <w:rsid w:val="009F70A8"/>
    <w:pPr>
      <w:keepNext/>
      <w:keepLines/>
      <w:numPr>
        <w:ilvl w:val="4"/>
        <w:numId w:val="1"/>
      </w:numPr>
      <w:spacing w:before="200" w:after="0"/>
      <w:outlineLvl w:val="4"/>
    </w:pPr>
    <w:rPr>
      <w:rFonts w:asciiTheme="majorHAnsi" w:eastAsiaTheme="majorEastAsia" w:hAnsiTheme="majorHAnsi" w:cstheme="majorBidi"/>
      <w:color w:val="323E4F" w:themeColor="text2" w:themeShade="BF"/>
    </w:rPr>
  </w:style>
  <w:style w:type="paragraph" w:styleId="Titre6">
    <w:name w:val="heading 6"/>
    <w:basedOn w:val="Normal"/>
    <w:next w:val="Normal"/>
    <w:link w:val="Titre6Car"/>
    <w:uiPriority w:val="9"/>
    <w:semiHidden/>
    <w:unhideWhenUsed/>
    <w:qFormat/>
    <w:rsid w:val="009F70A8"/>
    <w:pPr>
      <w:keepNext/>
      <w:keepLines/>
      <w:numPr>
        <w:ilvl w:val="5"/>
        <w:numId w:val="1"/>
      </w:numPr>
      <w:spacing w:before="200" w:after="0"/>
      <w:outlineLvl w:val="5"/>
    </w:pPr>
    <w:rPr>
      <w:rFonts w:asciiTheme="majorHAnsi" w:eastAsiaTheme="majorEastAsia" w:hAnsiTheme="majorHAnsi" w:cstheme="majorBidi"/>
      <w:i/>
      <w:iCs/>
      <w:color w:val="323E4F" w:themeColor="text2" w:themeShade="BF"/>
    </w:rPr>
  </w:style>
  <w:style w:type="paragraph" w:styleId="Titre7">
    <w:name w:val="heading 7"/>
    <w:basedOn w:val="Normal"/>
    <w:next w:val="Normal"/>
    <w:link w:val="Titre7Car"/>
    <w:uiPriority w:val="9"/>
    <w:semiHidden/>
    <w:unhideWhenUsed/>
    <w:qFormat/>
    <w:rsid w:val="009F70A8"/>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9F70A8"/>
    <w:pPr>
      <w:keepNext/>
      <w:keepLines/>
      <w:numPr>
        <w:ilvl w:val="7"/>
        <w:numId w:val="1"/>
      </w:numPr>
      <w:spacing w:before="200" w:after="0"/>
      <w:outlineLvl w:val="7"/>
    </w:pPr>
    <w:rPr>
      <w:rFonts w:asciiTheme="majorHAnsi" w:eastAsiaTheme="majorEastAsia" w:hAnsiTheme="majorHAnsi" w:cstheme="majorBidi"/>
      <w:color w:val="404040" w:themeColor="text1" w:themeTint="BF"/>
      <w:szCs w:val="20"/>
    </w:rPr>
  </w:style>
  <w:style w:type="paragraph" w:styleId="Titre9">
    <w:name w:val="heading 9"/>
    <w:basedOn w:val="Normal"/>
    <w:next w:val="Normal"/>
    <w:link w:val="Titre9Car"/>
    <w:uiPriority w:val="9"/>
    <w:semiHidden/>
    <w:unhideWhenUsed/>
    <w:qFormat/>
    <w:rsid w:val="009F70A8"/>
    <w:pPr>
      <w:keepNext/>
      <w:keepLines/>
      <w:numPr>
        <w:ilvl w:val="8"/>
        <w:numId w:val="1"/>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F473E"/>
    <w:rPr>
      <w:rFonts w:ascii="Marianne" w:eastAsiaTheme="majorEastAsia" w:hAnsi="Marianne" w:cs="Arial"/>
      <w:b/>
      <w:bCs/>
      <w:smallCaps/>
      <w:color w:val="C00000"/>
      <w:sz w:val="28"/>
      <w:szCs w:val="28"/>
      <w:lang w:eastAsia="zh-CN" w:bidi="hi-IN"/>
    </w:rPr>
  </w:style>
  <w:style w:type="character" w:customStyle="1" w:styleId="Titre2Car">
    <w:name w:val="Titre 2 Car"/>
    <w:basedOn w:val="Policepardfaut"/>
    <w:link w:val="Titre2"/>
    <w:uiPriority w:val="9"/>
    <w:rsid w:val="001B2E4C"/>
    <w:rPr>
      <w:rFonts w:ascii="Marianne" w:eastAsiaTheme="majorEastAsia" w:hAnsi="Marianne" w:cstheme="majorBidi"/>
      <w:b/>
      <w:bCs/>
      <w:smallCaps/>
      <w:color w:val="000000" w:themeColor="text1"/>
      <w:sz w:val="24"/>
      <w:szCs w:val="28"/>
      <w:lang w:eastAsia="zh-CN" w:bidi="hi-IN"/>
    </w:rPr>
  </w:style>
  <w:style w:type="character" w:customStyle="1" w:styleId="Titre3Car">
    <w:name w:val="Titre 3 Car"/>
    <w:basedOn w:val="Policepardfaut"/>
    <w:link w:val="Titre3"/>
    <w:uiPriority w:val="9"/>
    <w:rsid w:val="00201CB7"/>
    <w:rPr>
      <w:rFonts w:ascii="Marianne" w:eastAsiaTheme="majorEastAsia" w:hAnsi="Marianne" w:cstheme="majorBidi"/>
      <w:b/>
      <w:bCs/>
      <w:color w:val="000000" w:themeColor="text1"/>
      <w:sz w:val="21"/>
      <w:lang w:eastAsia="zh-CN" w:bidi="hi-IN"/>
    </w:rPr>
  </w:style>
  <w:style w:type="character" w:customStyle="1" w:styleId="Titre4Car">
    <w:name w:val="Titre 4 Car"/>
    <w:basedOn w:val="Policepardfaut"/>
    <w:link w:val="Titre4"/>
    <w:uiPriority w:val="9"/>
    <w:rsid w:val="009F70A8"/>
    <w:rPr>
      <w:rFonts w:asciiTheme="majorHAnsi" w:eastAsiaTheme="majorEastAsia" w:hAnsiTheme="majorHAnsi" w:cstheme="majorBidi"/>
      <w:b/>
      <w:bCs/>
      <w:i/>
      <w:iCs/>
      <w:color w:val="000000" w:themeColor="text1"/>
      <w:sz w:val="20"/>
      <w:lang w:eastAsia="zh-CN" w:bidi="hi-IN"/>
    </w:rPr>
  </w:style>
  <w:style w:type="character" w:customStyle="1" w:styleId="Titre5Car">
    <w:name w:val="Titre 5 Car"/>
    <w:basedOn w:val="Policepardfaut"/>
    <w:link w:val="Titre5"/>
    <w:uiPriority w:val="9"/>
    <w:rsid w:val="009F70A8"/>
    <w:rPr>
      <w:rFonts w:asciiTheme="majorHAnsi" w:eastAsiaTheme="majorEastAsia" w:hAnsiTheme="majorHAnsi" w:cstheme="majorBidi"/>
      <w:color w:val="323E4F" w:themeColor="text2" w:themeShade="BF"/>
      <w:sz w:val="20"/>
      <w:lang w:eastAsia="zh-CN" w:bidi="hi-IN"/>
    </w:rPr>
  </w:style>
  <w:style w:type="character" w:customStyle="1" w:styleId="Titre6Car">
    <w:name w:val="Titre 6 Car"/>
    <w:basedOn w:val="Policepardfaut"/>
    <w:link w:val="Titre6"/>
    <w:uiPriority w:val="9"/>
    <w:semiHidden/>
    <w:rsid w:val="009F70A8"/>
    <w:rPr>
      <w:rFonts w:asciiTheme="majorHAnsi" w:eastAsiaTheme="majorEastAsia" w:hAnsiTheme="majorHAnsi" w:cstheme="majorBidi"/>
      <w:i/>
      <w:iCs/>
      <w:color w:val="323E4F" w:themeColor="text2" w:themeShade="BF"/>
      <w:sz w:val="20"/>
      <w:lang w:eastAsia="zh-CN" w:bidi="hi-IN"/>
    </w:rPr>
  </w:style>
  <w:style w:type="character" w:customStyle="1" w:styleId="Titre7Car">
    <w:name w:val="Titre 7 Car"/>
    <w:basedOn w:val="Policepardfaut"/>
    <w:link w:val="Titre7"/>
    <w:uiPriority w:val="9"/>
    <w:semiHidden/>
    <w:rsid w:val="009F70A8"/>
    <w:rPr>
      <w:rFonts w:asciiTheme="majorHAnsi" w:eastAsiaTheme="majorEastAsia" w:hAnsiTheme="majorHAnsi" w:cstheme="majorBidi"/>
      <w:i/>
      <w:iCs/>
      <w:color w:val="404040" w:themeColor="text1" w:themeTint="BF"/>
      <w:sz w:val="20"/>
      <w:lang w:eastAsia="zh-CN" w:bidi="hi-IN"/>
    </w:rPr>
  </w:style>
  <w:style w:type="character" w:customStyle="1" w:styleId="Titre8Car">
    <w:name w:val="Titre 8 Car"/>
    <w:basedOn w:val="Policepardfaut"/>
    <w:link w:val="Titre8"/>
    <w:uiPriority w:val="9"/>
    <w:semiHidden/>
    <w:rsid w:val="009F70A8"/>
    <w:rPr>
      <w:rFonts w:asciiTheme="majorHAnsi" w:eastAsiaTheme="majorEastAsia" w:hAnsiTheme="majorHAnsi" w:cstheme="majorBidi"/>
      <w:color w:val="404040" w:themeColor="text1" w:themeTint="BF"/>
      <w:sz w:val="20"/>
      <w:szCs w:val="20"/>
      <w:lang w:eastAsia="zh-CN" w:bidi="hi-IN"/>
    </w:rPr>
  </w:style>
  <w:style w:type="character" w:customStyle="1" w:styleId="Titre9Car">
    <w:name w:val="Titre 9 Car"/>
    <w:basedOn w:val="Policepardfaut"/>
    <w:link w:val="Titre9"/>
    <w:uiPriority w:val="9"/>
    <w:semiHidden/>
    <w:rsid w:val="009F70A8"/>
    <w:rPr>
      <w:rFonts w:asciiTheme="majorHAnsi" w:eastAsiaTheme="majorEastAsia" w:hAnsiTheme="majorHAnsi" w:cstheme="majorBidi"/>
      <w:i/>
      <w:iCs/>
      <w:color w:val="404040" w:themeColor="text1" w:themeTint="BF"/>
      <w:sz w:val="20"/>
      <w:szCs w:val="20"/>
      <w:lang w:eastAsia="zh-CN" w:bidi="hi-IN"/>
    </w:rPr>
  </w:style>
  <w:style w:type="paragraph" w:styleId="Titre">
    <w:name w:val="Title"/>
    <w:basedOn w:val="Normal"/>
    <w:next w:val="Normal"/>
    <w:link w:val="TitreCar"/>
    <w:uiPriority w:val="99"/>
    <w:qFormat/>
    <w:rsid w:val="009F70A8"/>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reCar">
    <w:name w:val="Titre Car"/>
    <w:basedOn w:val="Policepardfaut"/>
    <w:link w:val="Titre"/>
    <w:uiPriority w:val="99"/>
    <w:rsid w:val="009F70A8"/>
    <w:rPr>
      <w:rFonts w:asciiTheme="majorHAnsi" w:eastAsiaTheme="majorEastAsia" w:hAnsiTheme="majorHAnsi" w:cstheme="majorBidi"/>
      <w:color w:val="000000" w:themeColor="text1"/>
      <w:sz w:val="56"/>
      <w:szCs w:val="56"/>
      <w:lang w:eastAsia="zh-CN" w:bidi="hi-IN"/>
    </w:rPr>
  </w:style>
  <w:style w:type="paragraph" w:customStyle="1" w:styleId="Notatitres">
    <w:name w:val="Nota titres"/>
    <w:basedOn w:val="Normal"/>
    <w:uiPriority w:val="99"/>
    <w:rsid w:val="009F70A8"/>
    <w:pPr>
      <w:pBdr>
        <w:top w:val="single" w:sz="2" w:space="2" w:color="000000"/>
        <w:left w:val="single" w:sz="2" w:space="2" w:color="000000"/>
        <w:bottom w:val="single" w:sz="2" w:space="2" w:color="000000"/>
        <w:right w:val="single" w:sz="2" w:space="2" w:color="000000"/>
      </w:pBdr>
      <w:tabs>
        <w:tab w:val="left" w:pos="3960"/>
      </w:tabs>
      <w:spacing w:before="57" w:after="57"/>
    </w:pPr>
    <w:rPr>
      <w:b/>
      <w:bCs/>
      <w:i/>
      <w:iCs/>
      <w:color w:val="000000"/>
      <w:sz w:val="18"/>
      <w:szCs w:val="18"/>
    </w:rPr>
  </w:style>
  <w:style w:type="paragraph" w:customStyle="1" w:styleId="Renseignementsmentions">
    <w:name w:val="Renseignements mentions"/>
    <w:uiPriority w:val="99"/>
    <w:rsid w:val="009F70A8"/>
    <w:pPr>
      <w:pBdr>
        <w:top w:val="single" w:sz="2" w:space="2" w:color="000000"/>
        <w:left w:val="single" w:sz="2" w:space="2" w:color="000000"/>
        <w:bottom w:val="single" w:sz="2" w:space="2" w:color="000000"/>
        <w:right w:val="single" w:sz="2" w:space="2" w:color="000000"/>
      </w:pBdr>
      <w:spacing w:before="113" w:after="57" w:line="256" w:lineRule="auto"/>
      <w:contextualSpacing/>
      <w:jc w:val="both"/>
    </w:pPr>
    <w:rPr>
      <w:rFonts w:eastAsiaTheme="minorEastAsia"/>
      <w:lang w:eastAsia="zh-CN" w:bidi="hi-IN"/>
    </w:rPr>
  </w:style>
  <w:style w:type="paragraph" w:customStyle="1" w:styleId="Renseignementstitre">
    <w:name w:val="Renseignements titre"/>
    <w:next w:val="Renseignementsmentions"/>
    <w:uiPriority w:val="99"/>
    <w:rsid w:val="009F70A8"/>
    <w:pPr>
      <w:pBdr>
        <w:top w:val="single" w:sz="2" w:space="2" w:color="000000"/>
        <w:left w:val="single" w:sz="2" w:space="2" w:color="000000"/>
        <w:bottom w:val="single" w:sz="2" w:space="2" w:color="000000"/>
        <w:right w:val="single" w:sz="2" w:space="2" w:color="000000"/>
      </w:pBdr>
      <w:spacing w:line="256" w:lineRule="auto"/>
      <w:jc w:val="both"/>
    </w:pPr>
    <w:rPr>
      <w:rFonts w:eastAsiaTheme="minorEastAsia"/>
      <w:b/>
      <w:bCs/>
      <w:caps/>
      <w:lang w:eastAsia="zh-CN" w:bidi="hi-IN"/>
    </w:rPr>
  </w:style>
  <w:style w:type="paragraph" w:customStyle="1" w:styleId="Versiondate">
    <w:name w:val="Version date"/>
    <w:basedOn w:val="Corpsdetexte"/>
    <w:uiPriority w:val="99"/>
    <w:rsid w:val="009F70A8"/>
    <w:pPr>
      <w:pBdr>
        <w:top w:val="single" w:sz="2" w:space="2" w:color="C7004C"/>
        <w:left w:val="single" w:sz="2" w:space="2" w:color="C7004C"/>
        <w:bottom w:val="single" w:sz="2" w:space="2" w:color="C7004C"/>
        <w:right w:val="single" w:sz="2" w:space="2" w:color="C7004C"/>
      </w:pBdr>
      <w:shd w:val="clear" w:color="auto" w:fill="C7004C"/>
      <w:snapToGrid w:val="0"/>
      <w:spacing w:before="142" w:after="425"/>
      <w:contextualSpacing/>
      <w:jc w:val="center"/>
    </w:pPr>
    <w:rPr>
      <w:rFonts w:asciiTheme="minorHAnsi" w:hAnsiTheme="minorHAnsi" w:cstheme="minorBidi"/>
      <w:color w:val="FFFFFF"/>
    </w:rPr>
  </w:style>
  <w:style w:type="paragraph" w:styleId="Corpsdetexte">
    <w:name w:val="Body Text"/>
    <w:basedOn w:val="Normal"/>
    <w:link w:val="CorpsdetexteCar"/>
    <w:uiPriority w:val="99"/>
    <w:unhideWhenUsed/>
    <w:rsid w:val="009F70A8"/>
    <w:rPr>
      <w:rFonts w:cs="Mangal"/>
    </w:rPr>
  </w:style>
  <w:style w:type="character" w:customStyle="1" w:styleId="CorpsdetexteCar">
    <w:name w:val="Corps de texte Car"/>
    <w:basedOn w:val="Policepardfaut"/>
    <w:link w:val="Corpsdetexte"/>
    <w:uiPriority w:val="99"/>
    <w:rsid w:val="009F70A8"/>
    <w:rPr>
      <w:rFonts w:ascii="Arial" w:eastAsiaTheme="minorEastAsia" w:hAnsi="Arial" w:cs="Mangal"/>
      <w:sz w:val="20"/>
      <w:lang w:eastAsia="zh-CN" w:bidi="hi-IN"/>
    </w:rPr>
  </w:style>
  <w:style w:type="paragraph" w:customStyle="1" w:styleId="CorpsdetexteInterligne">
    <w:name w:val="Corps de texte Interligne"/>
    <w:basedOn w:val="Corpsdetexte"/>
    <w:uiPriority w:val="99"/>
    <w:rsid w:val="009F70A8"/>
    <w:pPr>
      <w:snapToGrid w:val="0"/>
      <w:spacing w:before="57" w:after="57"/>
      <w:contextualSpacing/>
    </w:pPr>
    <w:rPr>
      <w:rFonts w:asciiTheme="minorHAnsi" w:hAnsiTheme="minorHAnsi" w:cstheme="minorBidi"/>
      <w:sz w:val="16"/>
      <w:szCs w:val="16"/>
    </w:rPr>
  </w:style>
  <w:style w:type="character" w:customStyle="1" w:styleId="Couleurcaractres">
    <w:name w:val="Couleur caractères"/>
    <w:rsid w:val="009F70A8"/>
    <w:rPr>
      <w:color w:val="C7004C"/>
    </w:rPr>
  </w:style>
  <w:style w:type="character" w:customStyle="1" w:styleId="Complter">
    <w:name w:val="Compléter"/>
    <w:rsid w:val="009F70A8"/>
    <w:rPr>
      <w:rFonts w:ascii="Arial" w:hAnsi="Arial" w:cs="Arial" w:hint="default"/>
      <w:b w:val="0"/>
      <w:bCs w:val="0"/>
      <w:i w:val="0"/>
      <w:iCs w:val="0"/>
      <w:color w:val="0000FF"/>
      <w:sz w:val="21"/>
      <w:szCs w:val="21"/>
      <w:highlight w:val="lightGray"/>
    </w:rPr>
  </w:style>
  <w:style w:type="paragraph" w:styleId="En-tte">
    <w:name w:val="header"/>
    <w:basedOn w:val="Normal"/>
    <w:link w:val="En-tteCar"/>
    <w:uiPriority w:val="99"/>
    <w:unhideWhenUsed/>
    <w:rsid w:val="009F70A8"/>
    <w:pPr>
      <w:tabs>
        <w:tab w:val="center" w:pos="4536"/>
        <w:tab w:val="right" w:pos="9072"/>
      </w:tabs>
      <w:spacing w:after="0" w:line="240" w:lineRule="auto"/>
    </w:pPr>
    <w:rPr>
      <w:rFonts w:cs="Mangal"/>
    </w:rPr>
  </w:style>
  <w:style w:type="character" w:customStyle="1" w:styleId="En-tteCar">
    <w:name w:val="En-tête Car"/>
    <w:basedOn w:val="Policepardfaut"/>
    <w:link w:val="En-tte"/>
    <w:uiPriority w:val="99"/>
    <w:rsid w:val="009F70A8"/>
    <w:rPr>
      <w:rFonts w:ascii="Arial" w:eastAsiaTheme="minorEastAsia" w:hAnsi="Arial" w:cs="Mangal"/>
      <w:sz w:val="20"/>
      <w:lang w:eastAsia="zh-CN" w:bidi="hi-IN"/>
    </w:rPr>
  </w:style>
  <w:style w:type="paragraph" w:styleId="Pieddepage">
    <w:name w:val="footer"/>
    <w:basedOn w:val="Normal"/>
    <w:link w:val="PieddepageCar"/>
    <w:uiPriority w:val="99"/>
    <w:unhideWhenUsed/>
    <w:rsid w:val="009F70A8"/>
    <w:pPr>
      <w:tabs>
        <w:tab w:val="center" w:pos="4536"/>
        <w:tab w:val="right" w:pos="9072"/>
      </w:tabs>
      <w:spacing w:after="0" w:line="240" w:lineRule="auto"/>
    </w:pPr>
    <w:rPr>
      <w:rFonts w:cs="Mangal"/>
    </w:rPr>
  </w:style>
  <w:style w:type="character" w:customStyle="1" w:styleId="PieddepageCar">
    <w:name w:val="Pied de page Car"/>
    <w:basedOn w:val="Policepardfaut"/>
    <w:link w:val="Pieddepage"/>
    <w:uiPriority w:val="99"/>
    <w:rsid w:val="009F70A8"/>
    <w:rPr>
      <w:rFonts w:ascii="Arial" w:eastAsiaTheme="minorEastAsia" w:hAnsi="Arial" w:cs="Mangal"/>
      <w:sz w:val="20"/>
      <w:lang w:eastAsia="zh-CN" w:bidi="hi-IN"/>
    </w:rPr>
  </w:style>
  <w:style w:type="character" w:customStyle="1" w:styleId="Accentuationforte">
    <w:name w:val="Accentuation forte"/>
    <w:rsid w:val="009F70A8"/>
    <w:rPr>
      <w:b/>
      <w:bCs/>
    </w:rPr>
  </w:style>
  <w:style w:type="paragraph" w:customStyle="1" w:styleId="Titreante">
    <w:name w:val="Titre ante"/>
    <w:basedOn w:val="Corpsdetexte"/>
    <w:rsid w:val="009F70A8"/>
    <w:pPr>
      <w:snapToGrid w:val="0"/>
      <w:spacing w:before="113" w:after="28"/>
      <w:contextualSpacing/>
    </w:pPr>
    <w:rPr>
      <w:rFonts w:asciiTheme="minorHAnsi" w:hAnsiTheme="minorHAnsi" w:cstheme="minorBidi"/>
      <w:b/>
      <w:sz w:val="26"/>
    </w:rPr>
  </w:style>
  <w:style w:type="paragraph" w:styleId="Paragraphedeliste">
    <w:name w:val="List Paragraph"/>
    <w:basedOn w:val="Normal"/>
    <w:uiPriority w:val="34"/>
    <w:qFormat/>
    <w:rsid w:val="007E6D69"/>
    <w:pPr>
      <w:ind w:left="720"/>
      <w:contextualSpacing/>
    </w:pPr>
    <w:rPr>
      <w:rFonts w:cs="Mangal"/>
      <w:color w:val="000000" w:themeColor="text1"/>
      <w:szCs w:val="20"/>
    </w:rPr>
  </w:style>
  <w:style w:type="character" w:customStyle="1" w:styleId="print-title-summary">
    <w:name w:val="print-title-summary"/>
    <w:basedOn w:val="Policepardfaut"/>
    <w:rsid w:val="00B771A7"/>
    <w:rPr>
      <w:rFonts w:ascii="0" w:hAnsi="0" w:cs="0" w:hint="default"/>
    </w:rPr>
  </w:style>
  <w:style w:type="paragraph" w:customStyle="1" w:styleId="Textbody">
    <w:name w:val="Text body"/>
    <w:rsid w:val="00D831AF"/>
    <w:pPr>
      <w:suppressAutoHyphens/>
      <w:spacing w:before="57" w:after="57" w:line="256" w:lineRule="auto"/>
      <w:jc w:val="both"/>
    </w:pPr>
    <w:rPr>
      <w:rFonts w:eastAsiaTheme="minorEastAsia" w:cs="Arial"/>
      <w:lang w:eastAsia="zh-CN" w:bidi="hi-IN"/>
    </w:rPr>
  </w:style>
  <w:style w:type="character" w:customStyle="1" w:styleId="WW8Num4z1">
    <w:name w:val="WW8Num4z1"/>
    <w:rsid w:val="00A37D06"/>
    <w:rPr>
      <w:rFonts w:ascii="Courier New" w:hAnsi="Courier New" w:cs="Courier New"/>
    </w:rPr>
  </w:style>
  <w:style w:type="character" w:styleId="Lienhypertexte">
    <w:name w:val="Hyperlink"/>
    <w:basedOn w:val="Policepardfaut"/>
    <w:uiPriority w:val="99"/>
    <w:unhideWhenUsed/>
    <w:rsid w:val="00A37D06"/>
    <w:rPr>
      <w:color w:val="0563C1" w:themeColor="hyperlink"/>
      <w:u w:val="single"/>
    </w:rPr>
  </w:style>
  <w:style w:type="character" w:styleId="Marquedecommentaire">
    <w:name w:val="annotation reference"/>
    <w:basedOn w:val="Policepardfaut"/>
    <w:rsid w:val="00A37D06"/>
    <w:rPr>
      <w:sz w:val="16"/>
      <w:szCs w:val="16"/>
    </w:rPr>
  </w:style>
  <w:style w:type="paragraph" w:styleId="Commentaire">
    <w:name w:val="annotation text"/>
    <w:link w:val="CommentaireCar1"/>
    <w:rsid w:val="00A37D06"/>
    <w:pPr>
      <w:ind w:left="2268"/>
      <w:jc w:val="both"/>
    </w:pPr>
    <w:rPr>
      <w:rFonts w:eastAsiaTheme="minorEastAsia"/>
      <w:lang w:eastAsia="zh-CN" w:bidi="hi-IN"/>
    </w:rPr>
  </w:style>
  <w:style w:type="character" w:customStyle="1" w:styleId="CommentaireCar1">
    <w:name w:val="Commentaire Car1"/>
    <w:basedOn w:val="Policepardfaut"/>
    <w:link w:val="Commentaire"/>
    <w:rsid w:val="00A37D06"/>
    <w:rPr>
      <w:rFonts w:eastAsiaTheme="minorEastAsia"/>
      <w:lang w:eastAsia="zh-CN" w:bidi="hi-IN"/>
    </w:rPr>
  </w:style>
  <w:style w:type="character" w:customStyle="1" w:styleId="CommentaireCar">
    <w:name w:val="Commentaire Car"/>
    <w:basedOn w:val="Policepardfaut"/>
    <w:uiPriority w:val="99"/>
    <w:semiHidden/>
    <w:rsid w:val="00A37D06"/>
    <w:rPr>
      <w:rFonts w:ascii="Arial" w:eastAsiaTheme="minorEastAsia" w:hAnsi="Arial" w:cs="Mangal"/>
      <w:sz w:val="20"/>
      <w:szCs w:val="18"/>
      <w:lang w:eastAsia="zh-CN" w:bidi="hi-IN"/>
    </w:rPr>
  </w:style>
  <w:style w:type="paragraph" w:styleId="NormalWeb">
    <w:name w:val="Normal (Web)"/>
    <w:basedOn w:val="Normal"/>
    <w:uiPriority w:val="99"/>
    <w:unhideWhenUsed/>
    <w:rsid w:val="00A37D06"/>
    <w:pPr>
      <w:spacing w:before="57" w:after="57" w:line="240" w:lineRule="auto"/>
    </w:pPr>
    <w:rPr>
      <w:rFonts w:ascii="Times New Roman" w:eastAsia="Times New Roman" w:hAnsi="Times New Roman" w:cs="Times New Roman"/>
      <w:color w:val="00CCCC"/>
      <w:sz w:val="24"/>
      <w:szCs w:val="24"/>
      <w:lang w:eastAsia="fr-FR" w:bidi="ar-SA"/>
    </w:rPr>
  </w:style>
  <w:style w:type="paragraph" w:styleId="Textedebulles">
    <w:name w:val="Balloon Text"/>
    <w:basedOn w:val="Normal"/>
    <w:link w:val="TextedebullesCar"/>
    <w:uiPriority w:val="99"/>
    <w:semiHidden/>
    <w:unhideWhenUsed/>
    <w:rsid w:val="00A37D06"/>
    <w:pPr>
      <w:spacing w:after="0" w:line="240" w:lineRule="auto"/>
    </w:pPr>
    <w:rPr>
      <w:rFonts w:ascii="Segoe UI" w:hAnsi="Segoe UI" w:cs="Mangal"/>
      <w:sz w:val="18"/>
      <w:szCs w:val="16"/>
    </w:rPr>
  </w:style>
  <w:style w:type="character" w:customStyle="1" w:styleId="TextedebullesCar">
    <w:name w:val="Texte de bulles Car"/>
    <w:basedOn w:val="Policepardfaut"/>
    <w:link w:val="Textedebulles"/>
    <w:uiPriority w:val="99"/>
    <w:semiHidden/>
    <w:rsid w:val="00A37D06"/>
    <w:rPr>
      <w:rFonts w:ascii="Segoe UI" w:eastAsiaTheme="minorEastAsia" w:hAnsi="Segoe UI" w:cs="Mangal"/>
      <w:sz w:val="18"/>
      <w:szCs w:val="16"/>
      <w:lang w:eastAsia="zh-CN" w:bidi="hi-IN"/>
    </w:rPr>
  </w:style>
  <w:style w:type="paragraph" w:customStyle="1" w:styleId="Contenutableaugauche">
    <w:name w:val="Contenu tableau gauche"/>
    <w:basedOn w:val="Normal"/>
    <w:rsid w:val="00DA6601"/>
    <w:pPr>
      <w:suppressLineNumbers/>
      <w:snapToGrid w:val="0"/>
      <w:spacing w:after="0" w:line="259" w:lineRule="auto"/>
      <w:contextualSpacing/>
    </w:pPr>
    <w:rPr>
      <w:rFonts w:asciiTheme="minorHAnsi" w:hAnsiTheme="minorHAnsi"/>
    </w:rPr>
  </w:style>
  <w:style w:type="character" w:styleId="Accentuation">
    <w:name w:val="Emphasis"/>
    <w:basedOn w:val="Policepardfaut"/>
    <w:uiPriority w:val="20"/>
    <w:qFormat/>
    <w:rsid w:val="00F123FF"/>
    <w:rPr>
      <w:i/>
      <w:iCs/>
      <w:color w:val="auto"/>
    </w:rPr>
  </w:style>
  <w:style w:type="character" w:customStyle="1" w:styleId="id6594">
    <w:name w:val="id6594"/>
    <w:basedOn w:val="Policepardfaut"/>
    <w:rsid w:val="00F123FF"/>
  </w:style>
  <w:style w:type="character" w:customStyle="1" w:styleId="LienInternet">
    <w:name w:val="Lien Internet"/>
    <w:rsid w:val="00B00AC6"/>
    <w:rPr>
      <w:color w:val="000080"/>
      <w:u w:val="single"/>
    </w:rPr>
  </w:style>
  <w:style w:type="character" w:customStyle="1" w:styleId="markedcontent">
    <w:name w:val="markedcontent"/>
    <w:basedOn w:val="Policepardfaut"/>
    <w:rsid w:val="002172EE"/>
    <w:rPr>
      <w:rFonts w:cs="Times New Roman"/>
    </w:rPr>
  </w:style>
  <w:style w:type="paragraph" w:customStyle="1" w:styleId="Contenutableaucentr">
    <w:name w:val="Contenu tableau centré"/>
    <w:basedOn w:val="Normal"/>
    <w:rsid w:val="002172EE"/>
    <w:pPr>
      <w:suppressLineNumbers/>
      <w:snapToGrid w:val="0"/>
      <w:spacing w:after="0" w:line="259" w:lineRule="auto"/>
      <w:contextualSpacing/>
      <w:jc w:val="center"/>
    </w:pPr>
    <w:rPr>
      <w:rFonts w:asciiTheme="minorHAnsi" w:hAnsiTheme="minorHAnsi"/>
    </w:rPr>
  </w:style>
  <w:style w:type="paragraph" w:customStyle="1" w:styleId="Contenutableaucentrgras">
    <w:name w:val="Contenu tableau centré gras"/>
    <w:basedOn w:val="Contenutableaucentr"/>
    <w:rsid w:val="002172EE"/>
    <w:rPr>
      <w:b/>
      <w:bCs/>
    </w:rPr>
  </w:style>
  <w:style w:type="paragraph" w:styleId="En-ttedetabledesmatires">
    <w:name w:val="TOC Heading"/>
    <w:basedOn w:val="Titre1"/>
    <w:next w:val="Normal"/>
    <w:uiPriority w:val="39"/>
    <w:unhideWhenUsed/>
    <w:qFormat/>
    <w:rsid w:val="00D57686"/>
    <w:pPr>
      <w:numPr>
        <w:numId w:val="0"/>
      </w:numPr>
      <w:pBdr>
        <w:bottom w:val="none" w:sz="0" w:space="0" w:color="auto"/>
      </w:pBdr>
      <w:spacing w:before="240" w:line="259" w:lineRule="auto"/>
      <w:outlineLvl w:val="9"/>
    </w:pPr>
    <w:rPr>
      <w:rFonts w:asciiTheme="majorHAnsi" w:hAnsiTheme="majorHAnsi" w:cstheme="majorBidi"/>
      <w:b w:val="0"/>
      <w:bCs w:val="0"/>
      <w:smallCaps w:val="0"/>
      <w:color w:val="2E74B5" w:themeColor="accent1" w:themeShade="BF"/>
      <w:sz w:val="32"/>
      <w:szCs w:val="32"/>
      <w:lang w:eastAsia="fr-FR" w:bidi="ar-SA"/>
    </w:rPr>
  </w:style>
  <w:style w:type="paragraph" w:styleId="TM1">
    <w:name w:val="toc 1"/>
    <w:basedOn w:val="Normal"/>
    <w:next w:val="Normal"/>
    <w:autoRedefine/>
    <w:uiPriority w:val="39"/>
    <w:unhideWhenUsed/>
    <w:rsid w:val="001D4813"/>
    <w:pPr>
      <w:tabs>
        <w:tab w:val="left" w:pos="400"/>
        <w:tab w:val="right" w:leader="dot" w:pos="9968"/>
      </w:tabs>
      <w:spacing w:before="120" w:after="100"/>
    </w:pPr>
    <w:rPr>
      <w:rFonts w:cs="Mangal"/>
    </w:rPr>
  </w:style>
  <w:style w:type="paragraph" w:styleId="TM2">
    <w:name w:val="toc 2"/>
    <w:basedOn w:val="Normal"/>
    <w:next w:val="Normal"/>
    <w:autoRedefine/>
    <w:uiPriority w:val="39"/>
    <w:unhideWhenUsed/>
    <w:rsid w:val="00D57686"/>
    <w:pPr>
      <w:spacing w:after="100"/>
      <w:ind w:left="200"/>
    </w:pPr>
    <w:rPr>
      <w:rFonts w:cs="Mangal"/>
    </w:rPr>
  </w:style>
  <w:style w:type="paragraph" w:styleId="TM3">
    <w:name w:val="toc 3"/>
    <w:basedOn w:val="Normal"/>
    <w:next w:val="Normal"/>
    <w:autoRedefine/>
    <w:uiPriority w:val="39"/>
    <w:unhideWhenUsed/>
    <w:rsid w:val="00D57686"/>
    <w:pPr>
      <w:spacing w:after="100"/>
      <w:ind w:left="400"/>
    </w:pPr>
    <w:rPr>
      <w:rFonts w:cs="Mangal"/>
    </w:rPr>
  </w:style>
  <w:style w:type="paragraph" w:customStyle="1" w:styleId="Titreannexeprincipal">
    <w:name w:val="Titre annexe principal"/>
    <w:basedOn w:val="Corpsdetexte"/>
    <w:link w:val="TitreannexeprincipalCar"/>
    <w:rsid w:val="006051BD"/>
    <w:pPr>
      <w:pageBreakBefore/>
      <w:snapToGrid w:val="0"/>
      <w:spacing w:before="57" w:after="57" w:line="259" w:lineRule="auto"/>
      <w:contextualSpacing/>
      <w:jc w:val="center"/>
    </w:pPr>
    <w:rPr>
      <w:rFonts w:cstheme="minorBidi"/>
      <w:b/>
      <w:bCs/>
      <w:color w:val="C31A38"/>
      <w:sz w:val="28"/>
      <w:szCs w:val="28"/>
    </w:rPr>
  </w:style>
  <w:style w:type="paragraph" w:customStyle="1" w:styleId="Titreannexesecondaire">
    <w:name w:val="Titre annexe secondaire"/>
    <w:basedOn w:val="Corpsdetexte"/>
    <w:rsid w:val="00F300C4"/>
    <w:pPr>
      <w:snapToGrid w:val="0"/>
      <w:spacing w:before="283" w:after="283" w:line="259" w:lineRule="auto"/>
      <w:contextualSpacing/>
    </w:pPr>
    <w:rPr>
      <w:rFonts w:asciiTheme="minorHAnsi" w:hAnsiTheme="minorHAnsi" w:cstheme="minorBidi"/>
      <w:b/>
      <w:bCs/>
      <w:sz w:val="24"/>
    </w:rPr>
  </w:style>
  <w:style w:type="paragraph" w:customStyle="1" w:styleId="Corpsdetextecentr">
    <w:name w:val="Corps de texte centré"/>
    <w:basedOn w:val="Corpsdetexte"/>
    <w:rsid w:val="00F300C4"/>
    <w:pPr>
      <w:snapToGrid w:val="0"/>
      <w:spacing w:before="57" w:after="57" w:line="259" w:lineRule="auto"/>
      <w:contextualSpacing/>
      <w:jc w:val="center"/>
    </w:pPr>
    <w:rPr>
      <w:rFonts w:asciiTheme="minorHAnsi" w:hAnsiTheme="minorHAnsi" w:cstheme="minorBidi"/>
    </w:rPr>
  </w:style>
  <w:style w:type="paragraph" w:customStyle="1" w:styleId="Titreannexex">
    <w:name w:val="Titre annexe x"/>
    <w:basedOn w:val="Corpsdetexte"/>
    <w:rsid w:val="009A3C89"/>
    <w:pPr>
      <w:numPr>
        <w:numId w:val="28"/>
      </w:numPr>
      <w:snapToGrid w:val="0"/>
      <w:spacing w:before="57" w:after="57" w:line="259" w:lineRule="auto"/>
      <w:contextualSpacing/>
    </w:pPr>
    <w:rPr>
      <w:rFonts w:asciiTheme="minorHAnsi" w:hAnsiTheme="minorHAnsi" w:cstheme="minorBidi"/>
      <w:b/>
      <w:bCs/>
    </w:rPr>
  </w:style>
  <w:style w:type="paragraph" w:customStyle="1" w:styleId="Textecourant">
    <w:name w:val="Texte courant"/>
    <w:basedOn w:val="Normal"/>
    <w:rsid w:val="00B15037"/>
    <w:pPr>
      <w:tabs>
        <w:tab w:val="left" w:pos="170"/>
      </w:tabs>
      <w:spacing w:after="170" w:line="200" w:lineRule="exact"/>
    </w:pPr>
    <w:rPr>
      <w:rFonts w:ascii="Helvetica;Arial" w:hAnsi="Helvetica;Arial"/>
      <w:sz w:val="18"/>
    </w:rPr>
  </w:style>
  <w:style w:type="paragraph" w:customStyle="1" w:styleId="western">
    <w:name w:val="western"/>
    <w:basedOn w:val="Normal"/>
    <w:rsid w:val="00B46E54"/>
    <w:pPr>
      <w:spacing w:before="100" w:beforeAutospacing="1" w:after="100" w:afterAutospacing="1" w:line="240" w:lineRule="auto"/>
    </w:pPr>
    <w:rPr>
      <w:rFonts w:eastAsia="Times New Roman" w:cs="Arial"/>
      <w:color w:val="000000"/>
      <w:szCs w:val="20"/>
      <w:lang w:eastAsia="fr-FR" w:bidi="ar-SA"/>
    </w:rPr>
  </w:style>
  <w:style w:type="paragraph" w:styleId="TM4">
    <w:name w:val="toc 4"/>
    <w:basedOn w:val="Normal"/>
    <w:next w:val="Normal"/>
    <w:autoRedefine/>
    <w:uiPriority w:val="39"/>
    <w:unhideWhenUsed/>
    <w:rsid w:val="00EA61EC"/>
    <w:pPr>
      <w:spacing w:after="100" w:line="259" w:lineRule="auto"/>
      <w:ind w:left="660"/>
    </w:pPr>
    <w:rPr>
      <w:rFonts w:asciiTheme="minorHAnsi" w:hAnsiTheme="minorHAnsi"/>
      <w:sz w:val="22"/>
      <w:lang w:eastAsia="fr-FR" w:bidi="ar-SA"/>
    </w:rPr>
  </w:style>
  <w:style w:type="paragraph" w:styleId="TM5">
    <w:name w:val="toc 5"/>
    <w:basedOn w:val="Normal"/>
    <w:next w:val="Normal"/>
    <w:autoRedefine/>
    <w:uiPriority w:val="39"/>
    <w:unhideWhenUsed/>
    <w:rsid w:val="00EA61EC"/>
    <w:pPr>
      <w:spacing w:after="100" w:line="259" w:lineRule="auto"/>
      <w:ind w:left="880"/>
    </w:pPr>
    <w:rPr>
      <w:rFonts w:asciiTheme="minorHAnsi" w:hAnsiTheme="minorHAnsi"/>
      <w:sz w:val="22"/>
      <w:lang w:eastAsia="fr-FR" w:bidi="ar-SA"/>
    </w:rPr>
  </w:style>
  <w:style w:type="paragraph" w:styleId="TM6">
    <w:name w:val="toc 6"/>
    <w:basedOn w:val="Normal"/>
    <w:next w:val="Normal"/>
    <w:autoRedefine/>
    <w:uiPriority w:val="39"/>
    <w:unhideWhenUsed/>
    <w:rsid w:val="00EA61EC"/>
    <w:pPr>
      <w:spacing w:after="100" w:line="259" w:lineRule="auto"/>
      <w:ind w:left="1100"/>
    </w:pPr>
    <w:rPr>
      <w:rFonts w:asciiTheme="minorHAnsi" w:hAnsiTheme="minorHAnsi"/>
      <w:sz w:val="22"/>
      <w:lang w:eastAsia="fr-FR" w:bidi="ar-SA"/>
    </w:rPr>
  </w:style>
  <w:style w:type="paragraph" w:styleId="TM7">
    <w:name w:val="toc 7"/>
    <w:basedOn w:val="Normal"/>
    <w:next w:val="Normal"/>
    <w:autoRedefine/>
    <w:uiPriority w:val="39"/>
    <w:unhideWhenUsed/>
    <w:rsid w:val="00EA61EC"/>
    <w:pPr>
      <w:spacing w:after="100" w:line="259" w:lineRule="auto"/>
      <w:ind w:left="1320"/>
    </w:pPr>
    <w:rPr>
      <w:rFonts w:asciiTheme="minorHAnsi" w:hAnsiTheme="minorHAnsi"/>
      <w:sz w:val="22"/>
      <w:lang w:eastAsia="fr-FR" w:bidi="ar-SA"/>
    </w:rPr>
  </w:style>
  <w:style w:type="paragraph" w:styleId="TM8">
    <w:name w:val="toc 8"/>
    <w:basedOn w:val="Normal"/>
    <w:next w:val="Normal"/>
    <w:autoRedefine/>
    <w:uiPriority w:val="39"/>
    <w:unhideWhenUsed/>
    <w:rsid w:val="00EA61EC"/>
    <w:pPr>
      <w:spacing w:after="100" w:line="259" w:lineRule="auto"/>
      <w:ind w:left="1540"/>
    </w:pPr>
    <w:rPr>
      <w:rFonts w:asciiTheme="minorHAnsi" w:hAnsiTheme="minorHAnsi"/>
      <w:sz w:val="22"/>
      <w:lang w:eastAsia="fr-FR" w:bidi="ar-SA"/>
    </w:rPr>
  </w:style>
  <w:style w:type="paragraph" w:styleId="TM9">
    <w:name w:val="toc 9"/>
    <w:basedOn w:val="Normal"/>
    <w:next w:val="Normal"/>
    <w:autoRedefine/>
    <w:uiPriority w:val="39"/>
    <w:unhideWhenUsed/>
    <w:rsid w:val="00EA61EC"/>
    <w:pPr>
      <w:spacing w:after="100" w:line="259" w:lineRule="auto"/>
      <w:ind w:left="1760"/>
    </w:pPr>
    <w:rPr>
      <w:rFonts w:asciiTheme="minorHAnsi" w:hAnsiTheme="minorHAnsi"/>
      <w:sz w:val="22"/>
      <w:lang w:eastAsia="fr-FR" w:bidi="ar-SA"/>
    </w:rPr>
  </w:style>
  <w:style w:type="paragraph" w:styleId="Sansinterligne">
    <w:name w:val="No Spacing"/>
    <w:uiPriority w:val="1"/>
    <w:qFormat/>
    <w:rsid w:val="0058391A"/>
    <w:pPr>
      <w:spacing w:after="0" w:line="240" w:lineRule="auto"/>
    </w:pPr>
    <w:rPr>
      <w:rFonts w:ascii="Marianne" w:eastAsiaTheme="minorEastAsia" w:hAnsi="Marianne" w:cs="Mangal"/>
      <w:sz w:val="20"/>
      <w:lang w:eastAsia="zh-CN" w:bidi="hi-IN"/>
    </w:rPr>
  </w:style>
  <w:style w:type="character" w:styleId="Lienhypertextesuivivisit">
    <w:name w:val="FollowedHyperlink"/>
    <w:basedOn w:val="Policepardfaut"/>
    <w:uiPriority w:val="99"/>
    <w:semiHidden/>
    <w:unhideWhenUsed/>
    <w:rsid w:val="007D4607"/>
    <w:rPr>
      <w:color w:val="954F72" w:themeColor="followedHyperlink"/>
      <w:u w:val="single"/>
    </w:rPr>
  </w:style>
  <w:style w:type="paragraph" w:customStyle="1" w:styleId="Annexe">
    <w:name w:val="Annexe"/>
    <w:basedOn w:val="Titreannexeprincipal"/>
    <w:link w:val="AnnexeCar"/>
    <w:qFormat/>
    <w:rsid w:val="008372AC"/>
    <w:rPr>
      <w:rFonts w:cs="Arial"/>
    </w:rPr>
  </w:style>
  <w:style w:type="paragraph" w:customStyle="1" w:styleId="Style1">
    <w:name w:val="Style1"/>
    <w:basedOn w:val="Annexe"/>
    <w:next w:val="Titreannexeprincipal"/>
    <w:link w:val="Style1Car"/>
    <w:qFormat/>
    <w:rsid w:val="008372AC"/>
  </w:style>
  <w:style w:type="character" w:customStyle="1" w:styleId="TitreannexeprincipalCar">
    <w:name w:val="Titre annexe principal Car"/>
    <w:basedOn w:val="CorpsdetexteCar"/>
    <w:link w:val="Titreannexeprincipal"/>
    <w:rsid w:val="006051BD"/>
    <w:rPr>
      <w:rFonts w:ascii="Arial" w:eastAsiaTheme="minorEastAsia" w:hAnsi="Arial" w:cs="Mangal"/>
      <w:b/>
      <w:bCs/>
      <w:color w:val="C31A38"/>
      <w:sz w:val="28"/>
      <w:szCs w:val="28"/>
      <w:lang w:eastAsia="zh-CN" w:bidi="hi-IN"/>
    </w:rPr>
  </w:style>
  <w:style w:type="character" w:customStyle="1" w:styleId="AnnexeCar">
    <w:name w:val="Annexe Car"/>
    <w:basedOn w:val="TitreannexeprincipalCar"/>
    <w:link w:val="Annexe"/>
    <w:rsid w:val="008372AC"/>
    <w:rPr>
      <w:rFonts w:ascii="Arial" w:eastAsiaTheme="minorEastAsia" w:hAnsi="Arial" w:cs="Arial"/>
      <w:b/>
      <w:bCs/>
      <w:color w:val="C31A38"/>
      <w:sz w:val="28"/>
      <w:szCs w:val="28"/>
      <w:lang w:eastAsia="zh-CN" w:bidi="hi-IN"/>
    </w:rPr>
  </w:style>
  <w:style w:type="character" w:customStyle="1" w:styleId="Textedelespacerserv">
    <w:name w:val="Texte de l’espace réservé"/>
    <w:basedOn w:val="Policepardfaut"/>
    <w:uiPriority w:val="99"/>
    <w:semiHidden/>
    <w:rsid w:val="007E25CF"/>
    <w:rPr>
      <w:color w:val="808080"/>
    </w:rPr>
  </w:style>
  <w:style w:type="character" w:customStyle="1" w:styleId="Style1Car">
    <w:name w:val="Style1 Car"/>
    <w:basedOn w:val="AnnexeCar"/>
    <w:link w:val="Style1"/>
    <w:rsid w:val="008372AC"/>
    <w:rPr>
      <w:rFonts w:ascii="Arial" w:eastAsiaTheme="minorEastAsia" w:hAnsi="Arial" w:cs="Arial"/>
      <w:b/>
      <w:bCs/>
      <w:color w:val="C31A38"/>
      <w:sz w:val="28"/>
      <w:szCs w:val="28"/>
      <w:lang w:eastAsia="zh-CN" w:bidi="hi-IN"/>
    </w:rPr>
  </w:style>
  <w:style w:type="paragraph" w:styleId="Objetducommentaire">
    <w:name w:val="annotation subject"/>
    <w:basedOn w:val="Commentaire"/>
    <w:next w:val="Commentaire"/>
    <w:link w:val="ObjetducommentaireCar"/>
    <w:uiPriority w:val="99"/>
    <w:semiHidden/>
    <w:unhideWhenUsed/>
    <w:rsid w:val="00055F81"/>
    <w:pPr>
      <w:spacing w:line="240" w:lineRule="auto"/>
      <w:ind w:left="0"/>
      <w:jc w:val="left"/>
    </w:pPr>
    <w:rPr>
      <w:rFonts w:ascii="Arial" w:hAnsi="Arial" w:cs="Mangal"/>
      <w:b/>
      <w:bCs/>
      <w:sz w:val="20"/>
      <w:szCs w:val="18"/>
    </w:rPr>
  </w:style>
  <w:style w:type="character" w:customStyle="1" w:styleId="ObjetducommentaireCar">
    <w:name w:val="Objet du commentaire Car"/>
    <w:basedOn w:val="CommentaireCar1"/>
    <w:link w:val="Objetducommentaire"/>
    <w:uiPriority w:val="99"/>
    <w:semiHidden/>
    <w:rsid w:val="00055F81"/>
    <w:rPr>
      <w:rFonts w:ascii="Arial" w:eastAsiaTheme="minorEastAsia" w:hAnsi="Arial" w:cs="Mangal"/>
      <w:b/>
      <w:bCs/>
      <w:sz w:val="20"/>
      <w:szCs w:val="18"/>
      <w:lang w:eastAsia="zh-CN" w:bidi="hi-IN"/>
    </w:rPr>
  </w:style>
  <w:style w:type="paragraph" w:styleId="Rvision">
    <w:name w:val="Revision"/>
    <w:hidden/>
    <w:uiPriority w:val="99"/>
    <w:semiHidden/>
    <w:rsid w:val="003360E0"/>
    <w:pPr>
      <w:spacing w:after="0" w:line="240" w:lineRule="auto"/>
    </w:pPr>
    <w:rPr>
      <w:rFonts w:ascii="Arial" w:eastAsiaTheme="minorEastAsia" w:hAnsi="Arial" w:cs="Mangal"/>
      <w:sz w:val="20"/>
      <w:lang w:eastAsia="zh-CN" w:bidi="hi-IN"/>
    </w:rPr>
  </w:style>
  <w:style w:type="character" w:customStyle="1" w:styleId="ui-provider">
    <w:name w:val="ui-provider"/>
    <w:basedOn w:val="Policepardfaut"/>
    <w:rsid w:val="009F2112"/>
  </w:style>
  <w:style w:type="character" w:styleId="Mentionnonrsolue">
    <w:name w:val="Unresolved Mention"/>
    <w:basedOn w:val="Policepardfaut"/>
    <w:uiPriority w:val="99"/>
    <w:semiHidden/>
    <w:unhideWhenUsed/>
    <w:rsid w:val="007D079F"/>
    <w:rPr>
      <w:color w:val="605E5C"/>
      <w:shd w:val="clear" w:color="auto" w:fill="E1DFDD"/>
    </w:rPr>
  </w:style>
  <w:style w:type="paragraph" w:customStyle="1" w:styleId="Commentaires">
    <w:name w:val="Commentaires"/>
    <w:basedOn w:val="Corpsdetexte"/>
    <w:link w:val="CommentairesCar"/>
    <w:autoRedefine/>
    <w:qFormat/>
    <w:rsid w:val="00FC6FB7"/>
    <w:pPr>
      <w:spacing w:after="0" w:line="240" w:lineRule="auto"/>
    </w:pPr>
    <w:rPr>
      <w:rFonts w:ascii="Spectral" w:hAnsi="Spectral" w:cs="Arial"/>
      <w:bCs/>
      <w:i/>
      <w:color w:val="B34000"/>
      <w:szCs w:val="20"/>
    </w:rPr>
  </w:style>
  <w:style w:type="character" w:customStyle="1" w:styleId="CommentairesCar">
    <w:name w:val="Commentaires Car"/>
    <w:basedOn w:val="CorpsdetexteCar"/>
    <w:link w:val="Commentaires"/>
    <w:rsid w:val="00FC6FB7"/>
    <w:rPr>
      <w:rFonts w:ascii="Spectral" w:eastAsiaTheme="minorEastAsia" w:hAnsi="Spectral" w:cs="Arial"/>
      <w:bCs/>
      <w:i/>
      <w:color w:val="B34000"/>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24902">
      <w:bodyDiv w:val="1"/>
      <w:marLeft w:val="0"/>
      <w:marRight w:val="0"/>
      <w:marTop w:val="0"/>
      <w:marBottom w:val="0"/>
      <w:divBdr>
        <w:top w:val="none" w:sz="0" w:space="0" w:color="auto"/>
        <w:left w:val="none" w:sz="0" w:space="0" w:color="auto"/>
        <w:bottom w:val="none" w:sz="0" w:space="0" w:color="auto"/>
        <w:right w:val="none" w:sz="0" w:space="0" w:color="auto"/>
      </w:divBdr>
    </w:div>
    <w:div w:id="125398893">
      <w:bodyDiv w:val="1"/>
      <w:marLeft w:val="0"/>
      <w:marRight w:val="0"/>
      <w:marTop w:val="0"/>
      <w:marBottom w:val="0"/>
      <w:divBdr>
        <w:top w:val="none" w:sz="0" w:space="0" w:color="auto"/>
        <w:left w:val="none" w:sz="0" w:space="0" w:color="auto"/>
        <w:bottom w:val="none" w:sz="0" w:space="0" w:color="auto"/>
        <w:right w:val="none" w:sz="0" w:space="0" w:color="auto"/>
      </w:divBdr>
    </w:div>
    <w:div w:id="142237965">
      <w:bodyDiv w:val="1"/>
      <w:marLeft w:val="0"/>
      <w:marRight w:val="0"/>
      <w:marTop w:val="0"/>
      <w:marBottom w:val="0"/>
      <w:divBdr>
        <w:top w:val="none" w:sz="0" w:space="0" w:color="auto"/>
        <w:left w:val="none" w:sz="0" w:space="0" w:color="auto"/>
        <w:bottom w:val="none" w:sz="0" w:space="0" w:color="auto"/>
        <w:right w:val="none" w:sz="0" w:space="0" w:color="auto"/>
      </w:divBdr>
    </w:div>
    <w:div w:id="171602798">
      <w:bodyDiv w:val="1"/>
      <w:marLeft w:val="0"/>
      <w:marRight w:val="0"/>
      <w:marTop w:val="0"/>
      <w:marBottom w:val="0"/>
      <w:divBdr>
        <w:top w:val="none" w:sz="0" w:space="0" w:color="auto"/>
        <w:left w:val="none" w:sz="0" w:space="0" w:color="auto"/>
        <w:bottom w:val="none" w:sz="0" w:space="0" w:color="auto"/>
        <w:right w:val="none" w:sz="0" w:space="0" w:color="auto"/>
      </w:divBdr>
    </w:div>
    <w:div w:id="342514401">
      <w:bodyDiv w:val="1"/>
      <w:marLeft w:val="0"/>
      <w:marRight w:val="0"/>
      <w:marTop w:val="0"/>
      <w:marBottom w:val="0"/>
      <w:divBdr>
        <w:top w:val="none" w:sz="0" w:space="0" w:color="auto"/>
        <w:left w:val="none" w:sz="0" w:space="0" w:color="auto"/>
        <w:bottom w:val="none" w:sz="0" w:space="0" w:color="auto"/>
        <w:right w:val="none" w:sz="0" w:space="0" w:color="auto"/>
      </w:divBdr>
    </w:div>
    <w:div w:id="438764986">
      <w:bodyDiv w:val="1"/>
      <w:marLeft w:val="0"/>
      <w:marRight w:val="0"/>
      <w:marTop w:val="0"/>
      <w:marBottom w:val="0"/>
      <w:divBdr>
        <w:top w:val="none" w:sz="0" w:space="0" w:color="auto"/>
        <w:left w:val="none" w:sz="0" w:space="0" w:color="auto"/>
        <w:bottom w:val="none" w:sz="0" w:space="0" w:color="auto"/>
        <w:right w:val="none" w:sz="0" w:space="0" w:color="auto"/>
      </w:divBdr>
    </w:div>
    <w:div w:id="494540630">
      <w:bodyDiv w:val="1"/>
      <w:marLeft w:val="0"/>
      <w:marRight w:val="0"/>
      <w:marTop w:val="0"/>
      <w:marBottom w:val="0"/>
      <w:divBdr>
        <w:top w:val="none" w:sz="0" w:space="0" w:color="auto"/>
        <w:left w:val="none" w:sz="0" w:space="0" w:color="auto"/>
        <w:bottom w:val="none" w:sz="0" w:space="0" w:color="auto"/>
        <w:right w:val="none" w:sz="0" w:space="0" w:color="auto"/>
      </w:divBdr>
    </w:div>
    <w:div w:id="496960026">
      <w:bodyDiv w:val="1"/>
      <w:marLeft w:val="0"/>
      <w:marRight w:val="0"/>
      <w:marTop w:val="0"/>
      <w:marBottom w:val="0"/>
      <w:divBdr>
        <w:top w:val="none" w:sz="0" w:space="0" w:color="auto"/>
        <w:left w:val="none" w:sz="0" w:space="0" w:color="auto"/>
        <w:bottom w:val="none" w:sz="0" w:space="0" w:color="auto"/>
        <w:right w:val="none" w:sz="0" w:space="0" w:color="auto"/>
      </w:divBdr>
    </w:div>
    <w:div w:id="562330938">
      <w:bodyDiv w:val="1"/>
      <w:marLeft w:val="0"/>
      <w:marRight w:val="0"/>
      <w:marTop w:val="0"/>
      <w:marBottom w:val="0"/>
      <w:divBdr>
        <w:top w:val="none" w:sz="0" w:space="0" w:color="auto"/>
        <w:left w:val="none" w:sz="0" w:space="0" w:color="auto"/>
        <w:bottom w:val="none" w:sz="0" w:space="0" w:color="auto"/>
        <w:right w:val="none" w:sz="0" w:space="0" w:color="auto"/>
      </w:divBdr>
    </w:div>
    <w:div w:id="583686882">
      <w:bodyDiv w:val="1"/>
      <w:marLeft w:val="0"/>
      <w:marRight w:val="0"/>
      <w:marTop w:val="0"/>
      <w:marBottom w:val="0"/>
      <w:divBdr>
        <w:top w:val="none" w:sz="0" w:space="0" w:color="auto"/>
        <w:left w:val="none" w:sz="0" w:space="0" w:color="auto"/>
        <w:bottom w:val="none" w:sz="0" w:space="0" w:color="auto"/>
        <w:right w:val="none" w:sz="0" w:space="0" w:color="auto"/>
      </w:divBdr>
    </w:div>
    <w:div w:id="658533406">
      <w:bodyDiv w:val="1"/>
      <w:marLeft w:val="0"/>
      <w:marRight w:val="0"/>
      <w:marTop w:val="0"/>
      <w:marBottom w:val="0"/>
      <w:divBdr>
        <w:top w:val="none" w:sz="0" w:space="0" w:color="auto"/>
        <w:left w:val="none" w:sz="0" w:space="0" w:color="auto"/>
        <w:bottom w:val="none" w:sz="0" w:space="0" w:color="auto"/>
        <w:right w:val="none" w:sz="0" w:space="0" w:color="auto"/>
      </w:divBdr>
      <w:divsChild>
        <w:div w:id="585918237">
          <w:marLeft w:val="0"/>
          <w:marRight w:val="0"/>
          <w:marTop w:val="0"/>
          <w:marBottom w:val="0"/>
          <w:divBdr>
            <w:top w:val="none" w:sz="0" w:space="0" w:color="auto"/>
            <w:left w:val="none" w:sz="0" w:space="0" w:color="auto"/>
            <w:bottom w:val="none" w:sz="0" w:space="0" w:color="auto"/>
            <w:right w:val="none" w:sz="0" w:space="0" w:color="auto"/>
          </w:divBdr>
        </w:div>
        <w:div w:id="1667006377">
          <w:marLeft w:val="0"/>
          <w:marRight w:val="0"/>
          <w:marTop w:val="0"/>
          <w:marBottom w:val="0"/>
          <w:divBdr>
            <w:top w:val="none" w:sz="0" w:space="0" w:color="auto"/>
            <w:left w:val="none" w:sz="0" w:space="0" w:color="auto"/>
            <w:bottom w:val="none" w:sz="0" w:space="0" w:color="auto"/>
            <w:right w:val="none" w:sz="0" w:space="0" w:color="auto"/>
          </w:divBdr>
        </w:div>
      </w:divsChild>
    </w:div>
    <w:div w:id="667752906">
      <w:bodyDiv w:val="1"/>
      <w:marLeft w:val="0"/>
      <w:marRight w:val="0"/>
      <w:marTop w:val="0"/>
      <w:marBottom w:val="0"/>
      <w:divBdr>
        <w:top w:val="none" w:sz="0" w:space="0" w:color="auto"/>
        <w:left w:val="none" w:sz="0" w:space="0" w:color="auto"/>
        <w:bottom w:val="none" w:sz="0" w:space="0" w:color="auto"/>
        <w:right w:val="none" w:sz="0" w:space="0" w:color="auto"/>
      </w:divBdr>
    </w:div>
    <w:div w:id="692926438">
      <w:bodyDiv w:val="1"/>
      <w:marLeft w:val="0"/>
      <w:marRight w:val="0"/>
      <w:marTop w:val="0"/>
      <w:marBottom w:val="0"/>
      <w:divBdr>
        <w:top w:val="none" w:sz="0" w:space="0" w:color="auto"/>
        <w:left w:val="none" w:sz="0" w:space="0" w:color="auto"/>
        <w:bottom w:val="none" w:sz="0" w:space="0" w:color="auto"/>
        <w:right w:val="none" w:sz="0" w:space="0" w:color="auto"/>
      </w:divBdr>
    </w:div>
    <w:div w:id="744379545">
      <w:bodyDiv w:val="1"/>
      <w:marLeft w:val="0"/>
      <w:marRight w:val="0"/>
      <w:marTop w:val="0"/>
      <w:marBottom w:val="0"/>
      <w:divBdr>
        <w:top w:val="none" w:sz="0" w:space="0" w:color="auto"/>
        <w:left w:val="none" w:sz="0" w:space="0" w:color="auto"/>
        <w:bottom w:val="none" w:sz="0" w:space="0" w:color="auto"/>
        <w:right w:val="none" w:sz="0" w:space="0" w:color="auto"/>
      </w:divBdr>
      <w:divsChild>
        <w:div w:id="1921869882">
          <w:marLeft w:val="0"/>
          <w:marRight w:val="0"/>
          <w:marTop w:val="0"/>
          <w:marBottom w:val="0"/>
          <w:divBdr>
            <w:top w:val="none" w:sz="0" w:space="0" w:color="auto"/>
            <w:left w:val="none" w:sz="0" w:space="0" w:color="auto"/>
            <w:bottom w:val="none" w:sz="0" w:space="0" w:color="auto"/>
            <w:right w:val="none" w:sz="0" w:space="0" w:color="auto"/>
          </w:divBdr>
        </w:div>
        <w:div w:id="311063538">
          <w:marLeft w:val="0"/>
          <w:marRight w:val="0"/>
          <w:marTop w:val="0"/>
          <w:marBottom w:val="0"/>
          <w:divBdr>
            <w:top w:val="none" w:sz="0" w:space="0" w:color="auto"/>
            <w:left w:val="none" w:sz="0" w:space="0" w:color="auto"/>
            <w:bottom w:val="none" w:sz="0" w:space="0" w:color="auto"/>
            <w:right w:val="none" w:sz="0" w:space="0" w:color="auto"/>
          </w:divBdr>
        </w:div>
      </w:divsChild>
    </w:div>
    <w:div w:id="762142140">
      <w:bodyDiv w:val="1"/>
      <w:marLeft w:val="0"/>
      <w:marRight w:val="0"/>
      <w:marTop w:val="0"/>
      <w:marBottom w:val="0"/>
      <w:divBdr>
        <w:top w:val="none" w:sz="0" w:space="0" w:color="auto"/>
        <w:left w:val="none" w:sz="0" w:space="0" w:color="auto"/>
        <w:bottom w:val="none" w:sz="0" w:space="0" w:color="auto"/>
        <w:right w:val="none" w:sz="0" w:space="0" w:color="auto"/>
      </w:divBdr>
    </w:div>
    <w:div w:id="772938646">
      <w:bodyDiv w:val="1"/>
      <w:marLeft w:val="0"/>
      <w:marRight w:val="0"/>
      <w:marTop w:val="0"/>
      <w:marBottom w:val="0"/>
      <w:divBdr>
        <w:top w:val="none" w:sz="0" w:space="0" w:color="auto"/>
        <w:left w:val="none" w:sz="0" w:space="0" w:color="auto"/>
        <w:bottom w:val="none" w:sz="0" w:space="0" w:color="auto"/>
        <w:right w:val="none" w:sz="0" w:space="0" w:color="auto"/>
      </w:divBdr>
      <w:divsChild>
        <w:div w:id="1598948847">
          <w:marLeft w:val="662"/>
          <w:marRight w:val="0"/>
          <w:marTop w:val="120"/>
          <w:marBottom w:val="60"/>
          <w:divBdr>
            <w:top w:val="none" w:sz="0" w:space="0" w:color="auto"/>
            <w:left w:val="none" w:sz="0" w:space="0" w:color="auto"/>
            <w:bottom w:val="none" w:sz="0" w:space="0" w:color="auto"/>
            <w:right w:val="none" w:sz="0" w:space="0" w:color="auto"/>
          </w:divBdr>
        </w:div>
      </w:divsChild>
    </w:div>
    <w:div w:id="804353603">
      <w:bodyDiv w:val="1"/>
      <w:marLeft w:val="0"/>
      <w:marRight w:val="0"/>
      <w:marTop w:val="0"/>
      <w:marBottom w:val="0"/>
      <w:divBdr>
        <w:top w:val="none" w:sz="0" w:space="0" w:color="auto"/>
        <w:left w:val="none" w:sz="0" w:space="0" w:color="auto"/>
        <w:bottom w:val="none" w:sz="0" w:space="0" w:color="auto"/>
        <w:right w:val="none" w:sz="0" w:space="0" w:color="auto"/>
      </w:divBdr>
    </w:div>
    <w:div w:id="838160271">
      <w:bodyDiv w:val="1"/>
      <w:marLeft w:val="0"/>
      <w:marRight w:val="0"/>
      <w:marTop w:val="0"/>
      <w:marBottom w:val="0"/>
      <w:divBdr>
        <w:top w:val="none" w:sz="0" w:space="0" w:color="auto"/>
        <w:left w:val="none" w:sz="0" w:space="0" w:color="auto"/>
        <w:bottom w:val="none" w:sz="0" w:space="0" w:color="auto"/>
        <w:right w:val="none" w:sz="0" w:space="0" w:color="auto"/>
      </w:divBdr>
    </w:div>
    <w:div w:id="1015885836">
      <w:bodyDiv w:val="1"/>
      <w:marLeft w:val="0"/>
      <w:marRight w:val="0"/>
      <w:marTop w:val="0"/>
      <w:marBottom w:val="0"/>
      <w:divBdr>
        <w:top w:val="none" w:sz="0" w:space="0" w:color="auto"/>
        <w:left w:val="none" w:sz="0" w:space="0" w:color="auto"/>
        <w:bottom w:val="none" w:sz="0" w:space="0" w:color="auto"/>
        <w:right w:val="none" w:sz="0" w:space="0" w:color="auto"/>
      </w:divBdr>
    </w:div>
    <w:div w:id="1046174120">
      <w:bodyDiv w:val="1"/>
      <w:marLeft w:val="0"/>
      <w:marRight w:val="0"/>
      <w:marTop w:val="0"/>
      <w:marBottom w:val="0"/>
      <w:divBdr>
        <w:top w:val="none" w:sz="0" w:space="0" w:color="auto"/>
        <w:left w:val="none" w:sz="0" w:space="0" w:color="auto"/>
        <w:bottom w:val="none" w:sz="0" w:space="0" w:color="auto"/>
        <w:right w:val="none" w:sz="0" w:space="0" w:color="auto"/>
      </w:divBdr>
      <w:divsChild>
        <w:div w:id="681008026">
          <w:marLeft w:val="0"/>
          <w:marRight w:val="0"/>
          <w:marTop w:val="0"/>
          <w:marBottom w:val="0"/>
          <w:divBdr>
            <w:top w:val="none" w:sz="0" w:space="0" w:color="auto"/>
            <w:left w:val="none" w:sz="0" w:space="0" w:color="auto"/>
            <w:bottom w:val="none" w:sz="0" w:space="0" w:color="auto"/>
            <w:right w:val="none" w:sz="0" w:space="0" w:color="auto"/>
          </w:divBdr>
          <w:divsChild>
            <w:div w:id="2129664513">
              <w:marLeft w:val="0"/>
              <w:marRight w:val="0"/>
              <w:marTop w:val="0"/>
              <w:marBottom w:val="0"/>
              <w:divBdr>
                <w:top w:val="none" w:sz="0" w:space="0" w:color="auto"/>
                <w:left w:val="none" w:sz="0" w:space="0" w:color="auto"/>
                <w:bottom w:val="none" w:sz="0" w:space="0" w:color="auto"/>
                <w:right w:val="none" w:sz="0" w:space="0" w:color="auto"/>
              </w:divBdr>
              <w:divsChild>
                <w:div w:id="316500659">
                  <w:marLeft w:val="0"/>
                  <w:marRight w:val="0"/>
                  <w:marTop w:val="0"/>
                  <w:marBottom w:val="0"/>
                  <w:divBdr>
                    <w:top w:val="single" w:sz="6" w:space="0" w:color="D1D1D1"/>
                    <w:left w:val="single" w:sz="2" w:space="9" w:color="D1D1D1"/>
                    <w:bottom w:val="single" w:sz="6" w:space="0" w:color="D1D1D1"/>
                    <w:right w:val="single" w:sz="2" w:space="0" w:color="D1D1D1"/>
                  </w:divBdr>
                  <w:divsChild>
                    <w:div w:id="42703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306351">
          <w:marLeft w:val="0"/>
          <w:marRight w:val="0"/>
          <w:marTop w:val="0"/>
          <w:marBottom w:val="0"/>
          <w:divBdr>
            <w:top w:val="none" w:sz="0" w:space="0" w:color="auto"/>
            <w:left w:val="none" w:sz="0" w:space="0" w:color="auto"/>
            <w:bottom w:val="none" w:sz="0" w:space="0" w:color="auto"/>
            <w:right w:val="none" w:sz="0" w:space="0" w:color="auto"/>
          </w:divBdr>
          <w:divsChild>
            <w:div w:id="555163214">
              <w:marLeft w:val="0"/>
              <w:marRight w:val="0"/>
              <w:marTop w:val="0"/>
              <w:marBottom w:val="0"/>
              <w:divBdr>
                <w:top w:val="none" w:sz="0" w:space="0" w:color="auto"/>
                <w:left w:val="none" w:sz="0" w:space="0" w:color="auto"/>
                <w:bottom w:val="none" w:sz="0" w:space="0" w:color="auto"/>
                <w:right w:val="none" w:sz="0" w:space="0" w:color="auto"/>
              </w:divBdr>
              <w:divsChild>
                <w:div w:id="207230835">
                  <w:marLeft w:val="0"/>
                  <w:marRight w:val="0"/>
                  <w:marTop w:val="0"/>
                  <w:marBottom w:val="0"/>
                  <w:divBdr>
                    <w:top w:val="none" w:sz="0" w:space="0" w:color="auto"/>
                    <w:left w:val="none" w:sz="0" w:space="0" w:color="auto"/>
                    <w:bottom w:val="none" w:sz="0" w:space="0" w:color="auto"/>
                    <w:right w:val="none" w:sz="0" w:space="0" w:color="auto"/>
                  </w:divBdr>
                  <w:divsChild>
                    <w:div w:id="486357957">
                      <w:marLeft w:val="0"/>
                      <w:marRight w:val="0"/>
                      <w:marTop w:val="0"/>
                      <w:marBottom w:val="0"/>
                      <w:divBdr>
                        <w:top w:val="none" w:sz="0" w:space="0" w:color="auto"/>
                        <w:left w:val="none" w:sz="0" w:space="0" w:color="auto"/>
                        <w:bottom w:val="none" w:sz="0" w:space="0" w:color="auto"/>
                        <w:right w:val="none" w:sz="0" w:space="0" w:color="auto"/>
                      </w:divBdr>
                      <w:divsChild>
                        <w:div w:id="1291402045">
                          <w:marLeft w:val="0"/>
                          <w:marRight w:val="0"/>
                          <w:marTop w:val="0"/>
                          <w:marBottom w:val="0"/>
                          <w:divBdr>
                            <w:top w:val="none" w:sz="0" w:space="0" w:color="auto"/>
                            <w:left w:val="none" w:sz="0" w:space="0" w:color="auto"/>
                            <w:bottom w:val="single" w:sz="6" w:space="0" w:color="E0E0E0"/>
                            <w:right w:val="none" w:sz="0" w:space="0" w:color="auto"/>
                          </w:divBdr>
                          <w:divsChild>
                            <w:div w:id="1539470246">
                              <w:marLeft w:val="0"/>
                              <w:marRight w:val="0"/>
                              <w:marTop w:val="0"/>
                              <w:marBottom w:val="0"/>
                              <w:divBdr>
                                <w:top w:val="none" w:sz="0" w:space="0" w:color="auto"/>
                                <w:left w:val="none" w:sz="0" w:space="0" w:color="auto"/>
                                <w:bottom w:val="none" w:sz="0" w:space="0" w:color="auto"/>
                                <w:right w:val="none" w:sz="0" w:space="0" w:color="auto"/>
                              </w:divBdr>
                              <w:divsChild>
                                <w:div w:id="1467041659">
                                  <w:marLeft w:val="0"/>
                                  <w:marRight w:val="0"/>
                                  <w:marTop w:val="0"/>
                                  <w:marBottom w:val="0"/>
                                  <w:divBdr>
                                    <w:top w:val="single" w:sz="6" w:space="11" w:color="auto"/>
                                    <w:left w:val="single" w:sz="6" w:space="3" w:color="auto"/>
                                    <w:bottom w:val="single" w:sz="6" w:space="11" w:color="auto"/>
                                    <w:right w:val="single" w:sz="6" w:space="3" w:color="auto"/>
                                  </w:divBdr>
                                  <w:divsChild>
                                    <w:div w:id="898369052">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1008212047">
                              <w:marLeft w:val="0"/>
                              <w:marRight w:val="0"/>
                              <w:marTop w:val="0"/>
                              <w:marBottom w:val="0"/>
                              <w:divBdr>
                                <w:top w:val="none" w:sz="0" w:space="0" w:color="auto"/>
                                <w:left w:val="none" w:sz="0" w:space="0" w:color="auto"/>
                                <w:bottom w:val="none" w:sz="0" w:space="0" w:color="auto"/>
                                <w:right w:val="none" w:sz="0" w:space="0" w:color="auto"/>
                              </w:divBdr>
                              <w:divsChild>
                                <w:div w:id="212236164">
                                  <w:marLeft w:val="0"/>
                                  <w:marRight w:val="0"/>
                                  <w:marTop w:val="0"/>
                                  <w:marBottom w:val="0"/>
                                  <w:divBdr>
                                    <w:top w:val="none" w:sz="0" w:space="0" w:color="auto"/>
                                    <w:left w:val="none" w:sz="0" w:space="0" w:color="auto"/>
                                    <w:bottom w:val="none" w:sz="0" w:space="0" w:color="auto"/>
                                    <w:right w:val="none" w:sz="0" w:space="0" w:color="auto"/>
                                  </w:divBdr>
                                  <w:divsChild>
                                    <w:div w:id="1462847631">
                                      <w:marLeft w:val="0"/>
                                      <w:marRight w:val="0"/>
                                      <w:marTop w:val="0"/>
                                      <w:marBottom w:val="0"/>
                                      <w:divBdr>
                                        <w:top w:val="none" w:sz="0" w:space="0" w:color="auto"/>
                                        <w:left w:val="none" w:sz="0" w:space="0" w:color="auto"/>
                                        <w:bottom w:val="none" w:sz="0" w:space="0" w:color="auto"/>
                                        <w:right w:val="none" w:sz="0" w:space="0" w:color="auto"/>
                                      </w:divBdr>
                                    </w:div>
                                    <w:div w:id="830365980">
                                      <w:marLeft w:val="0"/>
                                      <w:marRight w:val="0"/>
                                      <w:marTop w:val="0"/>
                                      <w:marBottom w:val="0"/>
                                      <w:divBdr>
                                        <w:top w:val="none" w:sz="0" w:space="0" w:color="auto"/>
                                        <w:left w:val="none" w:sz="0" w:space="0" w:color="auto"/>
                                        <w:bottom w:val="none" w:sz="0" w:space="0" w:color="auto"/>
                                        <w:right w:val="none" w:sz="0" w:space="0" w:color="auto"/>
                                      </w:divBdr>
                                    </w:div>
                                    <w:div w:id="631517621">
                                      <w:marLeft w:val="0"/>
                                      <w:marRight w:val="0"/>
                                      <w:marTop w:val="0"/>
                                      <w:marBottom w:val="0"/>
                                      <w:divBdr>
                                        <w:top w:val="none" w:sz="0" w:space="0" w:color="auto"/>
                                        <w:left w:val="none" w:sz="0" w:space="0" w:color="auto"/>
                                        <w:bottom w:val="none" w:sz="0" w:space="0" w:color="auto"/>
                                        <w:right w:val="none" w:sz="0" w:space="0" w:color="auto"/>
                                      </w:divBdr>
                                    </w:div>
                                    <w:div w:id="1900896456">
                                      <w:marLeft w:val="0"/>
                                      <w:marRight w:val="0"/>
                                      <w:marTop w:val="0"/>
                                      <w:marBottom w:val="0"/>
                                      <w:divBdr>
                                        <w:top w:val="none" w:sz="0" w:space="0" w:color="auto"/>
                                        <w:left w:val="none" w:sz="0" w:space="0" w:color="auto"/>
                                        <w:bottom w:val="none" w:sz="0" w:space="0" w:color="auto"/>
                                        <w:right w:val="none" w:sz="0" w:space="0" w:color="auto"/>
                                      </w:divBdr>
                                    </w:div>
                                    <w:div w:id="2001155292">
                                      <w:marLeft w:val="0"/>
                                      <w:marRight w:val="0"/>
                                      <w:marTop w:val="0"/>
                                      <w:marBottom w:val="0"/>
                                      <w:divBdr>
                                        <w:top w:val="none" w:sz="0" w:space="0" w:color="auto"/>
                                        <w:left w:val="none" w:sz="0" w:space="0" w:color="auto"/>
                                        <w:bottom w:val="none" w:sz="0" w:space="0" w:color="auto"/>
                                        <w:right w:val="none" w:sz="0" w:space="0" w:color="auto"/>
                                      </w:divBdr>
                                    </w:div>
                                    <w:div w:id="2091193989">
                                      <w:marLeft w:val="0"/>
                                      <w:marRight w:val="0"/>
                                      <w:marTop w:val="0"/>
                                      <w:marBottom w:val="0"/>
                                      <w:divBdr>
                                        <w:top w:val="none" w:sz="0" w:space="0" w:color="auto"/>
                                        <w:left w:val="none" w:sz="0" w:space="0" w:color="auto"/>
                                        <w:bottom w:val="none" w:sz="0" w:space="0" w:color="auto"/>
                                        <w:right w:val="none" w:sz="0" w:space="0" w:color="auto"/>
                                      </w:divBdr>
                                    </w:div>
                                    <w:div w:id="1987541948">
                                      <w:marLeft w:val="0"/>
                                      <w:marRight w:val="0"/>
                                      <w:marTop w:val="0"/>
                                      <w:marBottom w:val="0"/>
                                      <w:divBdr>
                                        <w:top w:val="none" w:sz="0" w:space="0" w:color="auto"/>
                                        <w:left w:val="none" w:sz="0" w:space="0" w:color="auto"/>
                                        <w:bottom w:val="none" w:sz="0" w:space="0" w:color="auto"/>
                                        <w:right w:val="none" w:sz="0" w:space="0" w:color="auto"/>
                                      </w:divBdr>
                                    </w:div>
                                    <w:div w:id="449131991">
                                      <w:marLeft w:val="0"/>
                                      <w:marRight w:val="0"/>
                                      <w:marTop w:val="0"/>
                                      <w:marBottom w:val="0"/>
                                      <w:divBdr>
                                        <w:top w:val="none" w:sz="0" w:space="0" w:color="auto"/>
                                        <w:left w:val="none" w:sz="0" w:space="0" w:color="auto"/>
                                        <w:bottom w:val="none" w:sz="0" w:space="0" w:color="auto"/>
                                        <w:right w:val="none" w:sz="0" w:space="0" w:color="auto"/>
                                      </w:divBdr>
                                    </w:div>
                                    <w:div w:id="562179739">
                                      <w:marLeft w:val="0"/>
                                      <w:marRight w:val="0"/>
                                      <w:marTop w:val="0"/>
                                      <w:marBottom w:val="0"/>
                                      <w:divBdr>
                                        <w:top w:val="none" w:sz="0" w:space="0" w:color="auto"/>
                                        <w:left w:val="none" w:sz="0" w:space="0" w:color="auto"/>
                                        <w:bottom w:val="none" w:sz="0" w:space="0" w:color="auto"/>
                                        <w:right w:val="none" w:sz="0" w:space="0" w:color="auto"/>
                                      </w:divBdr>
                                    </w:div>
                                    <w:div w:id="1481339990">
                                      <w:marLeft w:val="0"/>
                                      <w:marRight w:val="0"/>
                                      <w:marTop w:val="0"/>
                                      <w:marBottom w:val="0"/>
                                      <w:divBdr>
                                        <w:top w:val="none" w:sz="0" w:space="0" w:color="auto"/>
                                        <w:left w:val="none" w:sz="0" w:space="0" w:color="auto"/>
                                        <w:bottom w:val="none" w:sz="0" w:space="0" w:color="auto"/>
                                        <w:right w:val="none" w:sz="0" w:space="0" w:color="auto"/>
                                      </w:divBdr>
                                      <w:divsChild>
                                        <w:div w:id="2052530054">
                                          <w:marLeft w:val="0"/>
                                          <w:marRight w:val="0"/>
                                          <w:marTop w:val="0"/>
                                          <w:marBottom w:val="0"/>
                                          <w:divBdr>
                                            <w:top w:val="none" w:sz="0" w:space="0" w:color="auto"/>
                                            <w:left w:val="none" w:sz="0" w:space="0" w:color="auto"/>
                                            <w:bottom w:val="none" w:sz="0" w:space="0" w:color="auto"/>
                                            <w:right w:val="none" w:sz="0" w:space="0" w:color="auto"/>
                                          </w:divBdr>
                                        </w:div>
                                      </w:divsChild>
                                    </w:div>
                                    <w:div w:id="98913886">
                                      <w:marLeft w:val="0"/>
                                      <w:marRight w:val="0"/>
                                      <w:marTop w:val="0"/>
                                      <w:marBottom w:val="0"/>
                                      <w:divBdr>
                                        <w:top w:val="none" w:sz="0" w:space="0" w:color="auto"/>
                                        <w:left w:val="none" w:sz="0" w:space="0" w:color="auto"/>
                                        <w:bottom w:val="none" w:sz="0" w:space="0" w:color="auto"/>
                                        <w:right w:val="none" w:sz="0" w:space="0" w:color="auto"/>
                                      </w:divBdr>
                                      <w:divsChild>
                                        <w:div w:id="914902045">
                                          <w:marLeft w:val="0"/>
                                          <w:marRight w:val="0"/>
                                          <w:marTop w:val="0"/>
                                          <w:marBottom w:val="0"/>
                                          <w:divBdr>
                                            <w:top w:val="none" w:sz="0" w:space="0" w:color="auto"/>
                                            <w:left w:val="none" w:sz="0" w:space="0" w:color="auto"/>
                                            <w:bottom w:val="none" w:sz="0" w:space="0" w:color="auto"/>
                                            <w:right w:val="none" w:sz="0" w:space="0" w:color="auto"/>
                                          </w:divBdr>
                                        </w:div>
                                      </w:divsChild>
                                    </w:div>
                                    <w:div w:id="6396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540936">
                              <w:marLeft w:val="0"/>
                              <w:marRight w:val="0"/>
                              <w:marTop w:val="0"/>
                              <w:marBottom w:val="0"/>
                              <w:divBdr>
                                <w:top w:val="none" w:sz="0" w:space="0" w:color="auto"/>
                                <w:left w:val="none" w:sz="0" w:space="0" w:color="auto"/>
                                <w:bottom w:val="none" w:sz="0" w:space="0" w:color="auto"/>
                                <w:right w:val="none" w:sz="0" w:space="0" w:color="auto"/>
                              </w:divBdr>
                              <w:divsChild>
                                <w:div w:id="24518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1870341">
      <w:bodyDiv w:val="1"/>
      <w:marLeft w:val="0"/>
      <w:marRight w:val="0"/>
      <w:marTop w:val="0"/>
      <w:marBottom w:val="0"/>
      <w:divBdr>
        <w:top w:val="none" w:sz="0" w:space="0" w:color="auto"/>
        <w:left w:val="none" w:sz="0" w:space="0" w:color="auto"/>
        <w:bottom w:val="none" w:sz="0" w:space="0" w:color="auto"/>
        <w:right w:val="none" w:sz="0" w:space="0" w:color="auto"/>
      </w:divBdr>
    </w:div>
    <w:div w:id="1345205042">
      <w:bodyDiv w:val="1"/>
      <w:marLeft w:val="0"/>
      <w:marRight w:val="0"/>
      <w:marTop w:val="0"/>
      <w:marBottom w:val="0"/>
      <w:divBdr>
        <w:top w:val="none" w:sz="0" w:space="0" w:color="auto"/>
        <w:left w:val="none" w:sz="0" w:space="0" w:color="auto"/>
        <w:bottom w:val="none" w:sz="0" w:space="0" w:color="auto"/>
        <w:right w:val="none" w:sz="0" w:space="0" w:color="auto"/>
      </w:divBdr>
    </w:div>
    <w:div w:id="1473402082">
      <w:bodyDiv w:val="1"/>
      <w:marLeft w:val="0"/>
      <w:marRight w:val="0"/>
      <w:marTop w:val="0"/>
      <w:marBottom w:val="0"/>
      <w:divBdr>
        <w:top w:val="none" w:sz="0" w:space="0" w:color="auto"/>
        <w:left w:val="none" w:sz="0" w:space="0" w:color="auto"/>
        <w:bottom w:val="none" w:sz="0" w:space="0" w:color="auto"/>
        <w:right w:val="none" w:sz="0" w:space="0" w:color="auto"/>
      </w:divBdr>
    </w:div>
    <w:div w:id="1573546046">
      <w:bodyDiv w:val="1"/>
      <w:marLeft w:val="0"/>
      <w:marRight w:val="0"/>
      <w:marTop w:val="0"/>
      <w:marBottom w:val="0"/>
      <w:divBdr>
        <w:top w:val="none" w:sz="0" w:space="0" w:color="auto"/>
        <w:left w:val="none" w:sz="0" w:space="0" w:color="auto"/>
        <w:bottom w:val="none" w:sz="0" w:space="0" w:color="auto"/>
        <w:right w:val="none" w:sz="0" w:space="0" w:color="auto"/>
      </w:divBdr>
    </w:div>
    <w:div w:id="1628313270">
      <w:bodyDiv w:val="1"/>
      <w:marLeft w:val="0"/>
      <w:marRight w:val="0"/>
      <w:marTop w:val="0"/>
      <w:marBottom w:val="0"/>
      <w:divBdr>
        <w:top w:val="none" w:sz="0" w:space="0" w:color="auto"/>
        <w:left w:val="none" w:sz="0" w:space="0" w:color="auto"/>
        <w:bottom w:val="none" w:sz="0" w:space="0" w:color="auto"/>
        <w:right w:val="none" w:sz="0" w:space="0" w:color="auto"/>
      </w:divBdr>
    </w:div>
    <w:div w:id="1996949489">
      <w:bodyDiv w:val="1"/>
      <w:marLeft w:val="0"/>
      <w:marRight w:val="0"/>
      <w:marTop w:val="0"/>
      <w:marBottom w:val="0"/>
      <w:divBdr>
        <w:top w:val="none" w:sz="0" w:space="0" w:color="auto"/>
        <w:left w:val="none" w:sz="0" w:space="0" w:color="auto"/>
        <w:bottom w:val="none" w:sz="0" w:space="0" w:color="auto"/>
        <w:right w:val="none" w:sz="0" w:space="0" w:color="auto"/>
      </w:divBdr>
    </w:div>
    <w:div w:id="2000840242">
      <w:bodyDiv w:val="1"/>
      <w:marLeft w:val="0"/>
      <w:marRight w:val="0"/>
      <w:marTop w:val="0"/>
      <w:marBottom w:val="0"/>
      <w:divBdr>
        <w:top w:val="none" w:sz="0" w:space="0" w:color="auto"/>
        <w:left w:val="none" w:sz="0" w:space="0" w:color="auto"/>
        <w:bottom w:val="none" w:sz="0" w:space="0" w:color="auto"/>
        <w:right w:val="none" w:sz="0" w:space="0" w:color="auto"/>
      </w:divBdr>
    </w:div>
    <w:div w:id="2146703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insee.fr/fr/statistiques/serie/001711010" TargetMode="External"/><Relationship Id="rId26" Type="http://schemas.openxmlformats.org/officeDocument/2006/relationships/hyperlink" Target="https://www.legifrance.gouv.fr/loda/id/JORFTEXT000038318756" TargetMode="External"/><Relationship Id="rId3" Type="http://schemas.openxmlformats.org/officeDocument/2006/relationships/customXml" Target="../customXml/item3.xml"/><Relationship Id="rId21" Type="http://schemas.openxmlformats.org/officeDocument/2006/relationships/hyperlink" Target="https://www.legifrance.gouv.fr/ceta/id/CETATEXT000045809458?init=true&amp;page=1&amp;query=459408&amp;searchField=ALL&amp;tab_selection=all"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economie.gouv.fr/files/files/directions_services/daj/marches_publics/textes/guideCCAG/Fiche-2.1.6.-Augmentation-dur%C3%A9e-chantier-10%25.pdf?v=1663942746" TargetMode="External"/><Relationship Id="rId25" Type="http://schemas.openxmlformats.org/officeDocument/2006/relationships/hyperlink" Target="https://www.formulaires.service-public.fr/gf/getNotice.do?cerfaNotice=52039&amp;cerfaFormulaire=15459"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legifrance.gouv.fr/loda/id/JORFTEXT000043502610/2024-12-13/"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legifrance.gouv.fr/loda/article_lc/LEGIARTI000006847418/"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legifrance.gouv.fr/ceta/id/CETATEXT000037834579/" TargetMode="External"/><Relationship Id="rId28" Type="http://schemas.openxmlformats.org/officeDocument/2006/relationships/hyperlink" Target="https://www.economie.gouv.fr/daj/formulaires-declaration-du-candidat" TargetMode="External"/><Relationship Id="rId10" Type="http://schemas.openxmlformats.org/officeDocument/2006/relationships/endnotes" Target="endnotes.xml"/><Relationship Id="rId19" Type="http://schemas.openxmlformats.org/officeDocument/2006/relationships/hyperlink" Target="https://www.legifrance.gouv.fr/jorf/id/JORFTEXT000043310778"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legifrance.gouv.fr/jorf/id/JORFTEXT000037436658/" TargetMode="External"/><Relationship Id="rId27" Type="http://schemas.openxmlformats.org/officeDocument/2006/relationships/hyperlink" Target="https://www.economie.gouv.fr/daj/formulaires-declaration-du-candidat" TargetMode="External"/><Relationship Id="rId30"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e9012df-e07e-4d25-a30c-e92f3203b811" xsi:nil="true"/>
    <lcf76f155ced4ddcb4097134ff3c332f xmlns="2ec2f5dd-4748-43c7-ad52-c796c7a152d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8856CECF5AE3F46BF5AFFB593DB56F0" ma:contentTypeVersion="16" ma:contentTypeDescription="Crée un document." ma:contentTypeScope="" ma:versionID="65fd05a1f4a0de1fb76edac27a22dcdf">
  <xsd:schema xmlns:xsd="http://www.w3.org/2001/XMLSchema" xmlns:xs="http://www.w3.org/2001/XMLSchema" xmlns:p="http://schemas.microsoft.com/office/2006/metadata/properties" xmlns:ns2="2ec2f5dd-4748-43c7-ad52-c796c7a152de" xmlns:ns3="de9012df-e07e-4d25-a30c-e92f3203b811" targetNamespace="http://schemas.microsoft.com/office/2006/metadata/properties" ma:root="true" ma:fieldsID="9c1f1f333958953ba9d13d2e45809610" ns2:_="" ns3:_="">
    <xsd:import namespace="2ec2f5dd-4748-43c7-ad52-c796c7a152de"/>
    <xsd:import namespace="de9012df-e07e-4d25-a30c-e92f3203b81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c2f5dd-4748-43c7-ad52-c796c7a152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6e9bad30-9d67-4b56-ae19-9ec97617722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e9012df-e07e-4d25-a30c-e92f3203b811"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ab7de542-d20b-475e-b4ec-4f3addad4cb0}" ma:internalName="TaxCatchAll" ma:showField="CatchAllData" ma:web="de9012df-e07e-4d25-a30c-e92f3203b8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CF36F9-FD8F-4133-A387-ABFE8EFF34A2}">
  <ds:schemaRefs>
    <ds:schemaRef ds:uri="http://schemas.microsoft.com/office/2006/metadata/properties"/>
    <ds:schemaRef ds:uri="http://schemas.microsoft.com/office/infopath/2007/PartnerControls"/>
    <ds:schemaRef ds:uri="de9012df-e07e-4d25-a30c-e92f3203b811"/>
    <ds:schemaRef ds:uri="2ec2f5dd-4748-43c7-ad52-c796c7a152de"/>
  </ds:schemaRefs>
</ds:datastoreItem>
</file>

<file path=customXml/itemProps2.xml><?xml version="1.0" encoding="utf-8"?>
<ds:datastoreItem xmlns:ds="http://schemas.openxmlformats.org/officeDocument/2006/customXml" ds:itemID="{24CA37FB-B3CB-4764-9A38-0E87AF90F4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c2f5dd-4748-43c7-ad52-c796c7a152de"/>
    <ds:schemaRef ds:uri="de9012df-e07e-4d25-a30c-e92f3203b8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3F089E-AEFA-44AD-9ECD-34A203D57E91}">
  <ds:schemaRefs>
    <ds:schemaRef ds:uri="http://schemas.openxmlformats.org/officeDocument/2006/bibliography"/>
  </ds:schemaRefs>
</ds:datastoreItem>
</file>

<file path=customXml/itemProps4.xml><?xml version="1.0" encoding="utf-8"?>
<ds:datastoreItem xmlns:ds="http://schemas.openxmlformats.org/officeDocument/2006/customXml" ds:itemID="{4B4E426A-0B36-496F-82F1-6E3431124E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65</Pages>
  <Words>25317</Words>
  <Characters>139247</Characters>
  <Application>Microsoft Office Word</Application>
  <DocSecurity>0</DocSecurity>
  <Lines>1160</Lines>
  <Paragraphs>328</Paragraphs>
  <ScaleCrop>false</ScaleCrop>
  <HeadingPairs>
    <vt:vector size="2" baseType="variant">
      <vt:variant>
        <vt:lpstr>Titre</vt:lpstr>
      </vt:variant>
      <vt:variant>
        <vt:i4>1</vt:i4>
      </vt:variant>
    </vt:vector>
  </HeadingPairs>
  <TitlesOfParts>
    <vt:vector size="1" baseType="lpstr">
      <vt:lpstr/>
    </vt:vector>
  </TitlesOfParts>
  <Company>Ministère de la Culture</Company>
  <LinksUpToDate>false</LinksUpToDate>
  <CharactersWithSpaces>164236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DOUBROFF Marie-José</dc:creator>
  <cp:keywords/>
  <dc:description/>
  <cp:lastModifiedBy>DOUBROFF Marie-José</cp:lastModifiedBy>
  <cp:revision>10</cp:revision>
  <cp:lastPrinted>2026-08-06T13:51:00Z</cp:lastPrinted>
  <dcterms:created xsi:type="dcterms:W3CDTF">2026-08-30T20:06:00Z</dcterms:created>
  <dcterms:modified xsi:type="dcterms:W3CDTF">2026-08-31T08:42:00Z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0x01010048856CECF5AE3F46BF5AFFB593DB56F0</vt:lpwstr>
  </property>
  <property fmtid="{D5CDD505-2E9C-101B-9397-08002B2CF9AE}" pid="3" name="MediaServiceImageTags">
    <vt:lpwstr/>
  </property>
  <property fmtid="{D5CDD505-2E9C-101B-9397-08002B2CF9AE}" pid="4" name="MSIP_Label_a55150b5-9709-4135-863a-f4680a6d2cae_Enabled">
    <vt:lpwstr>true</vt:lpwstr>
  </property>
  <property fmtid="{D5CDD505-2E9C-101B-9397-08002B2CF9AE}" pid="5" name="MSIP_Label_a55150b5-9709-4135-863a-f4680a6d2cae_SetDate">
    <vt:lpwstr>2025-02-13T10:35:16Z</vt:lpwstr>
  </property>
  <property fmtid="{D5CDD505-2E9C-101B-9397-08002B2CF9AE}" pid="6" name="MSIP_Label_a55150b5-9709-4135-863a-f4680a6d2cae_Method">
    <vt:lpwstr>Privileged</vt:lpwstr>
  </property>
  <property fmtid="{D5CDD505-2E9C-101B-9397-08002B2CF9AE}" pid="7" name="MSIP_Label_a55150b5-9709-4135-863a-f4680a6d2cae_Name">
    <vt:lpwstr>Public</vt:lpwstr>
  </property>
  <property fmtid="{D5CDD505-2E9C-101B-9397-08002B2CF9AE}" pid="8" name="MSIP_Label_a55150b5-9709-4135-863a-f4680a6d2cae_SiteId">
    <vt:lpwstr>5d0b42b2-7ba0-42b9-bd88-2dd1558bd190</vt:lpwstr>
  </property>
  <property fmtid="{D5CDD505-2E9C-101B-9397-08002B2CF9AE}" pid="9" name="MSIP_Label_a55150b5-9709-4135-863a-f4680a6d2cae_ActionId">
    <vt:lpwstr>1c3421ba-ab65-4431-a6da-f3ba301f15fa</vt:lpwstr>
  </property>
  <property fmtid="{D5CDD505-2E9C-101B-9397-08002B2CF9AE}" pid="10" name="MSIP_Label_a55150b5-9709-4135-863a-f4680a6d2cae_ContentBits">
    <vt:lpwstr>0</vt:lpwstr>
  </property>
</Properties>
</file>