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54" w:rsidRPr="00126A6C" w:rsidRDefault="00126A6C" w:rsidP="00126A6C">
      <w:pPr>
        <w:jc w:val="center"/>
        <w:rPr>
          <w:b/>
        </w:rPr>
      </w:pPr>
      <w:bookmarkStart w:id="0" w:name="_GoBack"/>
      <w:bookmarkEnd w:id="0"/>
      <w:r w:rsidRPr="00126A6C">
        <w:rPr>
          <w:b/>
        </w:rPr>
        <w:t>APPEL A PROJET TERRES DE LEGENDES</w:t>
      </w:r>
    </w:p>
    <w:p w:rsidR="00126A6C" w:rsidRDefault="00126A6C" w:rsidP="00126A6C">
      <w:pPr>
        <w:jc w:val="center"/>
        <w:rPr>
          <w:b/>
        </w:rPr>
      </w:pPr>
      <w:r w:rsidRPr="00126A6C">
        <w:rPr>
          <w:b/>
        </w:rPr>
        <w:t>FOIRE AUX QUESTIONS</w:t>
      </w:r>
    </w:p>
    <w:p w:rsidR="00126A6C" w:rsidRDefault="00126A6C" w:rsidP="00126A6C">
      <w:pPr>
        <w:jc w:val="center"/>
        <w:rPr>
          <w:b/>
        </w:rPr>
      </w:pPr>
    </w:p>
    <w:p w:rsidR="00126A6C" w:rsidRDefault="00126A6C" w:rsidP="00126A6C">
      <w:pPr>
        <w:pStyle w:val="Paragraphedeliste"/>
        <w:numPr>
          <w:ilvl w:val="0"/>
          <w:numId w:val="1"/>
        </w:numPr>
        <w:spacing w:before="100" w:beforeAutospacing="1" w:after="100" w:afterAutospacing="1"/>
      </w:pPr>
      <w:r>
        <w:t xml:space="preserve">Je suis Intermittente du spectacle et </w:t>
      </w:r>
      <w:r w:rsidR="007422B8">
        <w:t>Bidule</w:t>
      </w:r>
      <w:r>
        <w:t xml:space="preserve"> est salarié en CDI, tous les deux nous sommes de jeunes réalisateurs et nous travaillons avec des sociétés de production. Devons-nous passer par une de ces structures pour présenter notre projet artistique ou est-ce que </w:t>
      </w:r>
      <w:r>
        <w:rPr>
          <w:rStyle w:val="m5895054941113087227gmail-cordial"/>
        </w:rPr>
        <w:t>cela est</w:t>
      </w:r>
      <w:r>
        <w:t xml:space="preserve"> suffisant si nous le présentons en tant que duo sans structures ?</w:t>
      </w:r>
    </w:p>
    <w:p w:rsidR="00126A6C" w:rsidRDefault="00126A6C" w:rsidP="00126A6C">
      <w:pPr>
        <w:pStyle w:val="Paragraphedeliste"/>
        <w:spacing w:before="100" w:beforeAutospacing="1" w:after="100" w:afterAutospacing="1"/>
      </w:pPr>
    </w:p>
    <w:p w:rsidR="00126A6C" w:rsidRDefault="00126A6C" w:rsidP="00126A6C">
      <w:pPr>
        <w:pStyle w:val="Paragraphedeliste"/>
        <w:numPr>
          <w:ilvl w:val="0"/>
          <w:numId w:val="2"/>
        </w:numPr>
        <w:spacing w:before="100" w:beforeAutospacing="1" w:after="100" w:afterAutospacing="1"/>
        <w:rPr>
          <w:color w:val="2E74B5" w:themeColor="accent1" w:themeShade="BF"/>
        </w:rPr>
      </w:pPr>
      <w:r w:rsidRPr="00126A6C">
        <w:rPr>
          <w:color w:val="2E74B5" w:themeColor="accent1" w:themeShade="BF"/>
          <w:u w:val="single"/>
        </w:rPr>
        <w:t>Un numéro de SIRET</w:t>
      </w:r>
      <w:r w:rsidRPr="00126A6C">
        <w:rPr>
          <w:color w:val="2E74B5" w:themeColor="accent1" w:themeShade="BF"/>
        </w:rPr>
        <w:t xml:space="preserve"> est obligatoire</w:t>
      </w:r>
      <w:r>
        <w:rPr>
          <w:color w:val="2E74B5" w:themeColor="accent1" w:themeShade="BF"/>
        </w:rPr>
        <w:t>, que ce soit en tant qu’artiste-auteur indépendant ou en tant qu’ensemble artistique sous statut associatif.</w:t>
      </w:r>
    </w:p>
    <w:p w:rsidR="007422B8" w:rsidRDefault="007422B8" w:rsidP="007422B8">
      <w:pPr>
        <w:pStyle w:val="Paragraphedeliste"/>
      </w:pPr>
    </w:p>
    <w:p w:rsidR="00126A6C" w:rsidRDefault="00126A6C" w:rsidP="00126A6C">
      <w:pPr>
        <w:pStyle w:val="Paragraphedeliste"/>
        <w:numPr>
          <w:ilvl w:val="0"/>
          <w:numId w:val="1"/>
        </w:numPr>
      </w:pPr>
      <w:r w:rsidRPr="00126A6C">
        <w:t>Est-ce que l’artiste est un professionnel ? Comment il le prouve ?</w:t>
      </w:r>
    </w:p>
    <w:p w:rsidR="00126A6C" w:rsidRDefault="00126A6C" w:rsidP="00126A6C">
      <w:pPr>
        <w:pStyle w:val="Paragraphedeliste"/>
        <w:numPr>
          <w:ilvl w:val="1"/>
          <w:numId w:val="1"/>
        </w:numPr>
        <w:spacing w:before="100" w:beforeAutospacing="1" w:after="100" w:afterAutospacing="1"/>
        <w:ind w:left="993"/>
        <w:rPr>
          <w:color w:val="2E74B5" w:themeColor="accent1" w:themeShade="BF"/>
        </w:rPr>
      </w:pPr>
      <w:r w:rsidRPr="00126A6C">
        <w:rPr>
          <w:color w:val="2E74B5" w:themeColor="accent1" w:themeShade="BF"/>
          <w:u w:val="single"/>
        </w:rPr>
        <w:t xml:space="preserve">Un CV détaillé avec le parcours artistique </w:t>
      </w:r>
      <w:r w:rsidRPr="00126A6C">
        <w:rPr>
          <w:color w:val="2E74B5" w:themeColor="accent1" w:themeShade="BF"/>
        </w:rPr>
        <w:t>de l’artiste</w:t>
      </w:r>
      <w:r>
        <w:rPr>
          <w:color w:val="2E74B5" w:themeColor="accent1" w:themeShade="BF"/>
        </w:rPr>
        <w:t xml:space="preserve"> ou de l’ensemble artistique, précisant :</w:t>
      </w:r>
    </w:p>
    <w:p w:rsidR="00126A6C" w:rsidRDefault="00126A6C" w:rsidP="00126A6C">
      <w:pPr>
        <w:pStyle w:val="Paragraphedeliste"/>
        <w:numPr>
          <w:ilvl w:val="2"/>
          <w:numId w:val="1"/>
        </w:numPr>
        <w:spacing w:before="100" w:beforeAutospacing="1" w:after="100" w:afterAutospacing="1"/>
        <w:rPr>
          <w:color w:val="2E74B5" w:themeColor="accent1" w:themeShade="BF"/>
        </w:rPr>
      </w:pPr>
      <w:proofErr w:type="gramStart"/>
      <w:r>
        <w:rPr>
          <w:color w:val="2E74B5" w:themeColor="accent1" w:themeShade="BF"/>
        </w:rPr>
        <w:t>la</w:t>
      </w:r>
      <w:proofErr w:type="gramEnd"/>
      <w:r>
        <w:rPr>
          <w:color w:val="2E74B5" w:themeColor="accent1" w:themeShade="BF"/>
        </w:rPr>
        <w:t xml:space="preserve"> formation initiale et continue, diplômes et </w:t>
      </w:r>
      <w:r w:rsidR="00C86948">
        <w:rPr>
          <w:color w:val="2E74B5" w:themeColor="accent1" w:themeShade="BF"/>
        </w:rPr>
        <w:t>compagnonnage</w:t>
      </w:r>
      <w:r>
        <w:rPr>
          <w:color w:val="2E74B5" w:themeColor="accent1" w:themeShade="BF"/>
        </w:rPr>
        <w:t>,</w:t>
      </w:r>
    </w:p>
    <w:p w:rsidR="00126A6C" w:rsidRDefault="00126A6C" w:rsidP="00126A6C">
      <w:pPr>
        <w:pStyle w:val="Paragraphedeliste"/>
        <w:numPr>
          <w:ilvl w:val="2"/>
          <w:numId w:val="1"/>
        </w:numPr>
        <w:spacing w:before="100" w:beforeAutospacing="1" w:after="100" w:afterAutospacing="1"/>
        <w:rPr>
          <w:color w:val="2E74B5" w:themeColor="accent1" w:themeShade="BF"/>
        </w:rPr>
      </w:pPr>
      <w:proofErr w:type="gramStart"/>
      <w:r>
        <w:rPr>
          <w:color w:val="2E74B5" w:themeColor="accent1" w:themeShade="BF"/>
        </w:rPr>
        <w:t>les</w:t>
      </w:r>
      <w:proofErr w:type="gramEnd"/>
      <w:r>
        <w:rPr>
          <w:color w:val="2E74B5" w:themeColor="accent1" w:themeShade="BF"/>
        </w:rPr>
        <w:t xml:space="preserve"> aides à la création, résidences accompagnées, </w:t>
      </w:r>
      <w:r w:rsidR="007422B8">
        <w:rPr>
          <w:color w:val="2E74B5" w:themeColor="accent1" w:themeShade="BF"/>
        </w:rPr>
        <w:t>soutien des collectivités et de l’Etat, co-productions,</w:t>
      </w:r>
    </w:p>
    <w:p w:rsidR="00126A6C" w:rsidRDefault="00126A6C" w:rsidP="00126A6C">
      <w:pPr>
        <w:pStyle w:val="Paragraphedeliste"/>
        <w:numPr>
          <w:ilvl w:val="2"/>
          <w:numId w:val="1"/>
        </w:numPr>
        <w:spacing w:before="100" w:beforeAutospacing="1" w:after="100" w:afterAutospacing="1"/>
        <w:rPr>
          <w:color w:val="2E74B5" w:themeColor="accent1" w:themeShade="BF"/>
        </w:rPr>
      </w:pPr>
      <w:proofErr w:type="gramStart"/>
      <w:r>
        <w:rPr>
          <w:color w:val="2E74B5" w:themeColor="accent1" w:themeShade="BF"/>
        </w:rPr>
        <w:t>les</w:t>
      </w:r>
      <w:proofErr w:type="gramEnd"/>
      <w:r>
        <w:rPr>
          <w:color w:val="2E74B5" w:themeColor="accent1" w:themeShade="BF"/>
        </w:rPr>
        <w:t xml:space="preserve"> lieux de diffusion (année, commune, nom du lieu, cadre) et œuvres diffusées, </w:t>
      </w:r>
    </w:p>
    <w:p w:rsidR="007422B8" w:rsidRDefault="007422B8" w:rsidP="007422B8">
      <w:pPr>
        <w:pStyle w:val="Paragraphedeliste"/>
      </w:pPr>
    </w:p>
    <w:p w:rsidR="00126A6C" w:rsidRDefault="00126A6C" w:rsidP="00126A6C">
      <w:pPr>
        <w:pStyle w:val="Paragraphedeliste"/>
        <w:numPr>
          <w:ilvl w:val="0"/>
          <w:numId w:val="1"/>
        </w:numPr>
      </w:pPr>
      <w:r w:rsidRPr="00126A6C">
        <w:t>Date de l’annonce des résultats de sélection ?</w:t>
      </w:r>
    </w:p>
    <w:p w:rsidR="00126A6C" w:rsidRPr="00126A6C" w:rsidRDefault="007422B8" w:rsidP="00126A6C">
      <w:pPr>
        <w:pStyle w:val="Paragraphedeliste"/>
        <w:numPr>
          <w:ilvl w:val="0"/>
          <w:numId w:val="3"/>
        </w:numPr>
        <w:rPr>
          <w:color w:val="2E74B5" w:themeColor="accent1" w:themeShade="BF"/>
        </w:rPr>
      </w:pPr>
      <w:r>
        <w:rPr>
          <w:color w:val="2E74B5" w:themeColor="accent1" w:themeShade="BF"/>
        </w:rPr>
        <w:t>Au plus tard mi-mai</w:t>
      </w:r>
    </w:p>
    <w:p w:rsidR="007422B8" w:rsidRDefault="007422B8" w:rsidP="007422B8">
      <w:pPr>
        <w:pStyle w:val="Paragraphedeliste"/>
        <w:spacing w:before="100" w:beforeAutospacing="1" w:after="100" w:afterAutospacing="1"/>
      </w:pPr>
    </w:p>
    <w:p w:rsidR="00126A6C" w:rsidRDefault="007422B8" w:rsidP="00126A6C">
      <w:pPr>
        <w:pStyle w:val="Paragraphedeliste"/>
        <w:numPr>
          <w:ilvl w:val="0"/>
          <w:numId w:val="1"/>
        </w:numPr>
      </w:pPr>
      <w:r>
        <w:t xml:space="preserve">Est-ce </w:t>
      </w:r>
      <w:r>
        <w:rPr>
          <w:rStyle w:val="m5895054941113087227gmail-cordial"/>
        </w:rPr>
        <w:t>qu'il y a</w:t>
      </w:r>
      <w:r>
        <w:t xml:space="preserve"> des structures qui sont proposées pour mettre en relation les artistes avec les habitants ou est-ce que c</w:t>
      </w:r>
      <w:r>
        <w:rPr>
          <w:rStyle w:val="m5895054941113087227gmail-cordial"/>
        </w:rPr>
        <w:t>'est exclusivement</w:t>
      </w:r>
      <w:r>
        <w:t xml:space="preserve"> à nous d'entrer en contact avec de futurs lieux d’accueil (pour la réalisation des ateliers par exemple) ?</w:t>
      </w:r>
    </w:p>
    <w:p w:rsidR="007422B8" w:rsidRPr="00126A6C" w:rsidRDefault="007422B8" w:rsidP="007422B8">
      <w:pPr>
        <w:pStyle w:val="Paragraphedeliste"/>
        <w:numPr>
          <w:ilvl w:val="1"/>
          <w:numId w:val="1"/>
        </w:numPr>
        <w:ind w:left="1134"/>
        <w:rPr>
          <w:color w:val="2E74B5" w:themeColor="accent1" w:themeShade="BF"/>
        </w:rPr>
      </w:pPr>
      <w:r>
        <w:rPr>
          <w:color w:val="2E74B5" w:themeColor="accent1" w:themeShade="BF"/>
        </w:rPr>
        <w:t>Ce sont les PNR qui sont chargés de mettre en relation des artistes accueillis avec les habitants du territoire.</w:t>
      </w:r>
    </w:p>
    <w:p w:rsidR="007422B8" w:rsidRDefault="007422B8" w:rsidP="007422B8">
      <w:pPr>
        <w:pStyle w:val="Paragraphedeliste"/>
      </w:pPr>
    </w:p>
    <w:p w:rsidR="007422B8" w:rsidRDefault="007422B8" w:rsidP="00126A6C">
      <w:pPr>
        <w:pStyle w:val="Paragraphedeliste"/>
        <w:numPr>
          <w:ilvl w:val="0"/>
          <w:numId w:val="1"/>
        </w:numPr>
      </w:pPr>
      <w:r>
        <w:t xml:space="preserve">Sommes-nous </w:t>
      </w:r>
      <w:r>
        <w:rPr>
          <w:rStyle w:val="m5895054941113087227gmail-cordial"/>
        </w:rPr>
        <w:t>totalement libres dans</w:t>
      </w:r>
      <w:r>
        <w:t xml:space="preserve"> la proposition des emplacements géographiques à l'intérieur des Parcs où nous souhaiterions travailler ?</w:t>
      </w:r>
    </w:p>
    <w:p w:rsidR="007422B8" w:rsidRDefault="007422B8" w:rsidP="007422B8">
      <w:pPr>
        <w:pStyle w:val="Paragraphedeliste"/>
        <w:numPr>
          <w:ilvl w:val="1"/>
          <w:numId w:val="1"/>
        </w:numPr>
        <w:ind w:left="1134"/>
        <w:rPr>
          <w:color w:val="2E74B5" w:themeColor="accent1" w:themeShade="BF"/>
        </w:rPr>
      </w:pPr>
      <w:r>
        <w:rPr>
          <w:color w:val="2E74B5" w:themeColor="accent1" w:themeShade="BF"/>
        </w:rPr>
        <w:t>Non, ce sont les PNR qui déterminent les zones d’intervention dans le PNR</w:t>
      </w:r>
    </w:p>
    <w:p w:rsidR="00EB3A2B" w:rsidRPr="00EB3A2B" w:rsidRDefault="00EB3A2B" w:rsidP="00EB3A2B">
      <w:pPr>
        <w:pStyle w:val="Paragraphedeliste"/>
      </w:pPr>
    </w:p>
    <w:p w:rsidR="00EB3A2B" w:rsidRDefault="00EB3A2B" w:rsidP="00EB3A2B">
      <w:pPr>
        <w:pStyle w:val="Paragraphedeliste"/>
        <w:numPr>
          <w:ilvl w:val="0"/>
          <w:numId w:val="1"/>
        </w:numPr>
      </w:pPr>
      <w:r w:rsidRPr="00EB3A2B">
        <w:t>S'agit-il d'un seul appel à candidature pour les</w:t>
      </w:r>
      <w:r>
        <w:t xml:space="preserve"> 3 territoires des PNR Camargue </w:t>
      </w:r>
      <w:r w:rsidRPr="00EB3A2B">
        <w:t>/</w:t>
      </w:r>
      <w:r>
        <w:t xml:space="preserve"> </w:t>
      </w:r>
      <w:r w:rsidRPr="00EB3A2B">
        <w:t>Ventoux/</w:t>
      </w:r>
      <w:r>
        <w:t xml:space="preserve"> </w:t>
      </w:r>
      <w:r w:rsidRPr="00EB3A2B">
        <w:t>Baronnies Provençales ? Ou bien d'une candidature par territoire ? Soit 3 artistes ou collectifs d'artistes sélectionnés au final (un artiste/collectif d'artistes=1territoire)?</w:t>
      </w:r>
    </w:p>
    <w:p w:rsidR="00EB3A2B" w:rsidRDefault="00EB3A2B" w:rsidP="00EB3A2B">
      <w:pPr>
        <w:pStyle w:val="Paragraphedeliste"/>
        <w:numPr>
          <w:ilvl w:val="1"/>
          <w:numId w:val="1"/>
        </w:numPr>
        <w:ind w:left="1134"/>
        <w:rPr>
          <w:color w:val="2E74B5" w:themeColor="accent1" w:themeShade="BF"/>
        </w:rPr>
      </w:pPr>
      <w:r>
        <w:rPr>
          <w:color w:val="2E74B5" w:themeColor="accent1" w:themeShade="BF"/>
        </w:rPr>
        <w:t>Ce peut-être soit un projet spécifique pour un des PNR, soit un projet que vous proposez d’adapter pour le PNR pour lequel vous seriez sélectionné.</w:t>
      </w:r>
    </w:p>
    <w:p w:rsidR="00EB3A2B" w:rsidRPr="00EB3A2B" w:rsidRDefault="00EB3A2B" w:rsidP="00EB3A2B">
      <w:pPr>
        <w:pStyle w:val="Paragraphedeliste"/>
      </w:pPr>
    </w:p>
    <w:p w:rsidR="00EB3A2B" w:rsidRDefault="00EB3A2B" w:rsidP="00EB3A2B">
      <w:pPr>
        <w:pStyle w:val="Paragraphedeliste"/>
        <w:numPr>
          <w:ilvl w:val="0"/>
          <w:numId w:val="1"/>
        </w:numPr>
      </w:pPr>
      <w:r w:rsidRPr="00EB3A2B">
        <w:t>En fonction de la réponse à ma question précédente, comment sera répartie l'enveloppe allant jusqu'à 10 000 €uros ?</w:t>
      </w:r>
    </w:p>
    <w:p w:rsidR="00EB3A2B" w:rsidRDefault="00EB3A2B" w:rsidP="00EB3A2B">
      <w:pPr>
        <w:pStyle w:val="Paragraphedeliste"/>
        <w:numPr>
          <w:ilvl w:val="1"/>
          <w:numId w:val="1"/>
        </w:numPr>
        <w:ind w:left="1134"/>
        <w:rPr>
          <w:color w:val="2E74B5" w:themeColor="accent1" w:themeShade="BF"/>
        </w:rPr>
      </w:pPr>
      <w:r>
        <w:rPr>
          <w:color w:val="2E74B5" w:themeColor="accent1" w:themeShade="BF"/>
        </w:rPr>
        <w:t>Chaque résidence dans un PNR est assorti</w:t>
      </w:r>
      <w:r w:rsidR="007B765F">
        <w:rPr>
          <w:color w:val="2E74B5" w:themeColor="accent1" w:themeShade="BF"/>
        </w:rPr>
        <w:t>e</w:t>
      </w:r>
      <w:r>
        <w:rPr>
          <w:color w:val="2E74B5" w:themeColor="accent1" w:themeShade="BF"/>
        </w:rPr>
        <w:t xml:space="preserve"> d’une enveloppe de 10 000€</w:t>
      </w:r>
    </w:p>
    <w:p w:rsidR="00A51EFA" w:rsidRDefault="00A51EFA" w:rsidP="00A51EFA">
      <w:pPr>
        <w:pStyle w:val="Paragraphedeliste"/>
        <w:rPr>
          <w:rFonts w:eastAsia="Times New Roman"/>
        </w:rPr>
      </w:pPr>
    </w:p>
    <w:p w:rsidR="00A51EFA" w:rsidRDefault="00A51EFA" w:rsidP="00A51EFA">
      <w:pPr>
        <w:pStyle w:val="Paragraphedeliste"/>
        <w:numPr>
          <w:ilvl w:val="0"/>
          <w:numId w:val="1"/>
        </w:numPr>
        <w:rPr>
          <w:rFonts w:eastAsia="Times New Roman"/>
        </w:rPr>
      </w:pPr>
      <w:r w:rsidRPr="00A51EFA">
        <w:rPr>
          <w:rFonts w:eastAsia="Times New Roman"/>
        </w:rPr>
        <w:t>Je souhaite savoir s’il est possible d’étaler l’action de transmission et de création sur une temporalité de </w:t>
      </w:r>
      <w:r w:rsidRPr="00A51EFA">
        <w:rPr>
          <w:rFonts w:eastAsia="Times New Roman"/>
          <w:b/>
          <w:bCs/>
        </w:rPr>
        <w:t>4 saisons</w:t>
      </w:r>
      <w:r>
        <w:rPr>
          <w:rFonts w:eastAsia="Times New Roman"/>
          <w:b/>
          <w:bCs/>
        </w:rPr>
        <w:t> </w:t>
      </w:r>
      <w:r>
        <w:rPr>
          <w:rFonts w:eastAsia="Times New Roman"/>
        </w:rPr>
        <w:t xml:space="preserve">? </w:t>
      </w:r>
    </w:p>
    <w:p w:rsidR="000D7BA6" w:rsidRPr="000D7BA6" w:rsidRDefault="000D7BA6" w:rsidP="000D7BA6">
      <w:pPr>
        <w:pStyle w:val="Paragraphedeliste"/>
        <w:numPr>
          <w:ilvl w:val="1"/>
          <w:numId w:val="1"/>
        </w:numPr>
        <w:ind w:left="1134"/>
        <w:rPr>
          <w:color w:val="2E74B5" w:themeColor="accent1" w:themeShade="BF"/>
        </w:rPr>
      </w:pPr>
      <w:r>
        <w:rPr>
          <w:color w:val="2E74B5" w:themeColor="accent1" w:themeShade="BF"/>
        </w:rPr>
        <w:lastRenderedPageBreak/>
        <w:t>« </w:t>
      </w:r>
      <w:r w:rsidRPr="000D7BA6">
        <w:rPr>
          <w:i/>
          <w:color w:val="2E74B5" w:themeColor="accent1" w:themeShade="BF"/>
        </w:rPr>
        <w:t>Cette action doit se dérouler entre le mois de mai 2023 et le 15 juillet 2024 au plus tard (restitution comprise)</w:t>
      </w:r>
      <w:r>
        <w:rPr>
          <w:color w:val="2E74B5" w:themeColor="accent1" w:themeShade="BF"/>
        </w:rPr>
        <w:t> » tel que précisé dans l’Appel à projet.</w:t>
      </w:r>
    </w:p>
    <w:p w:rsidR="00A51EFA" w:rsidRDefault="00A51EFA" w:rsidP="00A51EFA">
      <w:pPr>
        <w:pStyle w:val="Paragraphedeliste"/>
        <w:numPr>
          <w:ilvl w:val="1"/>
          <w:numId w:val="1"/>
        </w:numPr>
        <w:ind w:left="1134"/>
        <w:rPr>
          <w:color w:val="2E74B5" w:themeColor="accent1" w:themeShade="BF"/>
        </w:rPr>
      </w:pPr>
      <w:r>
        <w:rPr>
          <w:color w:val="2E74B5" w:themeColor="accent1" w:themeShade="BF"/>
        </w:rPr>
        <w:t xml:space="preserve">L’objectif n’est pas d’étirer une séries d’interventions ponctuelles sur une année, mais bien de regrouper une présence forte d’un artiste ou ensemble artistique sur le territoire pendant une temporalité resserrée de plusieurs semaines, à partir de l’automne 2023 ou janvier 2024. </w:t>
      </w:r>
    </w:p>
    <w:p w:rsidR="004C2506" w:rsidRDefault="004C2506" w:rsidP="004C2506">
      <w:pPr>
        <w:pStyle w:val="Textebrut"/>
        <w:ind w:left="720"/>
      </w:pPr>
    </w:p>
    <w:p w:rsidR="00694674" w:rsidRDefault="00694674" w:rsidP="00694674">
      <w:pPr>
        <w:pStyle w:val="Textebrut"/>
        <w:numPr>
          <w:ilvl w:val="0"/>
          <w:numId w:val="1"/>
        </w:numPr>
      </w:pPr>
      <w:r>
        <w:t>Précisions à propos des durées de résidences et des dates de démarrage. A partir de quand et jusqu’à quelles dates peuvent se dérouler ces résidences ? Y'</w:t>
      </w:r>
      <w:proofErr w:type="spellStart"/>
      <w:r>
        <w:t>a-t’il</w:t>
      </w:r>
      <w:proofErr w:type="spellEnd"/>
      <w:r>
        <w:t xml:space="preserve"> une durée ou du moins une durée maximale de résidence ? </w:t>
      </w:r>
    </w:p>
    <w:p w:rsidR="00EB3A2B" w:rsidRPr="00694674" w:rsidRDefault="00694674" w:rsidP="00694674">
      <w:pPr>
        <w:pStyle w:val="Paragraphedeliste"/>
        <w:numPr>
          <w:ilvl w:val="1"/>
          <w:numId w:val="1"/>
        </w:numPr>
        <w:ind w:left="1134"/>
        <w:rPr>
          <w:color w:val="2E74B5" w:themeColor="accent1" w:themeShade="BF"/>
        </w:rPr>
      </w:pPr>
      <w:r>
        <w:rPr>
          <w:color w:val="2E74B5" w:themeColor="accent1" w:themeShade="BF"/>
        </w:rPr>
        <w:t>« </w:t>
      </w:r>
      <w:r w:rsidRPr="00694674">
        <w:rPr>
          <w:i/>
          <w:color w:val="2E74B5" w:themeColor="accent1" w:themeShade="BF"/>
        </w:rPr>
        <w:t>La proposition artistique, en fonction de l’esthétique défendue pourra aller jusqu’à 12 semaines.</w:t>
      </w:r>
      <w:r>
        <w:rPr>
          <w:color w:val="2E74B5" w:themeColor="accent1" w:themeShade="BF"/>
        </w:rPr>
        <w:t> » tel que précisé dans l’Appel à projet.</w:t>
      </w:r>
    </w:p>
    <w:p w:rsidR="00694674" w:rsidRPr="000D7BA6" w:rsidRDefault="00694674" w:rsidP="00694674">
      <w:pPr>
        <w:pStyle w:val="Paragraphedeliste"/>
        <w:numPr>
          <w:ilvl w:val="1"/>
          <w:numId w:val="1"/>
        </w:numPr>
        <w:ind w:left="1134"/>
        <w:rPr>
          <w:color w:val="2E74B5" w:themeColor="accent1" w:themeShade="BF"/>
        </w:rPr>
      </w:pPr>
      <w:r>
        <w:rPr>
          <w:color w:val="2E74B5" w:themeColor="accent1" w:themeShade="BF"/>
        </w:rPr>
        <w:t>« </w:t>
      </w:r>
      <w:r w:rsidRPr="000D7BA6">
        <w:rPr>
          <w:i/>
          <w:color w:val="2E74B5" w:themeColor="accent1" w:themeShade="BF"/>
        </w:rPr>
        <w:t>Cette action doit se dérouler entre le mois de mai 2023 et le 15 juillet 2024 au plus tard (restitution comprise)</w:t>
      </w:r>
      <w:r>
        <w:rPr>
          <w:color w:val="2E74B5" w:themeColor="accent1" w:themeShade="BF"/>
        </w:rPr>
        <w:t> » tel que précisé dans l’Appel à projet.</w:t>
      </w:r>
    </w:p>
    <w:p w:rsidR="004C2506" w:rsidRDefault="004C2506" w:rsidP="004C2506">
      <w:pPr>
        <w:pStyle w:val="Textebrut"/>
        <w:ind w:left="720"/>
      </w:pPr>
    </w:p>
    <w:p w:rsidR="00694674" w:rsidRDefault="00694674" w:rsidP="00694674">
      <w:pPr>
        <w:pStyle w:val="Textebrut"/>
        <w:numPr>
          <w:ilvl w:val="0"/>
          <w:numId w:val="1"/>
        </w:numPr>
      </w:pPr>
      <w:r>
        <w:t>Qu’en est-il des conditions d’accueil : logement, espaces de travail. Ces questions d’accueil doivent-elles être prises en charge par l’artiste résident ou avec vous (ou les parcs régionaux choisis) ?</w:t>
      </w:r>
    </w:p>
    <w:p w:rsidR="004C2506" w:rsidRPr="00694674" w:rsidRDefault="004C2506" w:rsidP="004C2506">
      <w:pPr>
        <w:pStyle w:val="Paragraphedeliste"/>
        <w:numPr>
          <w:ilvl w:val="1"/>
          <w:numId w:val="1"/>
        </w:numPr>
        <w:ind w:left="1134"/>
        <w:rPr>
          <w:color w:val="2E74B5" w:themeColor="accent1" w:themeShade="BF"/>
        </w:rPr>
      </w:pPr>
      <w:r>
        <w:rPr>
          <w:color w:val="2E74B5" w:themeColor="accent1" w:themeShade="BF"/>
        </w:rPr>
        <w:t>Les artistes sont hébergés par le PNR et des espaces de travail mis à disposition.</w:t>
      </w:r>
    </w:p>
    <w:p w:rsidR="004C2506" w:rsidRDefault="004C2506" w:rsidP="004C2506">
      <w:pPr>
        <w:pStyle w:val="Textebrut"/>
      </w:pPr>
    </w:p>
    <w:sectPr w:rsidR="004C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E0"/>
    <w:multiLevelType w:val="hybridMultilevel"/>
    <w:tmpl w:val="12C0B8DE"/>
    <w:lvl w:ilvl="0" w:tplc="94700DE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2C7A9E"/>
    <w:multiLevelType w:val="hybridMultilevel"/>
    <w:tmpl w:val="B6A2F4F4"/>
    <w:lvl w:ilvl="0" w:tplc="040C000F">
      <w:start w:val="1"/>
      <w:numFmt w:val="decimal"/>
      <w:lvlText w:val="%1."/>
      <w:lvlJc w:val="left"/>
      <w:pPr>
        <w:ind w:left="720" w:hanging="360"/>
      </w:pPr>
    </w:lvl>
    <w:lvl w:ilvl="1" w:tplc="94700DEA">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5D6C1F"/>
    <w:multiLevelType w:val="hybridMultilevel"/>
    <w:tmpl w:val="7370FF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7606CC"/>
    <w:multiLevelType w:val="multilevel"/>
    <w:tmpl w:val="0136CE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81C58"/>
    <w:multiLevelType w:val="hybridMultilevel"/>
    <w:tmpl w:val="09C8BC14"/>
    <w:lvl w:ilvl="0" w:tplc="94700DE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5A"/>
    <w:rsid w:val="000D7BA6"/>
    <w:rsid w:val="00126A6C"/>
    <w:rsid w:val="001F3730"/>
    <w:rsid w:val="00354654"/>
    <w:rsid w:val="004C2506"/>
    <w:rsid w:val="00694674"/>
    <w:rsid w:val="007422B8"/>
    <w:rsid w:val="007B765F"/>
    <w:rsid w:val="00A51EFA"/>
    <w:rsid w:val="00AF5DEC"/>
    <w:rsid w:val="00B111DA"/>
    <w:rsid w:val="00B95D5A"/>
    <w:rsid w:val="00C86948"/>
    <w:rsid w:val="00EB3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D23D-88C8-4DEF-9EF8-EF45B8C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A6C"/>
    <w:pPr>
      <w:ind w:left="720"/>
      <w:contextualSpacing/>
    </w:pPr>
  </w:style>
  <w:style w:type="character" w:customStyle="1" w:styleId="m5895054941113087227gmail-cordial">
    <w:name w:val="m_5895054941113087227gmail-cordial"/>
    <w:basedOn w:val="Policepardfaut"/>
    <w:rsid w:val="00126A6C"/>
  </w:style>
  <w:style w:type="paragraph" w:styleId="Textebrut">
    <w:name w:val="Plain Text"/>
    <w:basedOn w:val="Normal"/>
    <w:link w:val="TextebrutCar"/>
    <w:uiPriority w:val="99"/>
    <w:semiHidden/>
    <w:unhideWhenUsed/>
    <w:rsid w:val="00694674"/>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6946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1560">
      <w:bodyDiv w:val="1"/>
      <w:marLeft w:val="0"/>
      <w:marRight w:val="0"/>
      <w:marTop w:val="0"/>
      <w:marBottom w:val="0"/>
      <w:divBdr>
        <w:top w:val="none" w:sz="0" w:space="0" w:color="auto"/>
        <w:left w:val="none" w:sz="0" w:space="0" w:color="auto"/>
        <w:bottom w:val="none" w:sz="0" w:space="0" w:color="auto"/>
        <w:right w:val="none" w:sz="0" w:space="0" w:color="auto"/>
      </w:divBdr>
    </w:div>
    <w:div w:id="481427821">
      <w:bodyDiv w:val="1"/>
      <w:marLeft w:val="0"/>
      <w:marRight w:val="0"/>
      <w:marTop w:val="0"/>
      <w:marBottom w:val="0"/>
      <w:divBdr>
        <w:top w:val="none" w:sz="0" w:space="0" w:color="auto"/>
        <w:left w:val="none" w:sz="0" w:space="0" w:color="auto"/>
        <w:bottom w:val="none" w:sz="0" w:space="0" w:color="auto"/>
        <w:right w:val="none" w:sz="0" w:space="0" w:color="auto"/>
      </w:divBdr>
    </w:div>
    <w:div w:id="562452893">
      <w:bodyDiv w:val="1"/>
      <w:marLeft w:val="0"/>
      <w:marRight w:val="0"/>
      <w:marTop w:val="0"/>
      <w:marBottom w:val="0"/>
      <w:divBdr>
        <w:top w:val="none" w:sz="0" w:space="0" w:color="auto"/>
        <w:left w:val="none" w:sz="0" w:space="0" w:color="auto"/>
        <w:bottom w:val="none" w:sz="0" w:space="0" w:color="auto"/>
        <w:right w:val="none" w:sz="0" w:space="0" w:color="auto"/>
      </w:divBdr>
    </w:div>
    <w:div w:id="678310986">
      <w:bodyDiv w:val="1"/>
      <w:marLeft w:val="0"/>
      <w:marRight w:val="0"/>
      <w:marTop w:val="0"/>
      <w:marBottom w:val="0"/>
      <w:divBdr>
        <w:top w:val="none" w:sz="0" w:space="0" w:color="auto"/>
        <w:left w:val="none" w:sz="0" w:space="0" w:color="auto"/>
        <w:bottom w:val="none" w:sz="0" w:space="0" w:color="auto"/>
        <w:right w:val="none" w:sz="0" w:space="0" w:color="auto"/>
      </w:divBdr>
    </w:div>
    <w:div w:id="1321160057">
      <w:bodyDiv w:val="1"/>
      <w:marLeft w:val="0"/>
      <w:marRight w:val="0"/>
      <w:marTop w:val="0"/>
      <w:marBottom w:val="0"/>
      <w:divBdr>
        <w:top w:val="none" w:sz="0" w:space="0" w:color="auto"/>
        <w:left w:val="none" w:sz="0" w:space="0" w:color="auto"/>
        <w:bottom w:val="none" w:sz="0" w:space="0" w:color="auto"/>
        <w:right w:val="none" w:sz="0" w:space="0" w:color="auto"/>
      </w:divBdr>
    </w:div>
    <w:div w:id="1691949713">
      <w:bodyDiv w:val="1"/>
      <w:marLeft w:val="0"/>
      <w:marRight w:val="0"/>
      <w:marTop w:val="0"/>
      <w:marBottom w:val="0"/>
      <w:divBdr>
        <w:top w:val="none" w:sz="0" w:space="0" w:color="auto"/>
        <w:left w:val="none" w:sz="0" w:space="0" w:color="auto"/>
        <w:bottom w:val="none" w:sz="0" w:space="0" w:color="auto"/>
        <w:right w:val="none" w:sz="0" w:space="0" w:color="auto"/>
      </w:divBdr>
    </w:div>
    <w:div w:id="20633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3020</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MILLIES Isabelle</dc:creator>
  <cp:keywords/>
  <dc:description/>
  <cp:lastModifiedBy>GIRAUD Yves</cp:lastModifiedBy>
  <cp:revision>2</cp:revision>
  <dcterms:created xsi:type="dcterms:W3CDTF">2023-04-03T14:47:00Z</dcterms:created>
  <dcterms:modified xsi:type="dcterms:W3CDTF">2023-04-03T14:47:00Z</dcterms:modified>
</cp:coreProperties>
</file>