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tab/>
        <w:tab/>
      </w:r>
      <w:r/>
    </w:p>
    <w:p>
      <w:pPr>
        <w:pStyle w:val="Normal"/>
        <w:ind w:hanging="0"/>
      </w:pPr>
      <w:r>
        <w:rPr>
          <w:rFonts w:eastAsia="Lucida Sans Unicode" w:cs="Arial" w:ascii="Arial" w:hAnsi="Arial"/>
          <w:color w:val="000000"/>
          <w:sz w:val="24"/>
          <w:szCs w:val="24"/>
          <w:lang w:val="fr-FR" w:eastAsia="zh-CN" w:bidi="hi-IN"/>
        </w:rPr>
        <w:t xml:space="preserve">                                                           </w:t>
      </w:r>
      <w:r>
        <w:rPr>
          <w:rFonts w:eastAsia="Lucida Sans Unicode" w:cs="Arial" w:ascii="Arial" w:hAnsi="Arial"/>
          <w:color w:val="000000"/>
          <w:sz w:val="24"/>
          <w:szCs w:val="24"/>
          <w:lang w:val="fr-FR" w:eastAsia="zh-CN" w:bidi="hi-IN"/>
        </w:rPr>
        <w:drawing>
          <wp:inline distT="0" distB="0" distL="0" distR="0">
            <wp:extent cx="1003935" cy="58801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003935" cy="588010"/>
                    </a:xfrm>
                    <a:prstGeom prst="rect">
                      <a:avLst/>
                    </a:prstGeom>
                    <a:noFill/>
                    <a:ln w="9525">
                      <a:noFill/>
                      <a:miter lim="800000"/>
                      <a:headEnd/>
                      <a:tailEnd/>
                    </a:ln>
                  </pic:spPr>
                </pic:pic>
              </a:graphicData>
            </a:graphic>
          </wp:inline>
        </w:drawing>
      </w:r>
      <w:r/>
    </w:p>
    <w:p>
      <w:pPr>
        <w:pStyle w:val="Normal"/>
        <w:jc w:val="center"/>
        <w:rPr>
          <w:smallCaps/>
          <w:sz w:val="28"/>
          <w:i w:val="false"/>
          <w:b w:val="false"/>
          <w:sz w:val="28"/>
          <w:i w:val="false"/>
          <w:b w:val="false"/>
          <w:szCs w:val="28"/>
          <w:rFonts w:ascii="Arial" w:hAnsi="Arial" w:eastAsia="Arial" w:cs="Times New Roman"/>
          <w:color w:val="00000A"/>
          <w:lang w:val="fr-FR" w:eastAsia="zxx" w:bidi="hi-IN"/>
        </w:rPr>
      </w:pPr>
      <w:r>
        <w:rPr>
          <w:rFonts w:eastAsia="Arial" w:cs="Times New Roman" w:ascii="Arial" w:hAnsi="Arial"/>
          <w:b w:val="false"/>
          <w:i w:val="false"/>
          <w:smallCaps/>
          <w:color w:val="00000A"/>
          <w:sz w:val="28"/>
          <w:szCs w:val="28"/>
          <w:lang w:val="fr-FR" w:eastAsia="zxx" w:bidi="hi-IN"/>
        </w:rPr>
        <w:t>préfète de la région pays de la loire</w:t>
      </w:r>
      <w:r/>
    </w:p>
    <w:p>
      <w:pPr>
        <w:pStyle w:val="Normal"/>
        <w:jc w:val="center"/>
        <w:rPr>
          <w:sz w:val="28"/>
          <w:sz w:val="28"/>
          <w:szCs w:val="28"/>
          <w:rFonts w:ascii="Arial" w:hAnsi="Arial" w:eastAsia="Lucida Sans Unicode" w:cs="Arial"/>
          <w:color w:val="000000"/>
          <w:lang w:val="fr-FR" w:eastAsia="zh-CN" w:bidi="hi-IN"/>
        </w:rPr>
      </w:pPr>
      <w:r>
        <w:rPr>
          <w:rFonts w:eastAsia="Lucida Sans Unicode" w:cs="Arial" w:ascii="Arial" w:hAnsi="Arial"/>
          <w:color w:val="000000"/>
          <w:sz w:val="28"/>
          <w:szCs w:val="28"/>
          <w:lang w:val="fr-FR" w:eastAsia="zh-CN" w:bidi="hi-IN"/>
        </w:rPr>
      </w:r>
      <w:r/>
    </w:p>
    <w:p>
      <w:pPr>
        <w:pStyle w:val="Normal"/>
        <w:jc w:val="center"/>
        <w:rPr>
          <w:sz w:val="24"/>
          <w:sz w:val="24"/>
          <w:szCs w:val="24"/>
          <w:rFonts w:ascii="Times New Roman" w:hAnsi="Times New Roman" w:eastAsia="Lucida Sans Unicode" w:cs="Mangal"/>
          <w:color w:val="00000A"/>
          <w:lang w:val="fr-FR" w:eastAsia="zh-CN" w:bidi="hi-IN"/>
        </w:rPr>
      </w:pPr>
      <w:r>
        <w:rPr>
          <w:rFonts w:eastAsia="Lucida Sans Unicode" w:cs="Mangal"/>
          <w:color w:val="00000A"/>
          <w:sz w:val="24"/>
          <w:szCs w:val="24"/>
          <w:lang w:val="fr-FR" w:eastAsia="zh-CN" w:bidi="hi-IN"/>
        </w:rPr>
      </w:r>
      <w:r/>
    </w:p>
    <w:p>
      <w:pPr>
        <w:pStyle w:val="Normal"/>
        <w:jc w:val="center"/>
        <w:rPr>
          <w:sz w:val="28"/>
          <w:sz w:val="28"/>
          <w:szCs w:val="28"/>
          <w:rFonts w:ascii="Arial" w:hAnsi="Arial" w:eastAsia="Lucida Sans Unicode" w:cs="Arial"/>
          <w:color w:val="000000"/>
          <w:lang w:val="fr-FR" w:eastAsia="zh-CN" w:bidi="hi-IN"/>
        </w:rPr>
      </w:pPr>
      <w:r>
        <w:rPr>
          <w:rFonts w:eastAsia="Lucida Sans Unicode" w:cs="Arial" w:ascii="Arial" w:hAnsi="Arial"/>
          <w:color w:val="000000"/>
          <w:sz w:val="28"/>
          <w:szCs w:val="28"/>
          <w:lang w:val="fr-FR" w:eastAsia="zh-CN" w:bidi="hi-IN"/>
        </w:rPr>
      </w:r>
      <w:r/>
    </w:p>
    <w:p>
      <w:pPr>
        <w:pStyle w:val="Normal"/>
        <w:jc w:val="center"/>
        <w:rPr>
          <w:sz w:val="28"/>
          <w:sz w:val="28"/>
          <w:szCs w:val="28"/>
          <w:rFonts w:ascii="Arial" w:hAnsi="Arial" w:eastAsia="Lucida Sans Unicode" w:cs="Arial"/>
          <w:color w:val="000000"/>
          <w:lang w:val="fr-FR" w:eastAsia="zh-CN" w:bidi="hi-IN"/>
        </w:rPr>
      </w:pPr>
      <w:r>
        <w:rPr>
          <w:rFonts w:eastAsia="Lucida Sans Unicode" w:cs="Arial" w:ascii="Arial" w:hAnsi="Arial"/>
          <w:color w:val="000000"/>
          <w:sz w:val="28"/>
          <w:szCs w:val="28"/>
          <w:lang w:val="fr-FR" w:eastAsia="zh-CN" w:bidi="hi-IN"/>
        </w:rPr>
      </w:r>
      <w:r/>
    </w:p>
    <w:p>
      <w:pPr>
        <w:pStyle w:val="Normal"/>
        <w:rPr>
          <w:sz w:val="24"/>
          <w:sz w:val="24"/>
          <w:szCs w:val="24"/>
          <w:rFonts w:ascii="Arial" w:hAnsi="Arial" w:eastAsia="Lucida Sans Unicode" w:cs="Arial"/>
          <w:color w:val="000000"/>
          <w:lang w:val="fr-FR" w:eastAsia="zh-CN" w:bidi="hi-IN"/>
        </w:rPr>
      </w:pPr>
      <w:r>
        <w:rPr>
          <w:rFonts w:eastAsia="Lucida Sans Unicode" w:cs="Arial" w:ascii="Arial" w:hAnsi="Arial"/>
          <w:color w:val="000000"/>
          <w:sz w:val="24"/>
          <w:szCs w:val="24"/>
          <w:lang w:val="fr-FR" w:eastAsia="zh-CN" w:bidi="hi-IN"/>
        </w:rPr>
      </w:r>
      <w:r/>
    </w:p>
    <w:p>
      <w:pPr>
        <w:pStyle w:val="WWStandard"/>
        <w:jc w:val="center"/>
      </w:pPr>
      <w:r>
        <w:rPr>
          <w:rFonts w:cs="Calibri" w:ascii="Calibri" w:hAnsi="Calibri" w:asciiTheme="minorHAnsi" w:cstheme="minorHAnsi" w:hAnsiTheme="minorHAnsi"/>
          <w:b/>
          <w:bCs/>
          <w:color w:val="000000"/>
          <w:sz w:val="32"/>
          <w:szCs w:val="32"/>
        </w:rPr>
        <w:t>CONTRAT TERRITOIRE-LECTURE</w:t>
      </w:r>
      <w:r/>
    </w:p>
    <w:p>
      <w:pPr>
        <w:pStyle w:val="WWStandard"/>
        <w:jc w:val="center"/>
        <w:rPr>
          <w:sz w:val="24"/>
          <w:b/>
          <w:sz w:val="24"/>
          <w:b/>
          <w:szCs w:val="24"/>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24"/>
          <w:szCs w:val="24"/>
          <w:lang w:val="fr-FR" w:eastAsia="zh-CN" w:bidi="ar-SA"/>
        </w:rPr>
      </w:r>
      <w:r/>
    </w:p>
    <w:p>
      <w:pPr>
        <w:pStyle w:val="WWStandard"/>
        <w:jc w:val="center"/>
        <w:rPr>
          <w:sz w:val="24"/>
          <w:b/>
          <w:sz w:val="24"/>
          <w:b/>
          <w:szCs w:val="24"/>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24"/>
          <w:szCs w:val="24"/>
          <w:lang w:val="fr-FR" w:eastAsia="zh-CN" w:bidi="ar-SA"/>
        </w:rPr>
      </w:r>
      <w:r/>
    </w:p>
    <w:p>
      <w:pPr>
        <w:pStyle w:val="WWStandard"/>
        <w:jc w:val="center"/>
        <w:rPr>
          <w:sz w:val="24"/>
          <w:b/>
          <w:sz w:val="24"/>
          <w:b/>
          <w:szCs w:val="24"/>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24"/>
          <w:szCs w:val="24"/>
          <w:lang w:val="fr-FR" w:eastAsia="zh-CN" w:bidi="ar-SA"/>
        </w:rPr>
      </w:r>
      <w:r/>
    </w:p>
    <w:p>
      <w:pPr>
        <w:pStyle w:val="WWStandard"/>
        <w:jc w:val="center"/>
        <w:rPr>
          <w:sz w:val="32"/>
          <w:b/>
          <w:sz w:val="32"/>
          <w:b/>
          <w:szCs w:val="32"/>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32"/>
          <w:szCs w:val="32"/>
          <w:lang w:val="fr-FR" w:eastAsia="zh-CN" w:bidi="ar-SA"/>
        </w:rPr>
      </w:r>
      <w:r/>
    </w:p>
    <w:p>
      <w:pPr>
        <w:pStyle w:val="WWStandard"/>
        <w:jc w:val="center"/>
      </w:pPr>
      <w:r>
        <w:rPr>
          <w:rFonts w:cs="Calibri" w:ascii="Calibri" w:hAnsi="Calibri" w:asciiTheme="minorHAnsi" w:cstheme="minorHAnsi" w:hAnsiTheme="minorHAnsi"/>
          <w:b/>
          <w:bCs/>
          <w:color w:val="000000"/>
          <w:sz w:val="32"/>
          <w:szCs w:val="32"/>
        </w:rPr>
        <w:t>entre</w:t>
      </w:r>
      <w:r/>
    </w:p>
    <w:p>
      <w:pPr>
        <w:pStyle w:val="WWStandard"/>
        <w:jc w:val="center"/>
        <w:rPr>
          <w:sz w:val="32"/>
          <w:b/>
          <w:sz w:val="32"/>
          <w:b/>
          <w:szCs w:val="32"/>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32"/>
          <w:szCs w:val="32"/>
          <w:lang w:val="fr-FR" w:eastAsia="zh-CN" w:bidi="ar-SA"/>
        </w:rPr>
      </w:r>
      <w:r/>
    </w:p>
    <w:p>
      <w:pPr>
        <w:pStyle w:val="WWStandard"/>
        <w:jc w:val="center"/>
        <w:rPr>
          <w:sz w:val="32"/>
          <w:b/>
          <w:sz w:val="32"/>
          <w:b/>
          <w:szCs w:val="32"/>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32"/>
          <w:szCs w:val="32"/>
          <w:lang w:val="fr-FR" w:eastAsia="zh-CN" w:bidi="ar-SA"/>
        </w:rPr>
      </w:r>
      <w:r/>
    </w:p>
    <w:p>
      <w:pPr>
        <w:pStyle w:val="WWStandard"/>
        <w:jc w:val="center"/>
        <w:rPr>
          <w:sz w:val="32"/>
          <w:b/>
          <w:sz w:val="32"/>
          <w:b/>
          <w:szCs w:val="32"/>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32"/>
          <w:szCs w:val="32"/>
          <w:lang w:val="fr-FR" w:eastAsia="zh-CN" w:bidi="ar-SA"/>
        </w:rPr>
      </w:r>
      <w:r/>
    </w:p>
    <w:p>
      <w:pPr>
        <w:pStyle w:val="WWStandard"/>
        <w:jc w:val="center"/>
        <w:rPr>
          <w:sz w:val="32"/>
          <w:b/>
          <w:sz w:val="32"/>
          <w:b/>
          <w:szCs w:val="32"/>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32"/>
          <w:szCs w:val="32"/>
          <w:lang w:val="fr-FR" w:eastAsia="zh-CN" w:bidi="ar-SA"/>
        </w:rPr>
      </w:r>
      <w:r/>
    </w:p>
    <w:p>
      <w:pPr>
        <w:pStyle w:val="WWStandard"/>
        <w:jc w:val="center"/>
      </w:pPr>
      <w:r>
        <w:rPr>
          <w:rFonts w:cs="Calibri" w:ascii="Calibri" w:hAnsi="Calibri" w:asciiTheme="minorHAnsi" w:cstheme="minorHAnsi" w:hAnsiTheme="minorHAnsi"/>
          <w:b/>
          <w:bCs/>
          <w:color w:val="000000"/>
          <w:sz w:val="32"/>
          <w:szCs w:val="32"/>
        </w:rPr>
        <w:t>L’Etat</w:t>
      </w:r>
      <w:r>
        <w:rPr>
          <w:rFonts w:eastAsia="Times New Roman" w:cs="Calibri" w:ascii="Calibri" w:hAnsi="Calibri" w:asciiTheme="minorHAnsi" w:cstheme="minorHAnsi" w:hAnsiTheme="minorHAnsi"/>
          <w:b/>
          <w:bCs/>
          <w:color w:val="000000"/>
          <w:sz w:val="32"/>
          <w:szCs w:val="32"/>
          <w:lang w:eastAsia="fr-FR"/>
        </w:rPr>
        <w:t>,</w:t>
      </w:r>
      <w:r/>
    </w:p>
    <w:p>
      <w:pPr>
        <w:pStyle w:val="WWStandard"/>
        <w:jc w:val="center"/>
        <w:rPr>
          <w:sz w:val="32"/>
          <w:b/>
          <w:sz w:val="32"/>
          <w:b/>
          <w:szCs w:val="32"/>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32"/>
          <w:szCs w:val="32"/>
          <w:lang w:val="fr-FR" w:eastAsia="zh-CN" w:bidi="ar-SA"/>
        </w:rPr>
      </w:r>
      <w:r/>
    </w:p>
    <w:p>
      <w:pPr>
        <w:pStyle w:val="Normal"/>
        <w:spacing w:lineRule="auto" w:line="240" w:before="0" w:after="0"/>
        <w:jc w:val="center"/>
      </w:pPr>
      <w:r>
        <w:rPr>
          <w:rFonts w:eastAsia="Times New Roman" w:cs="Calibri" w:ascii="Calibri" w:hAnsi="Calibri" w:asciiTheme="minorHAnsi" w:cstheme="minorHAnsi" w:hAnsiTheme="minorHAnsi"/>
          <w:b/>
          <w:bCs/>
          <w:color w:val="000000"/>
          <w:sz w:val="32"/>
          <w:szCs w:val="32"/>
          <w:lang w:eastAsia="fr-FR"/>
        </w:rPr>
        <w:t>et</w:t>
      </w:r>
      <w:r/>
    </w:p>
    <w:p>
      <w:pPr>
        <w:pStyle w:val="Normal"/>
        <w:spacing w:lineRule="auto" w:line="240" w:before="0" w:after="0"/>
        <w:jc w:val="center"/>
        <w:rPr>
          <w:sz w:val="32"/>
          <w:b/>
          <w:sz w:val="32"/>
          <w:b/>
          <w:szCs w:val="32"/>
          <w:bCs/>
          <w:rFonts w:ascii="Calibri" w:hAnsi="Calibri" w:eastAsia="Lucida Sans Unicode" w:cs="Calibri" w:asciiTheme="minorHAnsi" w:cstheme="minorHAnsi" w:hAnsiTheme="minorHAnsi"/>
          <w:color w:val="000000"/>
          <w:lang w:val="fr-FR" w:eastAsia="zh-CN" w:bidi="hi-IN"/>
        </w:rPr>
      </w:pPr>
      <w:r>
        <w:rPr>
          <w:rFonts w:eastAsia="Lucida Sans Unicode" w:cs="Calibri" w:cstheme="minorHAnsi" w:ascii="Calibri" w:hAnsi="Calibri"/>
          <w:b/>
          <w:bCs/>
          <w:color w:val="000000"/>
          <w:sz w:val="32"/>
          <w:szCs w:val="32"/>
          <w:lang w:val="fr-FR" w:eastAsia="zh-CN" w:bidi="hi-IN"/>
        </w:rPr>
      </w:r>
      <w:r/>
    </w:p>
    <w:p>
      <w:pPr>
        <w:pStyle w:val="Normal"/>
        <w:spacing w:lineRule="auto" w:line="240" w:before="0" w:after="0"/>
        <w:jc w:val="center"/>
      </w:pPr>
      <w:r>
        <w:rPr>
          <w:rFonts w:eastAsia="Times New Roman" w:cs="Calibri" w:ascii="Calibri" w:hAnsi="Calibri" w:cstheme="minorHAnsi"/>
          <w:b/>
          <w:bCs/>
          <w:color w:val="000000"/>
          <w:sz w:val="32"/>
          <w:szCs w:val="32"/>
          <w:lang w:val="fr-FR" w:eastAsia="fr-FR" w:bidi="ar-SA"/>
        </w:rPr>
        <w:t>xxxxxxx</w:t>
      </w:r>
      <w:r/>
    </w:p>
    <w:p>
      <w:pPr>
        <w:pStyle w:val="WWStandard"/>
        <w:rPr>
          <w:sz w:val="32"/>
          <w:b/>
          <w:sz w:val="32"/>
          <w:b/>
          <w:szCs w:val="32"/>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32"/>
          <w:szCs w:val="32"/>
          <w:lang w:val="fr-FR" w:eastAsia="zh-CN" w:bidi="ar-SA"/>
        </w:rPr>
      </w:r>
      <w:r/>
    </w:p>
    <w:p>
      <w:pPr>
        <w:pStyle w:val="WWStandard"/>
        <w:rPr>
          <w:sz w:val="32"/>
          <w:b/>
          <w:sz w:val="32"/>
          <w:b/>
          <w:szCs w:val="32"/>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32"/>
          <w:szCs w:val="32"/>
          <w:lang w:val="fr-FR" w:eastAsia="zh-CN" w:bidi="ar-SA"/>
        </w:rPr>
      </w:r>
      <w:r/>
    </w:p>
    <w:p>
      <w:pPr>
        <w:pStyle w:val="WWStandard"/>
        <w:jc w:val="center"/>
      </w:pPr>
      <w:r>
        <w:rPr>
          <w:rFonts w:cs="Calibri" w:ascii="Calibri" w:hAnsi="Calibri" w:asciiTheme="minorHAnsi" w:cstheme="minorHAnsi" w:hAnsiTheme="minorHAnsi"/>
          <w:b/>
          <w:bCs/>
          <w:color w:val="000000"/>
          <w:sz w:val="32"/>
          <w:szCs w:val="32"/>
          <w:u w:val="single"/>
        </w:rPr>
        <w:t>CONVENTION D’EXECUTION 20</w:t>
      </w:r>
      <w:r>
        <w:rPr>
          <w:rFonts w:cs="Calibri" w:ascii="Calibri" w:hAnsi="Calibri" w:asciiTheme="minorHAnsi" w:cstheme="minorHAnsi" w:hAnsiTheme="minorHAnsi"/>
          <w:b/>
          <w:bCs/>
          <w:color w:val="000000"/>
          <w:sz w:val="32"/>
          <w:szCs w:val="32"/>
          <w:u w:val="single"/>
        </w:rPr>
        <w:t>xx</w:t>
      </w:r>
      <w:r/>
    </w:p>
    <w:p>
      <w:pPr>
        <w:pStyle w:val="Normal"/>
        <w:jc w:val="center"/>
        <w:rPr>
          <w:sz w:val="36"/>
          <w:sz w:val="36"/>
          <w:szCs w:val="36"/>
          <w:rFonts w:ascii="Arial" w:hAnsi="Arial" w:eastAsia="Lucida Sans Unicode" w:cs="Arial"/>
          <w:color w:val="000000"/>
          <w:lang w:val="fr-FR" w:eastAsia="zh-CN" w:bidi="hi-IN"/>
        </w:rPr>
      </w:pPr>
      <w:r>
        <w:rPr>
          <w:rFonts w:eastAsia="Lucida Sans Unicode" w:cs="Arial" w:ascii="Arial" w:hAnsi="Arial"/>
          <w:color w:val="000000"/>
          <w:sz w:val="36"/>
          <w:szCs w:val="36"/>
          <w:lang w:val="fr-FR" w:eastAsia="zh-CN" w:bidi="hi-IN"/>
        </w:rPr>
      </w:r>
      <w:r/>
    </w:p>
    <w:p>
      <w:pPr>
        <w:pStyle w:val="Normal"/>
        <w:jc w:val="center"/>
        <w:rPr>
          <w:sz w:val="36"/>
          <w:sz w:val="36"/>
          <w:szCs w:val="36"/>
          <w:rFonts w:ascii="Arial" w:hAnsi="Arial" w:eastAsia="Lucida Sans Unicode" w:cs="Arial"/>
          <w:color w:val="000000"/>
          <w:lang w:val="fr-FR" w:eastAsia="zh-CN" w:bidi="hi-IN"/>
        </w:rPr>
      </w:pPr>
      <w:r>
        <w:rPr>
          <w:rFonts w:eastAsia="Lucida Sans Unicode" w:cs="Arial" w:ascii="Arial" w:hAnsi="Arial"/>
          <w:color w:val="000000"/>
          <w:sz w:val="36"/>
          <w:szCs w:val="36"/>
          <w:lang w:val="fr-FR" w:eastAsia="zh-CN" w:bidi="hi-IN"/>
        </w:rPr>
      </w:r>
      <w:r/>
    </w:p>
    <w:p>
      <w:pPr>
        <w:pStyle w:val="Normal"/>
        <w:jc w:val="center"/>
        <w:rPr>
          <w:sz w:val="36"/>
          <w:sz w:val="36"/>
          <w:szCs w:val="36"/>
          <w:rFonts w:ascii="Arial" w:hAnsi="Arial" w:eastAsia="Lucida Sans Unicode" w:cs="Arial"/>
          <w:color w:val="000000"/>
          <w:lang w:val="fr-FR" w:eastAsia="zh-CN" w:bidi="hi-IN"/>
        </w:rPr>
      </w:pPr>
      <w:r>
        <w:rPr>
          <w:rFonts w:eastAsia="Lucida Sans Unicode" w:cs="Arial" w:ascii="Arial" w:hAnsi="Arial"/>
          <w:color w:val="000000"/>
          <w:sz w:val="36"/>
          <w:szCs w:val="36"/>
          <w:lang w:val="fr-FR" w:eastAsia="zh-CN" w:bidi="hi-IN"/>
        </w:rPr>
      </w:r>
      <w:r/>
    </w:p>
    <w:p>
      <w:pPr>
        <w:pStyle w:val="Normal"/>
        <w:jc w:val="center"/>
        <w:rPr>
          <w:sz w:val="36"/>
          <w:sz w:val="36"/>
          <w:szCs w:val="36"/>
          <w:rFonts w:ascii="Arial" w:hAnsi="Arial" w:eastAsia="Lucida Sans Unicode" w:cs="Arial"/>
          <w:color w:val="000000"/>
          <w:lang w:val="fr-FR" w:eastAsia="zh-CN" w:bidi="hi-IN"/>
        </w:rPr>
      </w:pPr>
      <w:r>
        <w:rPr>
          <w:rFonts w:eastAsia="Lucida Sans Unicode" w:cs="Arial" w:ascii="Arial" w:hAnsi="Arial"/>
          <w:color w:val="000000"/>
          <w:sz w:val="36"/>
          <w:szCs w:val="36"/>
          <w:lang w:val="fr-FR" w:eastAsia="zh-CN" w:bidi="hi-IN"/>
        </w:rPr>
      </w:r>
      <w:r/>
    </w:p>
    <w:p>
      <w:pPr>
        <w:pStyle w:val="Normal"/>
        <w:jc w:val="center"/>
        <w:rPr>
          <w:sz w:val="36"/>
          <w:sz w:val="36"/>
          <w:szCs w:val="36"/>
          <w:rFonts w:ascii="Arial" w:hAnsi="Arial" w:eastAsia="Lucida Sans Unicode" w:cs="Arial"/>
          <w:color w:val="000000"/>
          <w:lang w:val="fr-FR" w:eastAsia="zh-CN" w:bidi="hi-IN"/>
        </w:rPr>
      </w:pPr>
      <w:r>
        <w:rPr>
          <w:rFonts w:eastAsia="Lucida Sans Unicode" w:cs="Arial" w:ascii="Arial" w:hAnsi="Arial"/>
          <w:color w:val="000000"/>
          <w:sz w:val="36"/>
          <w:szCs w:val="36"/>
          <w:lang w:val="fr-FR" w:eastAsia="zh-CN" w:bidi="hi-IN"/>
        </w:rPr>
      </w:r>
      <w:r>
        <w:br w:type="page"/>
      </w:r>
      <w:r/>
    </w:p>
    <w:p>
      <w:pPr>
        <w:pStyle w:val="Normal"/>
        <w:jc w:val="both"/>
      </w:pPr>
      <w:r>
        <w:rPr>
          <w:rFonts w:eastAsia="Lucida Sans Unicode" w:cs="Arial" w:ascii="Arial" w:hAnsi="Arial"/>
          <w:color w:val="000000"/>
          <w:sz w:val="22"/>
          <w:szCs w:val="22"/>
          <w:lang w:eastAsia="zh-CN" w:bidi="hi-IN"/>
        </w:rPr>
        <w:t>Différents visas</w:t>
      </w:r>
      <w:r/>
    </w:p>
    <w:p>
      <w:pPr>
        <w:pStyle w:val="Normal"/>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Normal"/>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Normal"/>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Normal"/>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Normal"/>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br w:type="page"/>
      </w:r>
      <w:r/>
    </w:p>
    <w:p>
      <w:pPr>
        <w:pStyle w:val="WWStandard"/>
        <w:rPr>
          <w:sz w:val="22"/>
          <w:sz w:val="22"/>
          <w:szCs w:val="22"/>
          <w:rFonts w:ascii="Arial" w:hAnsi="Arial" w:eastAsia="Times New Roman" w:cs="Arial"/>
          <w:color w:val="000000"/>
          <w:lang w:val="fr-FR" w:eastAsia="zh-CN" w:bidi="ar-SA"/>
        </w:rPr>
      </w:pPr>
      <w:r>
        <w:rPr>
          <w:color w:val="000000"/>
          <w:sz w:val="22"/>
          <w:szCs w:val="22"/>
        </w:rPr>
        <w:t>Entre :</w:t>
      </w:r>
      <w:r/>
    </w:p>
    <w:p>
      <w:pPr>
        <w:pStyle w:val="WWStandard"/>
        <w:jc w:val="both"/>
        <w:rPr>
          <w:sz w:val="22"/>
          <w:sz w:val="22"/>
          <w:szCs w:val="22"/>
          <w:rFonts w:ascii="Arial" w:hAnsi="Arial" w:eastAsia="Times New Roman" w:cs="Arial"/>
          <w:color w:val="000000"/>
          <w:lang w:val="fr-FR" w:eastAsia="zh-CN" w:bidi="ar-SA"/>
        </w:rPr>
      </w:pPr>
      <w:r>
        <w:rPr>
          <w:rFonts w:eastAsia="Times New Roman" w:cs="Arial"/>
          <w:color w:val="000000"/>
          <w:sz w:val="22"/>
          <w:szCs w:val="22"/>
          <w:lang w:val="fr-FR" w:eastAsia="zh-CN" w:bidi="ar-SA"/>
        </w:rPr>
      </w:r>
      <w:r/>
    </w:p>
    <w:p>
      <w:pPr>
        <w:pStyle w:val="WWStandard"/>
        <w:jc w:val="both"/>
      </w:pPr>
      <w:r>
        <w:rPr>
          <w:color w:val="000000"/>
          <w:sz w:val="22"/>
          <w:szCs w:val="22"/>
        </w:rPr>
        <w:t>L’Etat représenté par Madame Nicole KLEIN, Préfète de la Région Pays de la Loire, Préfète de Loire-Atlantique d’une part,</w:t>
      </w:r>
      <w:r/>
    </w:p>
    <w:p>
      <w:pPr>
        <w:pStyle w:val="WWStandard"/>
        <w:jc w:val="both"/>
        <w:rPr>
          <w:sz w:val="22"/>
          <w:sz w:val="22"/>
          <w:szCs w:val="22"/>
          <w:rFonts w:ascii="Arial" w:hAnsi="Arial" w:eastAsia="Times New Roman" w:cs="Arial"/>
          <w:color w:val="000000"/>
          <w:lang w:val="fr-FR" w:eastAsia="zh-CN" w:bidi="ar-SA"/>
        </w:rPr>
      </w:pPr>
      <w:r>
        <w:rPr>
          <w:rFonts w:eastAsia="Times New Roman" w:cs="Arial"/>
          <w:color w:val="000000"/>
          <w:sz w:val="22"/>
          <w:szCs w:val="22"/>
          <w:lang w:val="fr-FR" w:eastAsia="zh-CN" w:bidi="ar-SA"/>
        </w:rPr>
      </w:r>
      <w:r/>
    </w:p>
    <w:p>
      <w:pPr>
        <w:pStyle w:val="WWStandard"/>
        <w:jc w:val="both"/>
        <w:rPr>
          <w:sz w:val="22"/>
          <w:sz w:val="22"/>
          <w:szCs w:val="22"/>
        </w:rPr>
      </w:pPr>
      <w:r>
        <w:rPr>
          <w:color w:val="000000"/>
          <w:sz w:val="22"/>
          <w:szCs w:val="22"/>
        </w:rPr>
        <w:t>Et</w:t>
      </w:r>
      <w:r/>
    </w:p>
    <w:p>
      <w:pPr>
        <w:pStyle w:val="WWStandard"/>
        <w:jc w:val="both"/>
        <w:rPr>
          <w:sz w:val="22"/>
          <w:sz w:val="22"/>
          <w:szCs w:val="22"/>
          <w:rFonts w:ascii="Arial" w:hAnsi="Arial" w:eastAsia="Times New Roman" w:cs="Garamond"/>
          <w:color w:val="000000"/>
          <w:lang w:val="fr-FR" w:eastAsia="fr-FR" w:bidi="hi-IN"/>
        </w:rPr>
      </w:pPr>
      <w:r>
        <w:rPr>
          <w:rFonts w:eastAsia="Times New Roman" w:cs="Garamond"/>
          <w:color w:val="000000"/>
          <w:sz w:val="22"/>
          <w:szCs w:val="22"/>
          <w:lang w:val="fr-FR" w:eastAsia="fr-FR" w:bidi="hi-IN"/>
        </w:rPr>
      </w:r>
      <w:r/>
    </w:p>
    <w:p>
      <w:pPr>
        <w:pStyle w:val="Normal"/>
        <w:spacing w:lineRule="auto" w:line="240" w:before="0" w:after="0"/>
        <w:jc w:val="both"/>
      </w:pPr>
      <w:r>
        <w:rPr>
          <w:rFonts w:eastAsia="Times New Roman" w:cs="Garamond" w:ascii="Arial" w:hAnsi="Arial"/>
          <w:color w:val="000000"/>
          <w:sz w:val="22"/>
          <w:szCs w:val="22"/>
          <w:lang w:eastAsia="fr-FR"/>
        </w:rPr>
        <w:t>xxxxx</w:t>
      </w:r>
      <w:r>
        <w:rPr>
          <w:rFonts w:eastAsia="Times New Roman" w:cs="Garamond" w:ascii="Arial" w:hAnsi="Arial"/>
          <w:color w:val="000000"/>
          <w:sz w:val="22"/>
          <w:szCs w:val="22"/>
          <w:lang w:eastAsia="fr-FR"/>
        </w:rPr>
        <w:t xml:space="preserve"> représenté par son/sa Président/e, Monsieur/Madame xxxxx autorisé/e par délibération du Conseil communautaire en date du</w:t>
      </w:r>
      <w:r>
        <w:rPr>
          <w:rFonts w:eastAsia="Times New Roman" w:cs="Garamond" w:ascii="Arial" w:hAnsi="Arial"/>
          <w:color w:val="000000"/>
          <w:sz w:val="22"/>
          <w:szCs w:val="22"/>
          <w:lang w:eastAsia="fr-FR"/>
        </w:rPr>
        <w:t xml:space="preserve"> xxxx</w:t>
      </w:r>
      <w:r>
        <w:rPr>
          <w:rFonts w:eastAsia="Times New Roman" w:cs="Garamond" w:ascii="Arial" w:hAnsi="Arial"/>
          <w:color w:val="000000"/>
          <w:sz w:val="22"/>
          <w:szCs w:val="22"/>
          <w:lang w:eastAsia="fr-FR"/>
        </w:rPr>
        <w:t>, d'autre part,</w:t>
      </w:r>
      <w:r/>
    </w:p>
    <w:p>
      <w:pPr>
        <w:pStyle w:val="Normal"/>
        <w:spacing w:lineRule="auto" w:line="240" w:before="0" w:after="0"/>
        <w:jc w:val="both"/>
        <w:rPr>
          <w:sz w:val="22"/>
          <w:sz w:val="22"/>
          <w:szCs w:val="22"/>
          <w:rFonts w:ascii="Arial" w:hAnsi="Arial" w:eastAsia="Times New Roman" w:cs="Garamond"/>
          <w:color w:val="000000"/>
          <w:lang w:val="fr-FR" w:eastAsia="fr-FR" w:bidi="hi-IN"/>
        </w:rPr>
      </w:pPr>
      <w:r>
        <w:rPr>
          <w:rFonts w:eastAsia="Times New Roman" w:cs="Garamond" w:ascii="Arial" w:hAnsi="Arial"/>
          <w:color w:val="000000"/>
          <w:sz w:val="22"/>
          <w:szCs w:val="22"/>
          <w:lang w:val="fr-FR" w:eastAsia="fr-FR" w:bidi="hi-IN"/>
        </w:rPr>
      </w:r>
      <w:r/>
    </w:p>
    <w:p>
      <w:pPr>
        <w:pStyle w:val="WWStandard"/>
        <w:tabs>
          <w:tab w:val="left" w:pos="4515" w:leader="none"/>
        </w:tabs>
        <w:spacing w:lineRule="auto" w:line="240" w:before="0" w:after="0"/>
        <w:jc w:val="both"/>
      </w:pPr>
      <w:r>
        <w:rPr>
          <w:rFonts w:eastAsia="Times New Roman" w:cs="Calibri" w:cstheme="minorHAnsi"/>
          <w:color w:val="000000"/>
          <w:sz w:val="22"/>
          <w:szCs w:val="22"/>
          <w:lang w:eastAsia="fr-FR"/>
        </w:rPr>
        <w:t>N° SIRET </w:t>
        <w:tab/>
        <w:t>IDT :</w:t>
      </w:r>
      <w:r/>
    </w:p>
    <w:p>
      <w:pPr>
        <w:pStyle w:val="Normal"/>
        <w:spacing w:lineRule="auto" w:line="240" w:before="0" w:after="0"/>
        <w:jc w:val="both"/>
        <w:rPr>
          <w:sz w:val="22"/>
          <w:sz w:val="22"/>
          <w:szCs w:val="22"/>
          <w:rFonts w:ascii="Arial" w:hAnsi="Arial" w:eastAsia="Lucida Sans Unicode" w:cs="Calibri" w:cstheme="minorHAnsi"/>
          <w:color w:val="000000"/>
          <w:lang w:val="fr-FR" w:eastAsia="zh-CN" w:bidi="hi-IN"/>
        </w:rPr>
      </w:pPr>
      <w:r>
        <w:rPr>
          <w:rFonts w:eastAsia="Lucida Sans Unicode" w:cs="Calibri" w:cstheme="minorHAnsi" w:ascii="Arial" w:hAnsi="Arial"/>
          <w:color w:val="000000"/>
          <w:sz w:val="22"/>
          <w:szCs w:val="22"/>
          <w:lang w:val="fr-FR" w:eastAsia="zh-CN" w:bidi="hi-IN"/>
        </w:rPr>
      </w:r>
      <w:r/>
    </w:p>
    <w:p>
      <w:pPr>
        <w:pStyle w:val="WWStandard"/>
        <w:pBdr>
          <w:bottom w:val="single" w:sz="8" w:space="1" w:color="000001"/>
        </w:pBdr>
        <w:jc w:val="both"/>
        <w:rPr>
          <w:sz w:val="22"/>
          <w:sz w:val="22"/>
          <w:szCs w:val="22"/>
          <w:rFonts w:ascii="Arial" w:hAnsi="Arial" w:eastAsia="Times New Roman" w:cs="Arial"/>
          <w:color w:val="000000"/>
          <w:lang w:val="fr-FR" w:eastAsia="zh-CN" w:bidi="ar-SA"/>
        </w:rPr>
      </w:pPr>
      <w:r>
        <w:rPr>
          <w:rFonts w:eastAsia="Times New Roman" w:cs="Arial"/>
          <w:color w:val="000000"/>
          <w:sz w:val="22"/>
          <w:szCs w:val="22"/>
          <w:lang w:val="fr-FR" w:eastAsia="zh-CN" w:bidi="ar-SA"/>
        </w:rPr>
      </w:r>
      <w:r/>
    </w:p>
    <w:p>
      <w:pPr>
        <w:pStyle w:val="Normal"/>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Normal"/>
        <w:jc w:val="both"/>
        <w:rPr>
          <w:sz w:val="22"/>
          <w:sz w:val="22"/>
          <w:szCs w:val="22"/>
          <w:rFonts w:ascii="Arial" w:hAnsi="Arial" w:eastAsia="Times New Roman" w:cs="Arial"/>
          <w:color w:val="000000"/>
          <w:lang w:val="fr-FR" w:eastAsia="zh-CN" w:bidi="ar-SA"/>
        </w:rPr>
      </w:pPr>
      <w:r>
        <w:rPr>
          <w:rFonts w:ascii="Arial" w:hAnsi="Arial"/>
          <w:color w:val="000000"/>
          <w:sz w:val="22"/>
          <w:szCs w:val="22"/>
        </w:rPr>
        <w:t>Il est convenu ce qui suit :</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color w:val="000000"/>
          <w:sz w:val="22"/>
          <w:szCs w:val="22"/>
          <w:u w:val="single"/>
        </w:rPr>
        <w:t>Préambule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WWStandard"/>
        <w:jc w:val="both"/>
      </w:pPr>
      <w:r>
        <w:rPr>
          <w:rFonts w:cs="Calibri" w:cstheme="minorHAnsi"/>
          <w:color w:val="000000"/>
          <w:sz w:val="22"/>
          <w:szCs w:val="22"/>
        </w:rPr>
        <w:t>La convention-cadre signée en 20</w:t>
      </w:r>
      <w:r>
        <w:rPr>
          <w:rFonts w:cs="Calibri" w:cstheme="minorHAnsi"/>
          <w:color w:val="000000"/>
          <w:sz w:val="22"/>
          <w:szCs w:val="22"/>
        </w:rPr>
        <w:t>xx</w:t>
      </w:r>
      <w:r>
        <w:rPr>
          <w:rFonts w:cs="Calibri" w:cstheme="minorHAnsi"/>
          <w:color w:val="000000"/>
          <w:sz w:val="22"/>
          <w:szCs w:val="22"/>
        </w:rPr>
        <w:t xml:space="preserve"> entre </w:t>
      </w:r>
      <w:r>
        <w:rPr>
          <w:rFonts w:cs="Calibri" w:cstheme="minorHAnsi"/>
          <w:color w:val="000000"/>
          <w:sz w:val="22"/>
          <w:szCs w:val="22"/>
        </w:rPr>
        <w:t>x</w:t>
      </w:r>
      <w:r>
        <w:rPr>
          <w:rFonts w:eastAsia="Times New Roman" w:cs="Garamond"/>
          <w:color w:val="000000"/>
          <w:sz w:val="22"/>
          <w:szCs w:val="22"/>
          <w:lang w:eastAsia="fr-FR"/>
        </w:rPr>
        <w:t>xxx</w:t>
      </w:r>
      <w:r>
        <w:rPr>
          <w:rFonts w:eastAsia="Times New Roman" w:cs="Calibri" w:cstheme="minorHAnsi"/>
          <w:color w:val="000000"/>
          <w:sz w:val="22"/>
          <w:szCs w:val="22"/>
          <w:lang w:eastAsia="fr-FR"/>
        </w:rPr>
        <w:t xml:space="preserve"> </w:t>
      </w:r>
      <w:r>
        <w:rPr>
          <w:rFonts w:cs="Calibri" w:cstheme="minorHAnsi"/>
          <w:color w:val="000000"/>
          <w:sz w:val="22"/>
          <w:szCs w:val="22"/>
        </w:rPr>
        <w:t>et l’État a fixé les grandes lignes d’un Contrat Territoire Lecture (CTL) et défini ses modalités de mise en œuvre.</w:t>
      </w:r>
      <w:r/>
    </w:p>
    <w:p>
      <w:pPr>
        <w:pStyle w:val="WWStandard"/>
        <w:jc w:val="both"/>
        <w:rPr>
          <w:sz w:val="22"/>
          <w:sz w:val="22"/>
          <w:szCs w:val="22"/>
          <w:rFonts w:ascii="Arial" w:hAnsi="Arial" w:eastAsia="Times New Roman" w:cs="Calibri" w:cstheme="minorHAnsi"/>
          <w:color w:val="000000"/>
          <w:lang w:val="fr-FR" w:eastAsia="zh-CN" w:bidi="ar-SA"/>
        </w:rPr>
      </w:pPr>
      <w:r>
        <w:rPr>
          <w:rFonts w:eastAsia="Times New Roman" w:cs="Calibri" w:cstheme="minorHAnsi"/>
          <w:color w:val="000000"/>
          <w:sz w:val="22"/>
          <w:szCs w:val="22"/>
          <w:lang w:val="fr-FR" w:eastAsia="zh-CN" w:bidi="ar-SA"/>
        </w:rPr>
      </w:r>
      <w:r/>
    </w:p>
    <w:p>
      <w:pPr>
        <w:pStyle w:val="WWStandard"/>
        <w:jc w:val="both"/>
      </w:pPr>
      <w:r>
        <w:rPr>
          <w:rFonts w:cs="Calibri" w:cstheme="minorHAnsi"/>
          <w:color w:val="000000"/>
          <w:sz w:val="22"/>
          <w:szCs w:val="22"/>
        </w:rPr>
        <w:t>Le CTL est un dispositif de partenariat sur trois ans, ouvert et modulable, entre les co-signataires visant à développer la cohérence et la complémentarité de leurs politiques de lecture et de lecture publique sur l’ensemble du territoire concerné.</w:t>
      </w:r>
      <w:r/>
    </w:p>
    <w:p>
      <w:pPr>
        <w:pStyle w:val="WWStandard"/>
        <w:jc w:val="both"/>
        <w:rPr>
          <w:sz w:val="22"/>
          <w:sz w:val="22"/>
          <w:szCs w:val="22"/>
          <w:rFonts w:ascii="Arial" w:hAnsi="Arial" w:eastAsia="Times New Roman" w:cs="Calibri" w:cstheme="minorHAnsi"/>
          <w:color w:val="000000"/>
          <w:lang w:val="fr-FR" w:eastAsia="zh-CN" w:bidi="ar-SA"/>
        </w:rPr>
      </w:pPr>
      <w:r>
        <w:rPr>
          <w:rFonts w:eastAsia="Times New Roman" w:cs="Calibri" w:cstheme="minorHAnsi"/>
          <w:color w:val="000000"/>
          <w:sz w:val="22"/>
          <w:szCs w:val="22"/>
          <w:lang w:val="fr-FR" w:eastAsia="zh-CN" w:bidi="ar-SA"/>
        </w:rPr>
      </w:r>
      <w:r/>
    </w:p>
    <w:p>
      <w:pPr>
        <w:pStyle w:val="Normal"/>
        <w:jc w:val="both"/>
      </w:pPr>
      <w:r>
        <w:rPr>
          <w:rFonts w:cs="Calibri" w:ascii="Arial" w:hAnsi="Arial" w:cstheme="minorHAnsi"/>
          <w:color w:val="000000"/>
          <w:sz w:val="22"/>
          <w:szCs w:val="22"/>
        </w:rPr>
        <w:t xml:space="preserve">Afin de permettre la promotion de la Lecture publique, </w:t>
      </w:r>
      <w:r>
        <w:rPr>
          <w:rFonts w:cs="Calibri" w:ascii="Arial" w:hAnsi="Arial" w:cstheme="minorHAnsi"/>
          <w:color w:val="000000"/>
          <w:sz w:val="22"/>
          <w:szCs w:val="22"/>
        </w:rPr>
        <w:t>xxxx</w:t>
      </w:r>
      <w:r>
        <w:rPr>
          <w:rFonts w:cs="Calibri" w:ascii="Arial" w:hAnsi="Arial" w:cstheme="minorHAnsi"/>
          <w:color w:val="000000"/>
          <w:sz w:val="22"/>
          <w:szCs w:val="22"/>
        </w:rPr>
        <w:t xml:space="preserve"> axes de travail prioritaires ont été fixés: </w:t>
      </w:r>
      <w:r/>
    </w:p>
    <w:p>
      <w:pPr>
        <w:pStyle w:val="Normal"/>
        <w:jc w:val="both"/>
        <w:rPr>
          <w:sz w:val="22"/>
          <w:sz w:val="22"/>
          <w:szCs w:val="22"/>
          <w:rFonts w:ascii="Arial" w:hAnsi="Arial" w:eastAsia="Lucida Sans Unicode" w:cs="Calibri" w:cstheme="minorHAnsi"/>
          <w:color w:val="000000"/>
          <w:lang w:val="fr-FR" w:eastAsia="zh-CN" w:bidi="hi-IN"/>
        </w:rPr>
      </w:pPr>
      <w:r>
        <w:rPr>
          <w:rFonts w:eastAsia="Lucida Sans Unicode" w:cs="Calibri" w:cstheme="minorHAnsi" w:ascii="Arial" w:hAnsi="Arial"/>
          <w:color w:val="000000"/>
          <w:sz w:val="22"/>
          <w:szCs w:val="22"/>
          <w:lang w:val="fr-FR" w:eastAsia="zh-CN" w:bidi="hi-IN"/>
        </w:rPr>
      </w:r>
      <w:r/>
    </w:p>
    <w:p>
      <w:pPr>
        <w:pStyle w:val="Normal"/>
        <w:jc w:val="both"/>
      </w:pPr>
      <w:r>
        <w:rPr>
          <w:rFonts w:cs="Calibri" w:ascii="Arial" w:hAnsi="Arial" w:cstheme="minorHAnsi"/>
          <w:b/>
          <w:bCs/>
          <w:color w:val="000000"/>
          <w:sz w:val="22"/>
          <w:szCs w:val="22"/>
        </w:rPr>
        <w:t>•</w:t>
      </w:r>
      <w:r>
        <w:rPr>
          <w:rFonts w:cs="Calibri" w:ascii="Arial" w:hAnsi="Arial" w:cstheme="minorHAnsi"/>
          <w:color w:val="000000"/>
          <w:sz w:val="22"/>
          <w:szCs w:val="22"/>
        </w:rPr>
        <w:tab/>
      </w:r>
      <w:r/>
    </w:p>
    <w:p>
      <w:pPr>
        <w:pStyle w:val="Normal"/>
        <w:jc w:val="both"/>
      </w:pPr>
      <w:r>
        <w:rPr>
          <w:rFonts w:cs="Calibri" w:ascii="Arial" w:hAnsi="Arial" w:cstheme="minorHAnsi"/>
          <w:b/>
          <w:color w:val="000000"/>
          <w:sz w:val="22"/>
          <w:szCs w:val="22"/>
        </w:rPr>
        <w:t>•</w:t>
      </w:r>
      <w:r>
        <w:rPr>
          <w:rFonts w:cs="Calibri" w:ascii="Arial" w:hAnsi="Arial" w:cstheme="minorHAnsi"/>
          <w:b/>
          <w:color w:val="000000"/>
          <w:sz w:val="22"/>
          <w:szCs w:val="22"/>
        </w:rPr>
        <w:tab/>
      </w:r>
      <w:r/>
    </w:p>
    <w:p>
      <w:pPr>
        <w:pStyle w:val="Normal"/>
        <w:jc w:val="both"/>
      </w:pPr>
      <w:r>
        <w:rPr>
          <w:rFonts w:cs="Calibri" w:ascii="Arial" w:hAnsi="Arial" w:cstheme="minorHAnsi"/>
          <w:b/>
          <w:color w:val="000000"/>
          <w:sz w:val="22"/>
          <w:szCs w:val="22"/>
        </w:rPr>
        <w:t>•</w:t>
      </w:r>
      <w:r>
        <w:rPr>
          <w:rFonts w:cs="Calibri" w:ascii="Arial" w:hAnsi="Arial" w:cstheme="minorHAnsi"/>
          <w:b/>
          <w:color w:val="000000"/>
          <w:sz w:val="22"/>
          <w:szCs w:val="22"/>
        </w:rPr>
        <w:tab/>
      </w:r>
      <w:r/>
    </w:p>
    <w:p>
      <w:pPr>
        <w:pStyle w:val="Normal"/>
        <w:jc w:val="both"/>
      </w:pPr>
      <w:r>
        <w:rPr>
          <w:rFonts w:cs="Calibri" w:ascii="Arial" w:hAnsi="Arial" w:cstheme="minorHAnsi"/>
          <w:b/>
          <w:color w:val="000000"/>
          <w:sz w:val="22"/>
          <w:szCs w:val="22"/>
        </w:rPr>
        <w:t>•</w:t>
      </w:r>
      <w:r>
        <w:rPr>
          <w:rFonts w:cs="Calibri" w:ascii="Arial" w:hAnsi="Arial" w:cstheme="minorHAnsi"/>
          <w:b/>
          <w:color w:val="000000"/>
          <w:sz w:val="22"/>
          <w:szCs w:val="22"/>
        </w:rPr>
        <w:tab/>
      </w:r>
      <w:r/>
    </w:p>
    <w:p>
      <w:pPr>
        <w:pStyle w:val="WWStandard"/>
        <w:jc w:val="both"/>
        <w:rPr>
          <w:sz w:val="22"/>
          <w:sz w:val="22"/>
          <w:szCs w:val="22"/>
          <w:rFonts w:ascii="Arial" w:hAnsi="Arial" w:eastAsia="Times New Roman" w:cs="Arial"/>
          <w:color w:val="000000"/>
          <w:lang w:val="fr-FR" w:eastAsia="zh-CN" w:bidi="ar-SA"/>
        </w:rPr>
      </w:pPr>
      <w:r>
        <w:rPr>
          <w:rFonts w:eastAsia="Times New Roman" w:cs="Arial"/>
          <w:color w:val="000000"/>
          <w:sz w:val="22"/>
          <w:szCs w:val="22"/>
          <w:lang w:val="fr-FR" w:eastAsia="zh-CN" w:bidi="ar-SA"/>
        </w:rPr>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cs="Arial" w:ascii="Arial" w:hAnsi="Arial"/>
          <w:b/>
          <w:bCs/>
          <w:color w:val="000000"/>
          <w:sz w:val="22"/>
          <w:szCs w:val="22"/>
        </w:rPr>
        <w:t xml:space="preserve">Article 1/ Objet de la convention :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color w:val="000000"/>
          <w:sz w:val="22"/>
          <w:szCs w:val="22"/>
        </w:rPr>
        <w:tab/>
        <w:t>La</w:t>
      </w:r>
      <w:r>
        <w:rPr>
          <w:rFonts w:cs="Calibri" w:ascii="Arial" w:hAnsi="Arial" w:cstheme="minorHAnsi"/>
          <w:color w:val="000000"/>
          <w:sz w:val="22"/>
          <w:szCs w:val="22"/>
        </w:rPr>
        <w:t xml:space="preserve"> présente convention d’exécution précise les contenus et les modalités de mise en œuvre, pour l’année 20xx de la convention-cadre du Contrat Territoire Lecture que</w:t>
      </w:r>
      <w:r>
        <w:rPr>
          <w:rFonts w:cs="Calibri" w:ascii="Arial" w:hAnsi="Arial" w:cstheme="minorHAnsi"/>
          <w:color w:val="000000"/>
          <w:sz w:val="22"/>
          <w:szCs w:val="22"/>
        </w:rPr>
        <w:t xml:space="preserve"> xxxx</w:t>
      </w:r>
      <w:r>
        <w:rPr>
          <w:rFonts w:eastAsia="Times New Roman" w:cs="Calibri" w:ascii="Arial" w:hAnsi="Arial" w:cstheme="minorHAnsi"/>
          <w:color w:val="000000"/>
          <w:sz w:val="22"/>
          <w:szCs w:val="22"/>
          <w:lang w:eastAsia="fr-FR"/>
        </w:rPr>
        <w:t xml:space="preserve"> </w:t>
      </w:r>
      <w:r>
        <w:rPr>
          <w:rFonts w:cs="Calibri" w:ascii="Arial" w:hAnsi="Arial" w:cstheme="minorHAnsi"/>
          <w:color w:val="000000"/>
          <w:sz w:val="22"/>
          <w:szCs w:val="22"/>
        </w:rPr>
        <w:t xml:space="preserve">et l’État ont signé pour la période </w:t>
      </w:r>
      <w:r>
        <w:rPr>
          <w:rFonts w:cs="Calibri" w:ascii="Arial" w:hAnsi="Arial" w:cstheme="minorHAnsi"/>
          <w:color w:val="000000"/>
          <w:sz w:val="22"/>
          <w:szCs w:val="22"/>
        </w:rPr>
        <w:t>20xx-20xx</w:t>
      </w:r>
      <w:r>
        <w:rPr>
          <w:rFonts w:cs="Calibri" w:ascii="Arial" w:hAnsi="Arial" w:cstheme="minorHAnsi"/>
          <w:color w:val="000000"/>
          <w:sz w:val="22"/>
          <w:szCs w:val="22"/>
        </w:rPr>
        <w:t>. Le détail de ces contenus est précisé en annexe I de la présente convention.</w:t>
      </w:r>
      <w:r/>
    </w:p>
    <w:p>
      <w:pPr>
        <w:pStyle w:val="Normal"/>
        <w:jc w:val="both"/>
        <w:rPr>
          <w:sz w:val="24"/>
          <w:sz w:val="24"/>
          <w:szCs w:val="24"/>
          <w:rFonts w:ascii="Calibri" w:hAnsi="Calibri" w:eastAsia="Lucida Sans Unicode" w:cs="Calibri" w:asciiTheme="minorHAnsi" w:cstheme="minorHAnsi" w:hAnsiTheme="minorHAnsi"/>
          <w:color w:val="000000"/>
          <w:lang w:val="fr-FR" w:eastAsia="zh-CN" w:bidi="hi-IN"/>
        </w:rPr>
      </w:pPr>
      <w:r>
        <w:rPr>
          <w:rFonts w:eastAsia="Lucida Sans Unicode" w:cs="Calibri" w:cstheme="minorHAnsi" w:ascii="Calibri" w:hAnsi="Calibri"/>
          <w:color w:val="000000"/>
          <w:sz w:val="24"/>
          <w:szCs w:val="24"/>
          <w:lang w:val="fr-FR" w:eastAsia="zh-CN" w:bidi="hi-IN"/>
        </w:rPr>
      </w:r>
      <w:r/>
    </w:p>
    <w:p>
      <w:pPr>
        <w:pStyle w:val="Normal"/>
        <w:jc w:val="both"/>
        <w:rPr>
          <w:sz w:val="24"/>
          <w:sz w:val="24"/>
          <w:szCs w:val="24"/>
          <w:rFonts w:ascii="Calibri" w:hAnsi="Calibri" w:eastAsia="Lucida Sans Unicode" w:cs="Calibri" w:asciiTheme="minorHAnsi" w:cstheme="minorHAnsi" w:hAnsiTheme="minorHAnsi"/>
          <w:color w:val="000000"/>
          <w:lang w:val="fr-FR" w:eastAsia="zh-CN" w:bidi="hi-IN"/>
        </w:rPr>
      </w:pPr>
      <w:r>
        <w:rPr>
          <w:rFonts w:eastAsia="Lucida Sans Unicode" w:cs="Calibri" w:cstheme="minorHAnsi" w:ascii="Calibri" w:hAnsi="Calibri"/>
          <w:color w:val="000000"/>
          <w:sz w:val="24"/>
          <w:szCs w:val="24"/>
          <w:lang w:val="fr-FR" w:eastAsia="zh-CN" w:bidi="hi-IN"/>
        </w:rPr>
      </w:r>
      <w:r/>
    </w:p>
    <w:p>
      <w:pPr>
        <w:pStyle w:val="Normal"/>
        <w:jc w:val="both"/>
        <w:rPr>
          <w:sz w:val="22"/>
          <w:b/>
          <w:sz w:val="22"/>
          <w:b/>
          <w:szCs w:val="22"/>
          <w:bCs/>
          <w:rFonts w:ascii="Arial" w:hAnsi="Arial" w:eastAsia="Times New Roman" w:cs="Arial"/>
          <w:color w:val="000000"/>
          <w:lang w:val="fr-FR" w:eastAsia="zh-CN" w:bidi="ar-SA"/>
        </w:rPr>
      </w:pPr>
      <w:r>
        <w:rPr>
          <w:rFonts w:ascii="Arial" w:hAnsi="Arial"/>
          <w:b/>
          <w:bCs/>
          <w:color w:val="000000"/>
          <w:sz w:val="22"/>
          <w:szCs w:val="22"/>
        </w:rPr>
        <w:t>Article/2 Durée de la convention :</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val="false"/>
          <w:bCs w:val="false"/>
          <w:color w:val="000000"/>
          <w:sz w:val="22"/>
          <w:szCs w:val="22"/>
        </w:rPr>
        <w:tab/>
      </w:r>
      <w:r>
        <w:rPr>
          <w:rFonts w:ascii="Arial" w:hAnsi="Arial"/>
          <w:b w:val="false"/>
          <w:bCs w:val="false"/>
          <w:i w:val="false"/>
          <w:iCs w:val="false"/>
          <w:color w:val="000000"/>
          <w:sz w:val="22"/>
          <w:szCs w:val="22"/>
        </w:rPr>
        <w:t>La présente convention est conclue pour une durée d'un an à compter de sa date de signature, sous réserve de la disponibilité effective des crédits.</w:t>
      </w:r>
      <w:r/>
    </w:p>
    <w:p>
      <w:pPr>
        <w:pStyle w:val="Normal"/>
        <w:jc w:val="both"/>
      </w:pPr>
      <w:r>
        <w:rPr>
          <w:rFonts w:ascii="Arial" w:hAnsi="Arial"/>
          <w:b w:val="false"/>
          <w:bCs w:val="false"/>
          <w:color w:val="000000"/>
          <w:sz w:val="22"/>
          <w:szCs w:val="22"/>
        </w:rPr>
        <w:t>La conclusion éventuelle d’une nouvelle convention, ou d’un avenant prolongeant la présente convention, est subordonnée à la réalisation de l’évaluation prévue à l’article 10 de la présente convention et au contrôle prévu à son article 11.</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rPr>
          <w:sz w:val="24"/>
          <w:sz w:val="24"/>
          <w:szCs w:val="24"/>
          <w:rFonts w:ascii="Times New Roman" w:hAnsi="Times New Roman" w:eastAsia="Lucida Sans Unicode" w:cs="Mangal"/>
          <w:color w:val="000000"/>
          <w:lang w:val="fr-FR" w:eastAsia="zh-CN" w:bidi="hi-IN"/>
        </w:rPr>
      </w:pPr>
      <w:r>
        <w:rPr>
          <w:color w:val="000000"/>
        </w:rPr>
      </w:r>
      <w:r/>
    </w:p>
    <w:p>
      <w:pPr>
        <w:pStyle w:val="Normal"/>
        <w:jc w:val="both"/>
      </w:pPr>
      <w:r>
        <w:rPr>
          <w:rFonts w:ascii="Arial" w:hAnsi="Arial"/>
          <w:b/>
          <w:bCs/>
          <w:color w:val="000000"/>
          <w:sz w:val="22"/>
          <w:szCs w:val="22"/>
        </w:rPr>
        <w:t>Article 3/ Conditions de détermination du coût de l’action :</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bCs/>
          <w:i w:val="false"/>
          <w:iCs w:val="false"/>
          <w:color w:val="000000"/>
          <w:sz w:val="22"/>
          <w:szCs w:val="22"/>
        </w:rPr>
        <w:t>3.1.</w:t>
      </w:r>
      <w:r>
        <w:rPr>
          <w:rFonts w:ascii="Arial" w:hAnsi="Arial"/>
          <w:i w:val="false"/>
          <w:iCs w:val="false"/>
          <w:color w:val="000000"/>
          <w:sz w:val="22"/>
          <w:szCs w:val="22"/>
        </w:rPr>
        <w:t xml:space="preserve"> </w:t>
        <w:tab/>
        <w:t xml:space="preserve">Le coût total estimé éligible du </w:t>
      </w:r>
      <w:bookmarkStart w:id="0" w:name="__DdeLink__6342_1120888147"/>
      <w:r>
        <w:rPr>
          <w:rFonts w:ascii="Arial" w:hAnsi="Arial"/>
          <w:i w:val="false"/>
          <w:iCs w:val="false"/>
          <w:color w:val="000000"/>
          <w:sz w:val="22"/>
          <w:szCs w:val="22"/>
        </w:rPr>
        <w:t>projet</w:t>
      </w:r>
      <w:bookmarkEnd w:id="0"/>
      <w:r>
        <w:rPr>
          <w:rFonts w:ascii="Arial" w:hAnsi="Arial"/>
          <w:i w:val="false"/>
          <w:iCs w:val="false"/>
          <w:color w:val="000000"/>
          <w:sz w:val="22"/>
          <w:szCs w:val="22"/>
        </w:rPr>
        <w:t xml:space="preserve"> sur la durée de la convention est évalué </w:t>
      </w:r>
      <w:r>
        <w:rPr>
          <w:rFonts w:ascii="Arial" w:hAnsi="Arial"/>
          <w:b w:val="false"/>
          <w:bCs w:val="false"/>
          <w:i w:val="false"/>
          <w:iCs w:val="false"/>
          <w:color w:val="000000"/>
          <w:sz w:val="22"/>
          <w:szCs w:val="22"/>
        </w:rPr>
        <w:t>à</w:t>
      </w:r>
      <w:r>
        <w:rPr>
          <w:rFonts w:cs="Arial" w:ascii="Arial" w:hAnsi="Arial"/>
          <w:b/>
          <w:bCs w:val="false"/>
          <w:i w:val="false"/>
          <w:iCs w:val="false"/>
          <w:color w:val="000000"/>
          <w:sz w:val="22"/>
          <w:szCs w:val="22"/>
          <w:shd w:fill="FFFFFF" w:val="clear"/>
        </w:rPr>
        <w:t xml:space="preserve"> </w:t>
      </w:r>
      <w:r>
        <w:rPr>
          <w:rFonts w:cs="Arial" w:ascii="Arial" w:hAnsi="Arial"/>
          <w:b/>
          <w:bCs w:val="false"/>
          <w:i w:val="false"/>
          <w:iCs w:val="false"/>
          <w:color w:val="000000"/>
          <w:sz w:val="22"/>
          <w:szCs w:val="22"/>
          <w:shd w:fill="FFFFFF" w:val="clear"/>
        </w:rPr>
        <w:t>xxxxx € (xxxx</w:t>
      </w:r>
      <w:r>
        <w:rPr>
          <w:rFonts w:cs="Arial" w:ascii="Arial" w:hAnsi="Arial"/>
          <w:b w:val="false"/>
          <w:bCs w:val="false"/>
          <w:i w:val="false"/>
          <w:iCs w:val="false"/>
          <w:color w:val="000000"/>
          <w:sz w:val="22"/>
          <w:szCs w:val="22"/>
          <w:shd w:fill="FFFFFF" w:val="clear"/>
        </w:rPr>
        <w:t xml:space="preserve"> euros) </w:t>
      </w:r>
      <w:r>
        <w:rPr>
          <w:rFonts w:ascii="Arial" w:hAnsi="Arial"/>
          <w:i w:val="false"/>
          <w:iCs w:val="false"/>
          <w:color w:val="000000"/>
          <w:sz w:val="22"/>
          <w:szCs w:val="22"/>
        </w:rPr>
        <w:t>conformément au budget prévisionnel figurant à l’annexe II et aux règles définies à l’article 3.2. ci-dessous. Il prend en compte tous les produits et recettes affectés au projet.</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bCs/>
          <w:color w:val="000000"/>
          <w:sz w:val="22"/>
          <w:szCs w:val="22"/>
        </w:rPr>
        <w:t>3.2.</w:t>
      </w:r>
      <w:r>
        <w:rPr>
          <w:rFonts w:ascii="Arial" w:hAnsi="Arial"/>
          <w:b w:val="false"/>
          <w:bCs w:val="false"/>
          <w:color w:val="000000"/>
          <w:sz w:val="22"/>
          <w:szCs w:val="22"/>
        </w:rPr>
        <w:t xml:space="preserve"> </w:t>
        <w:tab/>
        <w:t xml:space="preserve">Les coûts qui peuvent être pris en considération comprennent tous les coûts occasionnés par la mise en œuvre du </w:t>
      </w:r>
      <w:r>
        <w:rPr>
          <w:rFonts w:ascii="Arial" w:hAnsi="Arial"/>
          <w:b w:val="false"/>
          <w:bCs w:val="false"/>
          <w:i w:val="false"/>
          <w:iCs w:val="false"/>
          <w:color w:val="000000"/>
          <w:sz w:val="22"/>
          <w:szCs w:val="22"/>
        </w:rPr>
        <w:t>projet et notamment ceux qui :</w:t>
      </w:r>
      <w:r/>
    </w:p>
    <w:p>
      <w:pPr>
        <w:pStyle w:val="Normal"/>
        <w:numPr>
          <w:ilvl w:val="1"/>
          <w:numId w:val="1"/>
        </w:numPr>
        <w:jc w:val="both"/>
      </w:pPr>
      <w:r>
        <w:rPr>
          <w:rFonts w:ascii="Arial" w:hAnsi="Arial"/>
          <w:b w:val="false"/>
          <w:bCs w:val="false"/>
          <w:i w:val="false"/>
          <w:iCs w:val="false"/>
          <w:color w:val="000000"/>
          <w:sz w:val="22"/>
          <w:szCs w:val="22"/>
        </w:rPr>
        <w:t>respectent les conditions des 4. et 5. de l’article 53 du règlement (UE) n° 651/2014, telles que listées en annexe II-bis,</w:t>
      </w:r>
      <w:r/>
    </w:p>
    <w:p>
      <w:pPr>
        <w:pStyle w:val="Normal"/>
        <w:numPr>
          <w:ilvl w:val="1"/>
          <w:numId w:val="1"/>
        </w:numPr>
        <w:jc w:val="both"/>
      </w:pPr>
      <w:r>
        <w:rPr>
          <w:rFonts w:ascii="Arial" w:hAnsi="Arial"/>
          <w:b w:val="false"/>
          <w:bCs w:val="false"/>
          <w:i w:val="false"/>
          <w:iCs w:val="false"/>
          <w:color w:val="000000"/>
          <w:sz w:val="22"/>
          <w:szCs w:val="22"/>
        </w:rPr>
        <w:t>sont liés à l’objet du projet et sont évalués en annexe II,</w:t>
      </w:r>
      <w:r/>
    </w:p>
    <w:p>
      <w:pPr>
        <w:pStyle w:val="Normal"/>
        <w:numPr>
          <w:ilvl w:val="1"/>
          <w:numId w:val="1"/>
        </w:numPr>
        <w:jc w:val="both"/>
      </w:pPr>
      <w:r>
        <w:rPr>
          <w:rFonts w:ascii="Arial" w:hAnsi="Arial"/>
          <w:b w:val="false"/>
          <w:bCs w:val="false"/>
          <w:i w:val="false"/>
          <w:iCs w:val="false"/>
          <w:color w:val="000000"/>
          <w:sz w:val="22"/>
          <w:szCs w:val="22"/>
        </w:rPr>
        <w:t>sont nécessaires à la réalisation du projet,</w:t>
      </w:r>
      <w:r/>
    </w:p>
    <w:p>
      <w:pPr>
        <w:pStyle w:val="Normal"/>
        <w:numPr>
          <w:ilvl w:val="1"/>
          <w:numId w:val="1"/>
        </w:numPr>
        <w:jc w:val="both"/>
      </w:pPr>
      <w:r>
        <w:rPr>
          <w:rFonts w:ascii="Arial" w:hAnsi="Arial"/>
          <w:b w:val="false"/>
          <w:bCs w:val="false"/>
          <w:i w:val="false"/>
          <w:iCs w:val="false"/>
          <w:color w:val="000000"/>
          <w:sz w:val="22"/>
          <w:szCs w:val="22"/>
        </w:rPr>
        <w:t>sont raisonnables selon le principe de bonne gestion,</w:t>
      </w:r>
      <w:r/>
    </w:p>
    <w:p>
      <w:pPr>
        <w:pStyle w:val="Normal"/>
        <w:numPr>
          <w:ilvl w:val="1"/>
          <w:numId w:val="1"/>
        </w:numPr>
        <w:jc w:val="both"/>
      </w:pPr>
      <w:r>
        <w:rPr>
          <w:rFonts w:ascii="Arial" w:hAnsi="Arial"/>
          <w:b w:val="false"/>
          <w:bCs w:val="false"/>
          <w:i w:val="false"/>
          <w:iCs w:val="false"/>
          <w:color w:val="000000"/>
          <w:sz w:val="22"/>
          <w:szCs w:val="22"/>
        </w:rPr>
        <w:t>sont engendrés pendant le temps de la réalisation du projet,</w:t>
      </w:r>
      <w:r/>
    </w:p>
    <w:p>
      <w:pPr>
        <w:pStyle w:val="Normal"/>
        <w:numPr>
          <w:ilvl w:val="1"/>
          <w:numId w:val="1"/>
        </w:numPr>
        <w:jc w:val="both"/>
      </w:pPr>
      <w:r>
        <w:rPr>
          <w:rFonts w:ascii="Arial" w:hAnsi="Arial"/>
          <w:b w:val="false"/>
          <w:bCs w:val="false"/>
          <w:i w:val="false"/>
          <w:iCs w:val="false"/>
          <w:color w:val="000000"/>
          <w:sz w:val="22"/>
          <w:szCs w:val="22"/>
        </w:rPr>
        <w:t>sont dépensés par</w:t>
      </w:r>
      <w:r>
        <w:rPr>
          <w:rFonts w:ascii="Arial" w:hAnsi="Arial"/>
          <w:b w:val="false"/>
          <w:bCs w:val="false"/>
          <w:i w:val="false"/>
          <w:iCs w:val="false"/>
          <w:color w:val="000000"/>
          <w:sz w:val="22"/>
          <w:szCs w:val="22"/>
        </w:rPr>
        <w:t xml:space="preserve"> xxxxx,</w:t>
      </w:r>
      <w:r/>
    </w:p>
    <w:p>
      <w:pPr>
        <w:pStyle w:val="Normal"/>
        <w:numPr>
          <w:ilvl w:val="1"/>
          <w:numId w:val="1"/>
        </w:numPr>
        <w:jc w:val="both"/>
        <w:rPr>
          <w:sz w:val="22"/>
          <w:i w:val="false"/>
          <w:b w:val="false"/>
          <w:sz w:val="22"/>
          <w:i w:val="false"/>
          <w:b w:val="false"/>
          <w:szCs w:val="22"/>
          <w:iCs w:val="false"/>
          <w:bCs w:val="false"/>
          <w:rFonts w:ascii="Arial" w:hAnsi="Arial" w:eastAsia="Lucida Sans Unicode" w:cs="Mangal"/>
          <w:color w:val="00000A"/>
          <w:lang w:val="fr-FR" w:eastAsia="zh-CN" w:bidi="hi-IN"/>
        </w:rPr>
      </w:pPr>
      <w:r>
        <w:rPr>
          <w:rFonts w:ascii="Arial" w:hAnsi="Arial"/>
          <w:b w:val="false"/>
          <w:bCs w:val="false"/>
          <w:i w:val="false"/>
          <w:iCs w:val="false"/>
          <w:color w:val="000000"/>
          <w:sz w:val="22"/>
          <w:szCs w:val="22"/>
        </w:rPr>
        <w:t>sont identifiables et contrôlables,</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val="false"/>
          <w:bCs w:val="false"/>
          <w:i w:val="false"/>
          <w:iCs w:val="false"/>
          <w:color w:val="000000"/>
          <w:sz w:val="22"/>
          <w:szCs w:val="22"/>
        </w:rPr>
        <w:t>et le cas échéant, les coûts indirects (ou « frais de structures ») déterminés en annexe II.</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bCs/>
          <w:color w:val="000000"/>
          <w:sz w:val="22"/>
          <w:szCs w:val="22"/>
        </w:rPr>
        <w:t>3.3.</w:t>
      </w:r>
      <w:r>
        <w:rPr>
          <w:rFonts w:ascii="Arial" w:hAnsi="Arial"/>
          <w:color w:val="000000"/>
          <w:sz w:val="22"/>
          <w:szCs w:val="22"/>
        </w:rPr>
        <w:t xml:space="preserve"> </w:t>
        <w:tab/>
        <w:t xml:space="preserve">Lors de la mise en œuvre du </w:t>
      </w:r>
      <w:r>
        <w:rPr>
          <w:rFonts w:ascii="Arial" w:hAnsi="Arial"/>
          <w:i w:val="false"/>
          <w:iCs w:val="false"/>
          <w:color w:val="000000"/>
          <w:sz w:val="22"/>
          <w:szCs w:val="22"/>
        </w:rPr>
        <w:t>projet</w:t>
      </w:r>
      <w:r>
        <w:rPr>
          <w:rFonts w:ascii="Arial" w:hAnsi="Arial"/>
          <w:b w:val="false"/>
          <w:bCs w:val="false"/>
          <w:color w:val="000000"/>
          <w:sz w:val="22"/>
          <w:szCs w:val="22"/>
        </w:rPr>
        <w:t>,</w:t>
      </w:r>
      <w:r>
        <w:rPr>
          <w:rFonts w:ascii="Arial" w:hAnsi="Arial"/>
          <w:color w:val="000000"/>
          <w:sz w:val="22"/>
          <w:szCs w:val="22"/>
        </w:rPr>
        <w:t xml:space="preserve"> </w:t>
      </w:r>
      <w:r>
        <w:rPr>
          <w:rFonts w:ascii="Arial" w:hAnsi="Arial"/>
          <w:color w:val="000000"/>
          <w:sz w:val="22"/>
          <w:szCs w:val="22"/>
        </w:rPr>
        <w:t>xxxx</w:t>
      </w:r>
      <w:r>
        <w:rPr>
          <w:rFonts w:ascii="Arial" w:hAnsi="Arial"/>
          <w:color w:val="000000"/>
          <w:sz w:val="22"/>
          <w:szCs w:val="22"/>
        </w:rPr>
        <w:t xml:space="preserve"> peut procéder à une adaptation de son budget prévisionnel par des transferts entre natures de charges éligibles. Cette adaptation des dépenses, réalisée dans le respect du montant total des coûts éligibles mentionné à l’article 3.1, ne doit pas affecter la réalisation du </w:t>
      </w:r>
      <w:r>
        <w:rPr>
          <w:rFonts w:ascii="Arial" w:hAnsi="Arial"/>
          <w:b w:val="false"/>
          <w:bCs w:val="false"/>
          <w:i w:val="false"/>
          <w:iCs w:val="false"/>
          <w:color w:val="000000"/>
          <w:sz w:val="22"/>
          <w:szCs w:val="22"/>
        </w:rPr>
        <w:t>projet</w:t>
      </w:r>
      <w:r>
        <w:rPr>
          <w:rFonts w:ascii="Arial" w:hAnsi="Arial"/>
          <w:color w:val="000000"/>
          <w:sz w:val="22"/>
          <w:szCs w:val="22"/>
        </w:rPr>
        <w:t xml:space="preserve"> et ne doit pas être substantielle.</w:t>
      </w:r>
      <w:r/>
    </w:p>
    <w:p>
      <w:pPr>
        <w:pStyle w:val="Normal"/>
        <w:jc w:val="both"/>
      </w:pPr>
      <w:r>
        <w:rPr>
          <w:rFonts w:ascii="Arial" w:hAnsi="Arial"/>
          <w:color w:val="000000"/>
          <w:sz w:val="22"/>
          <w:szCs w:val="22"/>
        </w:rPr>
        <w:t>xxxx</w:t>
      </w:r>
      <w:r>
        <w:rPr>
          <w:rFonts w:ascii="Arial" w:hAnsi="Arial"/>
          <w:color w:val="000000"/>
          <w:sz w:val="22"/>
          <w:szCs w:val="22"/>
        </w:rPr>
        <w:t xml:space="preserve"> notifie ces modifications à l’Etat par écrit dès qu’elle peut les évaluer et en tout état de cause avant le 1</w:t>
      </w:r>
      <w:r>
        <w:rPr>
          <w:rFonts w:ascii="Arial" w:hAnsi="Arial"/>
          <w:color w:val="000000"/>
          <w:sz w:val="22"/>
          <w:szCs w:val="22"/>
          <w:vertAlign w:val="superscript"/>
        </w:rPr>
        <w:t>er</w:t>
      </w:r>
      <w:r>
        <w:rPr>
          <w:rFonts w:ascii="Arial" w:hAnsi="Arial"/>
          <w:color w:val="000000"/>
          <w:sz w:val="22"/>
          <w:szCs w:val="22"/>
        </w:rPr>
        <w:t xml:space="preserve"> juillet de l’année en cours.</w:t>
      </w:r>
      <w:r/>
    </w:p>
    <w:p>
      <w:pPr>
        <w:pStyle w:val="Normal"/>
        <w:jc w:val="both"/>
      </w:pPr>
      <w:r>
        <w:rPr>
          <w:rFonts w:cs="Arial" w:ascii="Arial" w:hAnsi="Arial"/>
          <w:color w:val="000000"/>
          <w:sz w:val="22"/>
          <w:szCs w:val="22"/>
        </w:rPr>
        <w:tab/>
      </w:r>
      <w:r/>
    </w:p>
    <w:p>
      <w:pPr>
        <w:pStyle w:val="Normal"/>
        <w:jc w:val="both"/>
      </w:pPr>
      <w:r>
        <w:rPr>
          <w:rFonts w:cs="Arial" w:ascii="Arial" w:hAnsi="Arial"/>
          <w:b/>
          <w:bCs/>
          <w:color w:val="000000"/>
          <w:sz w:val="22"/>
          <w:szCs w:val="22"/>
        </w:rPr>
        <w:t>3.4.</w:t>
      </w:r>
      <w:r>
        <w:rPr>
          <w:rFonts w:cs="Arial" w:ascii="Arial" w:hAnsi="Arial"/>
          <w:color w:val="000000"/>
          <w:sz w:val="22"/>
          <w:szCs w:val="22"/>
        </w:rPr>
        <w:t xml:space="preserve"> </w:t>
        <w:tab/>
        <w:t>Le financement public prend en compte, le cas échéant, un excédent raisonnable, constaté dans le compte-rendu financier prévu à l’article 7.</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color w:val="000000"/>
          <w:sz w:val="22"/>
          <w:szCs w:val="22"/>
        </w:rPr>
        <w:t>Article 4/ Conditions de détermination de la contribution financière :</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color w:val="000000"/>
          <w:sz w:val="22"/>
          <w:szCs w:val="22"/>
        </w:rPr>
        <w:t xml:space="preserve">Au titre du règlement de l’Union Européenne n° 651/2014 de la commission du 17 juin 2014 déclarant certaines catégories d’aides compatibles avec le marché intérieur en application des articles 107 et 108 du traité, l’Etat contribue financièrement au </w:t>
      </w:r>
      <w:r>
        <w:rPr>
          <w:rFonts w:ascii="Arial" w:hAnsi="Arial"/>
          <w:i w:val="false"/>
          <w:iCs w:val="false"/>
          <w:color w:val="000000"/>
          <w:sz w:val="22"/>
          <w:szCs w:val="22"/>
        </w:rPr>
        <w:t>projet visé à l’article 1</w:t>
      </w:r>
      <w:r>
        <w:rPr>
          <w:rFonts w:ascii="Arial" w:hAnsi="Arial"/>
          <w:i w:val="false"/>
          <w:iCs w:val="false"/>
          <w:color w:val="000000"/>
          <w:sz w:val="22"/>
          <w:szCs w:val="22"/>
          <w:vertAlign w:val="superscript"/>
        </w:rPr>
        <w:t>er</w:t>
      </w:r>
      <w:r>
        <w:rPr>
          <w:rFonts w:ascii="Arial" w:hAnsi="Arial"/>
          <w:i w:val="false"/>
          <w:iCs w:val="false"/>
          <w:color w:val="000000"/>
          <w:sz w:val="22"/>
          <w:szCs w:val="22"/>
        </w:rPr>
        <w:t xml:space="preserve"> de la présente convention.</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i w:val="false"/>
          <w:iCs w:val="false"/>
          <w:color w:val="000000"/>
          <w:sz w:val="22"/>
          <w:szCs w:val="22"/>
        </w:rPr>
        <w:t>La contribution de l’Etat est une aide au fonctionnement, au sens de l’annexe II de la présente convention et prendra la forme d’une subvention. Elle n’en attend aucune contrepartie directe.</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bCs/>
          <w:color w:val="000000"/>
          <w:sz w:val="22"/>
          <w:szCs w:val="22"/>
        </w:rPr>
        <w:t>4.1.</w:t>
      </w:r>
      <w:r>
        <w:rPr>
          <w:rFonts w:ascii="Arial" w:hAnsi="Arial"/>
          <w:color w:val="000000"/>
          <w:sz w:val="22"/>
          <w:szCs w:val="22"/>
        </w:rPr>
        <w:t xml:space="preserve"> </w:t>
        <w:tab/>
        <w:t>Pour les activités mentionnées à l’article 1</w:t>
      </w:r>
      <w:r>
        <w:rPr>
          <w:rFonts w:ascii="Arial" w:hAnsi="Arial"/>
          <w:color w:val="000000"/>
          <w:sz w:val="22"/>
          <w:szCs w:val="22"/>
          <w:vertAlign w:val="superscript"/>
        </w:rPr>
        <w:t xml:space="preserve">er </w:t>
      </w:r>
      <w:r>
        <w:rPr>
          <w:rFonts w:ascii="Arial" w:hAnsi="Arial"/>
          <w:color w:val="000000"/>
          <w:position w:val="0"/>
          <w:sz w:val="22"/>
          <w:sz w:val="22"/>
          <w:szCs w:val="22"/>
          <w:vertAlign w:val="baseline"/>
        </w:rPr>
        <w:t>et en annexe I</w:t>
      </w:r>
      <w:r>
        <w:rPr>
          <w:rFonts w:ascii="Arial" w:hAnsi="Arial"/>
          <w:color w:val="000000"/>
          <w:sz w:val="22"/>
          <w:szCs w:val="22"/>
        </w:rPr>
        <w:t xml:space="preserve">, l’Etat contribue financièrement pour un montant prévisionnel de </w:t>
      </w:r>
      <w:r>
        <w:rPr>
          <w:rFonts w:ascii="Arial" w:hAnsi="Arial"/>
          <w:color w:val="000000"/>
          <w:sz w:val="22"/>
          <w:szCs w:val="22"/>
        </w:rPr>
        <w:t>xxxx € (xxxx euros)</w:t>
      </w:r>
      <w:r>
        <w:rPr>
          <w:rFonts w:ascii="Arial" w:hAnsi="Arial"/>
          <w:color w:val="000000"/>
          <w:sz w:val="22"/>
          <w:szCs w:val="22"/>
        </w:rPr>
        <w:t xml:space="preserve"> sur la durée d’exécution de la convention.</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bCs/>
          <w:color w:val="000000"/>
          <w:sz w:val="22"/>
          <w:szCs w:val="22"/>
        </w:rPr>
        <w:t>4.2.</w:t>
      </w:r>
      <w:r>
        <w:rPr>
          <w:rFonts w:ascii="Arial" w:hAnsi="Arial"/>
          <w:b w:val="false"/>
          <w:bCs w:val="false"/>
          <w:color w:val="000000"/>
          <w:sz w:val="22"/>
          <w:szCs w:val="22"/>
        </w:rPr>
        <w:tab/>
      </w:r>
      <w:r>
        <w:rPr>
          <w:rFonts w:ascii="Arial" w:hAnsi="Arial"/>
          <w:color w:val="000000"/>
          <w:sz w:val="22"/>
          <w:szCs w:val="22"/>
        </w:rPr>
        <w:t>Les contributions financières de l’Etat mentionnées à l’article 4.1 ne sont applicables que sous réserve des conditions cumulatives suivantes :</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numPr>
          <w:ilvl w:val="0"/>
          <w:numId w:val="2"/>
        </w:numPr>
        <w:jc w:val="both"/>
      </w:pPr>
      <w:r>
        <w:rPr>
          <w:rFonts w:cs="Arial" w:ascii="Arial" w:hAnsi="Arial"/>
          <w:color w:val="000000"/>
          <w:sz w:val="22"/>
          <w:szCs w:val="22"/>
        </w:rPr>
        <w:t>l’inscription des crédits en Loi de Finances,</w:t>
      </w:r>
      <w:r/>
    </w:p>
    <w:p>
      <w:pPr>
        <w:pStyle w:val="Normal"/>
        <w:numPr>
          <w:ilvl w:val="0"/>
          <w:numId w:val="2"/>
        </w:numPr>
        <w:jc w:val="both"/>
        <w:rPr>
          <w:sz w:val="22"/>
          <w:sz w:val="22"/>
          <w:szCs w:val="22"/>
          <w:rFonts w:ascii="Arial" w:hAnsi="Arial" w:eastAsia="Lucida Sans Unicode" w:cs="Mangal"/>
          <w:color w:val="00000A"/>
          <w:lang w:val="fr-FR" w:eastAsia="zh-CN" w:bidi="hi-IN"/>
        </w:rPr>
      </w:pPr>
      <w:r>
        <w:rPr>
          <w:rFonts w:ascii="Arial" w:hAnsi="Arial"/>
          <w:color w:val="000000"/>
          <w:sz w:val="22"/>
          <w:szCs w:val="22"/>
        </w:rPr>
        <w:t>la reconduction des critères d'intervention du ministère de la Culture et de la Communication dans le cadre de sa politique nationale,</w:t>
      </w:r>
      <w:r/>
    </w:p>
    <w:p>
      <w:pPr>
        <w:pStyle w:val="Normal"/>
        <w:numPr>
          <w:ilvl w:val="0"/>
          <w:numId w:val="2"/>
        </w:numPr>
        <w:jc w:val="both"/>
      </w:pPr>
      <w:r>
        <w:rPr>
          <w:rFonts w:ascii="Arial" w:hAnsi="Arial"/>
          <w:b w:val="false"/>
          <w:bCs w:val="false"/>
          <w:color w:val="000000"/>
          <w:sz w:val="22"/>
          <w:szCs w:val="22"/>
        </w:rPr>
        <w:t xml:space="preserve">le respect par </w:t>
      </w:r>
      <w:r>
        <w:rPr>
          <w:rFonts w:ascii="Arial" w:hAnsi="Arial"/>
          <w:b w:val="false"/>
          <w:bCs w:val="false"/>
          <w:color w:val="000000"/>
          <w:sz w:val="22"/>
          <w:szCs w:val="22"/>
        </w:rPr>
        <w:t>xxxxx</w:t>
      </w:r>
      <w:r>
        <w:rPr>
          <w:rFonts w:ascii="Arial" w:hAnsi="Arial"/>
          <w:b w:val="false"/>
          <w:bCs w:val="false"/>
          <w:color w:val="000000"/>
          <w:sz w:val="22"/>
          <w:szCs w:val="22"/>
        </w:rPr>
        <w:t xml:space="preserve"> des obligations mentionnées aux articles 1</w:t>
      </w:r>
      <w:r>
        <w:rPr>
          <w:rFonts w:ascii="Arial" w:hAnsi="Arial"/>
          <w:b w:val="false"/>
          <w:bCs w:val="false"/>
          <w:color w:val="000000"/>
          <w:sz w:val="22"/>
          <w:szCs w:val="22"/>
          <w:vertAlign w:val="superscript"/>
        </w:rPr>
        <w:t>er</w:t>
      </w:r>
      <w:r>
        <w:rPr>
          <w:rFonts w:ascii="Arial" w:hAnsi="Arial"/>
          <w:b w:val="false"/>
          <w:bCs w:val="false"/>
          <w:color w:val="000000"/>
          <w:sz w:val="22"/>
          <w:szCs w:val="22"/>
        </w:rPr>
        <w:t>, 7 à 11 de la présente convention,</w:t>
      </w:r>
      <w:r/>
    </w:p>
    <w:p>
      <w:pPr>
        <w:pStyle w:val="Normal"/>
        <w:numPr>
          <w:ilvl w:val="0"/>
          <w:numId w:val="2"/>
        </w:numPr>
        <w:jc w:val="both"/>
      </w:pPr>
      <w:r>
        <w:rPr>
          <w:rFonts w:cs="Arial" w:ascii="Arial" w:hAnsi="Arial"/>
          <w:b w:val="false"/>
          <w:bCs w:val="false"/>
          <w:color w:val="000000"/>
          <w:sz w:val="22"/>
          <w:szCs w:val="22"/>
        </w:rPr>
        <w:t xml:space="preserve">le contrôle par l’Etat en fin d’exercice, conformément à l’article 11, sans préjudice des articles 3.4 et 3.5, que le montant annuel de la contribution n’excède pas le coût annuel du </w:t>
      </w:r>
      <w:r>
        <w:rPr>
          <w:rFonts w:cs="Arial" w:ascii="Arial" w:hAnsi="Arial"/>
          <w:b w:val="false"/>
          <w:bCs w:val="false"/>
          <w:i w:val="false"/>
          <w:iCs w:val="false"/>
          <w:color w:val="000000"/>
          <w:sz w:val="22"/>
          <w:szCs w:val="22"/>
        </w:rPr>
        <w:t>projet</w:t>
      </w:r>
      <w:r>
        <w:rPr>
          <w:rFonts w:cs="Arial" w:ascii="Arial" w:hAnsi="Arial"/>
          <w:b w:val="false"/>
          <w:bCs w:val="false"/>
          <w:color w:val="000000"/>
          <w:sz w:val="22"/>
          <w:szCs w:val="22"/>
        </w:rPr>
        <w:t>.</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ascii="Arial" w:hAnsi="Arial"/>
          <w:b/>
          <w:color w:val="000000"/>
          <w:sz w:val="22"/>
          <w:szCs w:val="22"/>
        </w:rPr>
        <w:t>Article 5/ Financement complémentaire au titre d’autres actions spécifiques :</w:t>
      </w:r>
      <w:r/>
    </w:p>
    <w:p>
      <w:pPr>
        <w:pStyle w:val="Normal"/>
        <w:jc w:val="both"/>
        <w:rPr>
          <w:sz w:val="24"/>
          <w:sz w:val="24"/>
          <w:szCs w:val="24"/>
          <w:rFonts w:ascii="Times New Roman" w:hAnsi="Times New Roman" w:eastAsia="Lucida Sans Unicode" w:cs="Mangal"/>
          <w:color w:val="000000"/>
          <w:lang w:val="fr-FR" w:eastAsia="zh-CN" w:bidi="hi-IN"/>
        </w:rPr>
      </w:pPr>
      <w:r>
        <w:rPr>
          <w:rFonts w:eastAsia="Lucida Sans Unicode" w:cs="Mangal"/>
          <w:color w:val="000000"/>
          <w:sz w:val="24"/>
          <w:szCs w:val="24"/>
          <w:lang w:val="fr-FR" w:eastAsia="zh-CN" w:bidi="hi-IN"/>
        </w:rPr>
      </w:r>
      <w:r/>
    </w:p>
    <w:p>
      <w:pPr>
        <w:pStyle w:val="Normal"/>
        <w:jc w:val="both"/>
      </w:pPr>
      <w:r>
        <w:rPr>
          <w:rFonts w:cs="Arial" w:ascii="Arial" w:hAnsi="Arial"/>
          <w:b w:val="false"/>
          <w:bCs w:val="false"/>
          <w:color w:val="000000"/>
          <w:sz w:val="22"/>
          <w:szCs w:val="22"/>
        </w:rPr>
        <w:t xml:space="preserve">Compte tenu d’autres actions spécifiques qu’elle organiserait et qui entreraient dans les critères d’éligibilité du ministère de la Culture, </w:t>
      </w:r>
      <w:r>
        <w:rPr>
          <w:rFonts w:cs="Arial" w:ascii="Arial" w:hAnsi="Arial"/>
          <w:b w:val="false"/>
          <w:bCs w:val="false"/>
          <w:color w:val="000000"/>
          <w:sz w:val="22"/>
          <w:szCs w:val="22"/>
        </w:rPr>
        <w:t>xxxxx</w:t>
      </w:r>
      <w:r>
        <w:rPr>
          <w:rFonts w:cs="Arial" w:ascii="Arial" w:hAnsi="Arial"/>
          <w:b w:val="false"/>
          <w:bCs w:val="false"/>
          <w:color w:val="000000"/>
          <w:sz w:val="22"/>
          <w:szCs w:val="22"/>
        </w:rPr>
        <w:t xml:space="preserve"> peut solliciter l’octroi de subventions spécifiques qui feraient l’objet d’une instruction complémentaire selon les modalités en vigueur et seraient versées par un autre acte juridique (arrêté ou convention).</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color w:val="000000"/>
          <w:sz w:val="22"/>
          <w:szCs w:val="22"/>
        </w:rPr>
        <w:t>Article 6/ Modalités de versement de la contribution financière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val="false"/>
          <w:bCs w:val="false"/>
          <w:color w:val="000000"/>
          <w:sz w:val="22"/>
          <w:szCs w:val="22"/>
        </w:rPr>
        <w:t xml:space="preserve">Sous réserves des dispositions de l’article 4, l’Etat verse en </w:t>
      </w:r>
      <w:r>
        <w:rPr>
          <w:rFonts w:ascii="Arial" w:hAnsi="Arial"/>
          <w:b/>
          <w:bCs/>
          <w:color w:val="000000"/>
          <w:sz w:val="22"/>
          <w:szCs w:val="22"/>
        </w:rPr>
        <w:t>20xx</w:t>
      </w:r>
      <w:r>
        <w:rPr>
          <w:rFonts w:ascii="Arial" w:hAnsi="Arial"/>
          <w:b w:val="false"/>
          <w:bCs w:val="false"/>
          <w:color w:val="000000"/>
          <w:sz w:val="22"/>
          <w:szCs w:val="22"/>
        </w:rPr>
        <w:t xml:space="preserve"> la somme de </w:t>
      </w:r>
      <w:r>
        <w:rPr>
          <w:rFonts w:ascii="Arial" w:hAnsi="Arial"/>
          <w:b w:val="false"/>
          <w:bCs w:val="false"/>
          <w:color w:val="000000"/>
          <w:sz w:val="22"/>
          <w:szCs w:val="22"/>
        </w:rPr>
        <w:t>xxxx € (xxxx euros)</w:t>
      </w:r>
      <w:r>
        <w:rPr>
          <w:rFonts w:cs="Arial" w:ascii="Arial" w:hAnsi="Arial"/>
          <w:b/>
          <w:bCs w:val="false"/>
          <w:color w:val="000000"/>
          <w:sz w:val="22"/>
          <w:szCs w:val="22"/>
          <w:shd w:fill="FFFFFF" w:val="clear"/>
        </w:rPr>
        <w:t xml:space="preserve"> </w:t>
      </w:r>
      <w:r>
        <w:rPr>
          <w:rFonts w:cs="Arial" w:ascii="Arial" w:hAnsi="Arial"/>
          <w:b w:val="false"/>
          <w:bCs w:val="false"/>
          <w:color w:val="000000"/>
          <w:sz w:val="22"/>
          <w:szCs w:val="22"/>
          <w:shd w:fill="FFFFFF" w:val="clear"/>
          <w:lang w:val="fr-FR"/>
        </w:rPr>
        <w:t>i</w:t>
      </w:r>
      <w:r>
        <w:rPr>
          <w:rFonts w:cs="Arial" w:ascii="Arial" w:hAnsi="Arial"/>
          <w:b w:val="false"/>
          <w:bCs w:val="false"/>
          <w:color w:val="000000"/>
          <w:sz w:val="22"/>
          <w:szCs w:val="22"/>
          <w:shd w:fill="FFFFFF" w:val="clear"/>
          <w:lang w:val="fr-FR"/>
        </w:rPr>
        <w:t>mputée sur les crédits déconcentrés du</w:t>
      </w:r>
      <w:r>
        <w:rPr>
          <w:rFonts w:cs="Arial" w:ascii="Arial" w:hAnsi="Arial"/>
          <w:b/>
          <w:bCs w:val="false"/>
          <w:color w:val="000000"/>
          <w:sz w:val="22"/>
          <w:szCs w:val="22"/>
          <w:shd w:fill="FFFFFF" w:val="clear"/>
          <w:lang w:val="fr-FR"/>
        </w:rPr>
        <w:t xml:space="preserve"> </w:t>
      </w:r>
      <w:r>
        <w:rPr>
          <w:rFonts w:cs="Arial" w:ascii="Arial" w:hAnsi="Arial"/>
          <w:b/>
          <w:bCs/>
          <w:color w:val="000000"/>
          <w:sz w:val="22"/>
          <w:szCs w:val="22"/>
          <w:shd w:fill="FFFFFF" w:val="clear"/>
          <w:lang w:val="fr-FR"/>
        </w:rPr>
        <w:t xml:space="preserve">programme </w:t>
      </w:r>
      <w:r>
        <w:rPr>
          <w:rFonts w:cs="Arial" w:ascii="Arial" w:hAnsi="Arial"/>
          <w:b/>
          <w:bCs/>
          <w:color w:val="000000"/>
          <w:sz w:val="22"/>
          <w:szCs w:val="22"/>
          <w:shd w:fill="FFFFFF" w:val="clear"/>
          <w:lang w:val="fr-FR"/>
        </w:rPr>
        <w:t>xxx</w:t>
      </w:r>
      <w:r>
        <w:rPr>
          <w:rFonts w:cs="Arial" w:ascii="Arial" w:hAnsi="Arial"/>
          <w:b/>
          <w:bCs/>
          <w:color w:val="000000"/>
          <w:sz w:val="22"/>
          <w:szCs w:val="22"/>
          <w:shd w:fill="FFFFFF" w:val="clear"/>
          <w:lang w:val="fr-FR"/>
        </w:rPr>
        <w:t xml:space="preserve">, </w:t>
      </w:r>
      <w:r>
        <w:rPr>
          <w:rFonts w:cs="Arial" w:ascii="Arial" w:hAnsi="Arial"/>
          <w:b/>
          <w:bCs w:val="false"/>
          <w:color w:val="000000"/>
          <w:sz w:val="22"/>
          <w:szCs w:val="22"/>
          <w:shd w:fill="FFFFFF" w:val="clear"/>
          <w:lang w:val="fr-FR"/>
        </w:rPr>
        <w:t xml:space="preserve">action </w:t>
      </w:r>
      <w:r>
        <w:rPr>
          <w:rFonts w:cs="Arial" w:ascii="Arial" w:hAnsi="Arial"/>
          <w:b/>
          <w:bCs w:val="false"/>
          <w:color w:val="000000"/>
          <w:sz w:val="22"/>
          <w:szCs w:val="22"/>
          <w:shd w:fill="FFFFFF" w:val="clear"/>
          <w:lang w:val="fr-FR"/>
        </w:rPr>
        <w:t>xx</w:t>
      </w:r>
      <w:r>
        <w:rPr>
          <w:rFonts w:cs="Arial" w:ascii="Arial" w:hAnsi="Arial"/>
          <w:b/>
          <w:bCs/>
          <w:color w:val="000000"/>
          <w:sz w:val="22"/>
          <w:szCs w:val="22"/>
          <w:shd w:fill="FFFFFF" w:val="clear"/>
          <w:lang w:val="fr-FR"/>
        </w:rPr>
        <w:t xml:space="preserve">, sous-action </w:t>
      </w:r>
      <w:r>
        <w:rPr>
          <w:rFonts w:cs="Arial" w:ascii="Arial" w:hAnsi="Arial"/>
          <w:b/>
          <w:bCs/>
          <w:color w:val="000000"/>
          <w:sz w:val="22"/>
          <w:szCs w:val="22"/>
          <w:shd w:fill="FFFFFF" w:val="clear"/>
          <w:lang w:val="fr-FR"/>
        </w:rPr>
        <w:t>xx</w:t>
      </w:r>
      <w:r>
        <w:rPr>
          <w:rFonts w:cs="Arial" w:ascii="Arial" w:hAnsi="Arial"/>
          <w:b/>
          <w:bCs/>
          <w:color w:val="000000"/>
          <w:sz w:val="22"/>
          <w:szCs w:val="22"/>
          <w:shd w:fill="FFFFFF" w:val="clear"/>
          <w:lang w:val="fr-FR"/>
        </w:rPr>
        <w:t xml:space="preserve"> </w:t>
      </w:r>
      <w:r>
        <w:rPr>
          <w:rFonts w:cs="Arial" w:ascii="Arial" w:hAnsi="Arial"/>
          <w:b w:val="false"/>
          <w:bCs w:val="false"/>
          <w:color w:val="000000"/>
          <w:sz w:val="22"/>
          <w:szCs w:val="22"/>
          <w:shd w:fill="FFFFFF" w:val="clear"/>
          <w:lang w:val="fr-FR"/>
        </w:rPr>
        <w:t>de la direction régionale des affaires culturelles des Pays de la Loire</w:t>
      </w:r>
      <w:r>
        <w:rPr>
          <w:rFonts w:cs="Arial" w:ascii="Arial" w:hAnsi="Arial"/>
          <w:b/>
          <w:bCs/>
          <w:color w:val="000000"/>
          <w:sz w:val="22"/>
          <w:szCs w:val="22"/>
          <w:shd w:fill="FFFFFF" w:val="clear"/>
          <w:lang w:val="fr-FR"/>
        </w:rPr>
        <w:t>.</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rPr>
          <w:sz w:val="22"/>
          <w:sz w:val="22"/>
          <w:szCs w:val="22"/>
          <w:rFonts w:ascii="Arial" w:hAnsi="Arial" w:eastAsia="Lucida Sans Unicode" w:cs="Mangal"/>
          <w:color w:val="000000"/>
          <w:lang w:val="fr-FR" w:eastAsia="zh-CN" w:bidi="hi-IN"/>
        </w:rPr>
      </w:pPr>
      <w:r>
        <w:rPr>
          <w:rFonts w:ascii="Arial" w:hAnsi="Arial"/>
          <w:color w:val="000000"/>
          <w:sz w:val="22"/>
          <w:szCs w:val="22"/>
        </w:rPr>
        <w:t>La contribution financière sera versée en totalité au compte du bénéficiaire selon les procédures comptables en vigueur.</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rPr>
          <w:sz w:val="22"/>
          <w:sz w:val="22"/>
          <w:szCs w:val="22"/>
          <w:rFonts w:ascii="Arial" w:hAnsi="Arial" w:eastAsia="Lucida Sans Unicode" w:cs="Mangal"/>
          <w:color w:val="00000A"/>
          <w:lang w:val="fr-FR" w:eastAsia="zh-CN" w:bidi="hi-IN"/>
        </w:rPr>
      </w:pPr>
      <w:r>
        <w:rPr>
          <w:rFonts w:ascii="Arial" w:hAnsi="Arial"/>
          <w:color w:val="000000"/>
          <w:sz w:val="22"/>
          <w:szCs w:val="22"/>
        </w:rPr>
        <w:t>Les versements seront effectués à :</w:t>
      </w:r>
      <w:r/>
    </w:p>
    <w:p>
      <w:pPr>
        <w:pStyle w:val="Normal"/>
        <w:jc w:val="both"/>
      </w:pPr>
      <w:r>
        <w:rPr>
          <w:rFonts w:ascii="Arial" w:hAnsi="Arial"/>
          <w:color w:val="000000"/>
          <w:sz w:val="22"/>
          <w:szCs w:val="22"/>
        </w:rPr>
        <w:t xml:space="preserve">Tiers titulaire du compte : </w:t>
      </w:r>
      <w:r>
        <w:rPr>
          <w:rFonts w:ascii="Arial" w:hAnsi="Arial"/>
          <w:b/>
          <w:bCs/>
          <w:color w:val="000000"/>
          <w:sz w:val="22"/>
          <w:szCs w:val="22"/>
        </w:rPr>
        <w:t>[titulaire du compte]</w:t>
      </w:r>
      <w:r/>
    </w:p>
    <w:p>
      <w:pPr>
        <w:pStyle w:val="Normal"/>
        <w:jc w:val="both"/>
      </w:pPr>
      <w:r>
        <w:rPr>
          <w:rFonts w:ascii="Arial" w:hAnsi="Arial"/>
          <w:caps/>
          <w:color w:val="000000"/>
          <w:sz w:val="22"/>
          <w:szCs w:val="22"/>
        </w:rPr>
        <w:t>é</w:t>
      </w:r>
      <w:r>
        <w:rPr>
          <w:rFonts w:ascii="Arial" w:hAnsi="Arial"/>
          <w:color w:val="000000"/>
          <w:sz w:val="22"/>
          <w:szCs w:val="22"/>
        </w:rPr>
        <w:t>tablissement bancaire  :</w:t>
      </w:r>
      <w:r>
        <w:rPr>
          <w:rFonts w:ascii="Arial" w:hAnsi="Arial"/>
          <w:b/>
          <w:bCs/>
          <w:color w:val="000000"/>
          <w:sz w:val="22"/>
          <w:szCs w:val="22"/>
        </w:rPr>
        <w:t xml:space="preserve"> [établissement bancaire]</w:t>
      </w:r>
      <w:r/>
    </w:p>
    <w:p>
      <w:pPr>
        <w:pStyle w:val="Normal"/>
        <w:jc w:val="both"/>
      </w:pPr>
      <w:r>
        <w:rPr>
          <w:rFonts w:ascii="Arial" w:hAnsi="Arial"/>
          <w:color w:val="000000"/>
          <w:sz w:val="22"/>
          <w:szCs w:val="22"/>
        </w:rPr>
        <w:t xml:space="preserve">Code établissement : </w:t>
      </w:r>
      <w:r>
        <w:rPr>
          <w:rFonts w:ascii="Arial" w:hAnsi="Arial"/>
          <w:b/>
          <w:bCs/>
          <w:color w:val="000000"/>
          <w:sz w:val="22"/>
          <w:szCs w:val="22"/>
        </w:rPr>
        <w:t>[code établissement]</w:t>
      </w:r>
      <w:r>
        <w:rPr>
          <w:rFonts w:ascii="Arial" w:hAnsi="Arial"/>
          <w:color w:val="000000"/>
          <w:sz w:val="22"/>
          <w:szCs w:val="22"/>
        </w:rPr>
        <w:t xml:space="preserve"> - Code guichet : </w:t>
      </w:r>
      <w:r>
        <w:rPr>
          <w:rFonts w:ascii="Arial" w:hAnsi="Arial"/>
          <w:b/>
          <w:bCs/>
          <w:color w:val="000000"/>
          <w:sz w:val="22"/>
          <w:szCs w:val="22"/>
        </w:rPr>
        <w:t>[code guichet]</w:t>
      </w:r>
      <w:r/>
    </w:p>
    <w:p>
      <w:pPr>
        <w:pStyle w:val="Normal"/>
        <w:jc w:val="both"/>
      </w:pPr>
      <w:r>
        <w:rPr>
          <w:rFonts w:ascii="Arial" w:hAnsi="Arial"/>
          <w:b w:val="false"/>
          <w:bCs w:val="false"/>
          <w:color w:val="000000"/>
          <w:sz w:val="22"/>
          <w:szCs w:val="22"/>
        </w:rPr>
        <w:t>Numéro de compte :</w:t>
      </w:r>
      <w:r>
        <w:rPr>
          <w:rFonts w:ascii="Arial" w:hAnsi="Arial"/>
          <w:b/>
          <w:bCs/>
          <w:color w:val="000000"/>
          <w:sz w:val="22"/>
          <w:szCs w:val="22"/>
        </w:rPr>
        <w:t xml:space="preserve"> [n° de compte] - </w:t>
      </w:r>
      <w:r>
        <w:rPr>
          <w:rFonts w:ascii="Arial" w:hAnsi="Arial"/>
          <w:b w:val="false"/>
          <w:bCs w:val="false"/>
          <w:color w:val="000000"/>
          <w:sz w:val="22"/>
          <w:szCs w:val="22"/>
        </w:rPr>
        <w:t>Clé</w:t>
      </w:r>
      <w:r>
        <w:rPr>
          <w:rFonts w:ascii="Arial" w:hAnsi="Arial"/>
          <w:b/>
          <w:bCs/>
          <w:color w:val="000000"/>
          <w:sz w:val="22"/>
          <w:szCs w:val="22"/>
        </w:rPr>
        <w:t xml:space="preserve"> RIB : [clé RIB]</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rPr>
          <w:sz w:val="22"/>
          <w:sz w:val="22"/>
          <w:szCs w:val="22"/>
          <w:rFonts w:ascii="Arial" w:hAnsi="Arial" w:eastAsia="Lucida Sans Unicode" w:cs="Mangal"/>
          <w:color w:val="000000"/>
          <w:lang w:val="fr-FR" w:eastAsia="zh-CN" w:bidi="hi-IN"/>
        </w:rPr>
      </w:pPr>
      <w:r>
        <w:rPr>
          <w:rFonts w:ascii="Arial" w:hAnsi="Arial"/>
          <w:color w:val="000000"/>
          <w:sz w:val="22"/>
          <w:szCs w:val="22"/>
        </w:rPr>
        <w:t>L’ordonnateur de la dépense est la préfète de la région des Pays de la Loire, préfète de Loire-Atlantique.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cs="Arial" w:ascii="Arial" w:hAnsi="Arial"/>
          <w:b w:val="false"/>
          <w:bCs w:val="false"/>
          <w:color w:val="000000"/>
          <w:sz w:val="22"/>
          <w:szCs w:val="22"/>
        </w:rPr>
        <w:t>Le comptable assignataire est la directrice régionale des finances publiques des Pays de la Loire et du département de Loire-Atlantique.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Article 7/ Justificatifs </w:t>
      </w:r>
      <w:r>
        <w:rPr>
          <w:rFonts w:eastAsia="Lucida Sans Unicode" w:cs="Mangal" w:ascii="Arial" w:hAnsi="Arial"/>
          <w:b/>
          <w:bCs/>
          <w:color w:val="000000"/>
          <w:sz w:val="22"/>
          <w:szCs w:val="22"/>
          <w:lang w:val="fr-FR" w:eastAsia="zh-CN" w:bidi="hi-IN"/>
        </w:rPr>
        <w:t>:</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color w:val="000000"/>
          <w:sz w:val="22"/>
          <w:szCs w:val="22"/>
        </w:rPr>
        <w:t xml:space="preserve">Dans les six mois suivant la clôture de chaque exercice, </w:t>
      </w:r>
      <w:r>
        <w:rPr>
          <w:rFonts w:ascii="Arial" w:hAnsi="Arial"/>
          <w:color w:val="000000"/>
          <w:sz w:val="22"/>
          <w:szCs w:val="22"/>
        </w:rPr>
        <w:t>xxxxx</w:t>
      </w:r>
      <w:r>
        <w:rPr>
          <w:rFonts w:ascii="Arial" w:hAnsi="Arial"/>
          <w:color w:val="000000"/>
          <w:sz w:val="22"/>
          <w:szCs w:val="22"/>
        </w:rPr>
        <w:t xml:space="preserve"> s’engage à fournir le compte rendu financier </w:t>
      </w:r>
      <w:r>
        <w:rPr>
          <w:rFonts w:ascii="Arial" w:hAnsi="Arial"/>
          <w:b w:val="false"/>
          <w:bCs w:val="false"/>
          <w:color w:val="000000"/>
          <w:sz w:val="22"/>
          <w:szCs w:val="22"/>
        </w:rPr>
        <w:t xml:space="preserve">du </w:t>
      </w:r>
      <w:r>
        <w:rPr>
          <w:rFonts w:ascii="Arial" w:hAnsi="Arial"/>
          <w:b w:val="false"/>
          <w:bCs w:val="false"/>
          <w:i w:val="false"/>
          <w:iCs w:val="false"/>
          <w:color w:val="000000"/>
          <w:sz w:val="22"/>
          <w:szCs w:val="22"/>
        </w:rPr>
        <w:t>projet</w:t>
      </w:r>
      <w:r>
        <w:rPr>
          <w:rFonts w:ascii="Arial" w:hAnsi="Arial"/>
          <w:color w:val="000000"/>
          <w:sz w:val="22"/>
          <w:szCs w:val="22"/>
        </w:rPr>
        <w:t>, qui retrace de façon fiable l’emploi des fonds alloués pour l’exécution des obligations</w:t>
      </w:r>
      <w:r>
        <w:rPr>
          <w:rFonts w:ascii="Arial" w:hAnsi="Arial"/>
          <w:b/>
          <w:color w:val="000000"/>
          <w:sz w:val="22"/>
          <w:szCs w:val="22"/>
        </w:rPr>
        <w:t xml:space="preserve"> </w:t>
      </w:r>
      <w:r>
        <w:rPr>
          <w:rFonts w:ascii="Arial" w:hAnsi="Arial"/>
          <w:color w:val="000000"/>
          <w:sz w:val="22"/>
          <w:szCs w:val="22"/>
        </w:rPr>
        <w:t>prévues à la présente convention, notamment à son article 1</w:t>
      </w:r>
      <w:r>
        <w:rPr>
          <w:rFonts w:ascii="Arial" w:hAnsi="Arial"/>
          <w:color w:val="000000"/>
          <w:sz w:val="22"/>
          <w:szCs w:val="22"/>
          <w:vertAlign w:val="superscript"/>
        </w:rPr>
        <w:t>er</w:t>
      </w:r>
      <w:r>
        <w:rPr>
          <w:rFonts w:ascii="Arial" w:hAnsi="Arial"/>
          <w:color w:val="000000"/>
          <w:sz w:val="22"/>
          <w:szCs w:val="22"/>
        </w:rPr>
        <w:t xml:space="preserve">. Ce compte rendu doit être conforme à l’arrêté du 11 octobre 2006 pris en application de l’article 10 de la loi n° 2000-321 du 12 avril 2000 relative aux droits des citoyens dans leurs relations avec les administrations. Il est accompagné d’un compte rendu quantitatif et qualitatif du </w:t>
      </w:r>
      <w:r>
        <w:rPr>
          <w:rFonts w:ascii="Arial" w:hAnsi="Arial"/>
          <w:i w:val="false"/>
          <w:iCs w:val="false"/>
          <w:color w:val="000000"/>
          <w:sz w:val="22"/>
          <w:szCs w:val="22"/>
        </w:rPr>
        <w:t xml:space="preserve">projet </w:t>
      </w:r>
      <w:r>
        <w:rPr>
          <w:rFonts w:ascii="Arial" w:hAnsi="Arial"/>
          <w:color w:val="000000"/>
          <w:sz w:val="22"/>
          <w:szCs w:val="22"/>
        </w:rPr>
        <w:t xml:space="preserve">comprenant les éléments mentionnés à l’annexe II et définis d’un commun accord entre l’Etat et </w:t>
      </w:r>
      <w:r>
        <w:rPr>
          <w:rFonts w:ascii="Arial" w:hAnsi="Arial"/>
          <w:color w:val="000000"/>
          <w:sz w:val="22"/>
          <w:szCs w:val="22"/>
        </w:rPr>
        <w:t>xxxxx</w:t>
      </w:r>
      <w:r>
        <w:rPr>
          <w:rFonts w:ascii="Arial" w:hAnsi="Arial"/>
          <w:color w:val="000000"/>
          <w:sz w:val="22"/>
          <w:szCs w:val="22"/>
        </w:rPr>
        <w:t>. Ce compte rendu financier et ce compte rendu quantitatif et qualitatif sont signés par le représentant de la collectivité bénéficiaire ou toute personne habilitée.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color w:val="000000"/>
          <w:sz w:val="22"/>
          <w:szCs w:val="22"/>
        </w:rPr>
        <w:t>Article 8/ Autres engagements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8.1.</w:t>
      </w:r>
      <w:r>
        <w:rPr>
          <w:rFonts w:ascii="Arial" w:hAnsi="Arial"/>
          <w:color w:val="000000"/>
          <w:sz w:val="22"/>
          <w:szCs w:val="22"/>
        </w:rPr>
        <w:tab/>
      </w:r>
      <w:r>
        <w:rPr>
          <w:rFonts w:ascii="Arial" w:hAnsi="Arial"/>
          <w:color w:val="000000"/>
          <w:sz w:val="22"/>
          <w:szCs w:val="22"/>
        </w:rPr>
        <w:t>xxxxx</w:t>
      </w:r>
      <w:r>
        <w:rPr>
          <w:rFonts w:ascii="Arial" w:hAnsi="Arial"/>
          <w:color w:val="000000"/>
          <w:sz w:val="22"/>
          <w:szCs w:val="22"/>
        </w:rPr>
        <w:t xml:space="preserve"> informe sans délai l’Etat de toute modification de son identification et fournit la copie de toute nouvelle domiciliation bancaire.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8.2.</w:t>
        <w:tab/>
      </w:r>
      <w:r>
        <w:rPr>
          <w:rFonts w:ascii="Arial" w:hAnsi="Arial"/>
          <w:b w:val="false"/>
          <w:bCs w:val="false"/>
          <w:color w:val="000000"/>
          <w:sz w:val="22"/>
          <w:szCs w:val="22"/>
        </w:rPr>
        <w:t xml:space="preserve">En cas d’inexécution, de modification substantielle ou de retard dans la mise en œuvre de la présente convention, </w:t>
      </w:r>
      <w:r>
        <w:rPr>
          <w:rFonts w:ascii="Arial" w:hAnsi="Arial"/>
          <w:b w:val="false"/>
          <w:bCs w:val="false"/>
          <w:color w:val="000000"/>
          <w:sz w:val="22"/>
          <w:szCs w:val="22"/>
        </w:rPr>
        <w:t>xxxxx</w:t>
      </w:r>
      <w:r>
        <w:rPr>
          <w:rFonts w:ascii="Arial" w:hAnsi="Arial"/>
          <w:b w:val="false"/>
          <w:bCs w:val="false"/>
          <w:color w:val="000000"/>
          <w:sz w:val="22"/>
          <w:szCs w:val="22"/>
        </w:rPr>
        <w:t xml:space="preserve"> en informe l’Etat sans délai par lettre recommandée avec accusé de réception.</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8.3.</w:t>
        <w:tab/>
      </w:r>
      <w:r>
        <w:rPr>
          <w:rFonts w:ascii="Arial" w:hAnsi="Arial"/>
          <w:b w:val="false"/>
          <w:bCs w:val="false"/>
          <w:color w:val="000000"/>
          <w:sz w:val="22"/>
          <w:szCs w:val="22"/>
        </w:rPr>
        <w:t>xxxxx</w:t>
      </w:r>
      <w:r>
        <w:rPr>
          <w:rFonts w:ascii="Arial" w:hAnsi="Arial"/>
          <w:color w:val="000000"/>
          <w:sz w:val="22"/>
          <w:szCs w:val="22"/>
        </w:rPr>
        <w:t xml:space="preserve"> s’engage à faire figurer de manière lisible la mention "avec le soutien de l’État - Direction Régionale des Affaires Culturelles (DRAC) des Pays de la Loire" ainsi que son logo dans tous les documents d'information et de communication produits dans le cadre de la convention.</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cs="Arial" w:ascii="Arial" w:hAnsi="Arial"/>
          <w:b/>
          <w:bCs/>
          <w:color w:val="000000"/>
          <w:sz w:val="22"/>
          <w:szCs w:val="22"/>
        </w:rPr>
        <w:t>8.4.</w:t>
        <w:tab/>
      </w:r>
      <w:r>
        <w:rPr>
          <w:rFonts w:cs="Arial" w:ascii="Arial" w:hAnsi="Arial"/>
          <w:b w:val="false"/>
          <w:bCs w:val="false"/>
          <w:color w:val="000000"/>
          <w:sz w:val="22"/>
          <w:szCs w:val="22"/>
        </w:rPr>
        <w:t>xxxxx</w:t>
      </w:r>
      <w:r>
        <w:rPr>
          <w:rFonts w:cs="Arial" w:ascii="Arial" w:hAnsi="Arial"/>
          <w:b w:val="false"/>
          <w:bCs w:val="false"/>
          <w:color w:val="000000"/>
          <w:sz w:val="22"/>
          <w:szCs w:val="22"/>
        </w:rPr>
        <w:t xml:space="preserve"> </w:t>
      </w:r>
      <w:r>
        <w:rPr>
          <w:rFonts w:cs="Arial" w:ascii="Arial" w:hAnsi="Arial"/>
          <w:color w:val="000000"/>
          <w:sz w:val="22"/>
          <w:szCs w:val="22"/>
        </w:rPr>
        <w:t>déclare ne pas être bénéficiaire d’aide illégale et incompatible soumise à obligation de remboursement en vertu d’une décision de l’Union Européenne.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color w:val="000000"/>
          <w:sz w:val="22"/>
          <w:szCs w:val="22"/>
        </w:rPr>
        <w:t>Article 9/ Procédures et sanctions en cas de retard ou d’inexécution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9.1.</w:t>
        <w:tab/>
      </w:r>
      <w:r>
        <w:rPr>
          <w:rFonts w:ascii="Arial" w:hAnsi="Arial"/>
          <w:color w:val="000000"/>
          <w:sz w:val="22"/>
          <w:szCs w:val="22"/>
        </w:rPr>
        <w:t xml:space="preserve">En cas de dénonciation du contrat territoire-lecture, d’inexécution, de modification des conditions d’exécution de la convention par </w:t>
      </w:r>
      <w:r>
        <w:rPr>
          <w:rFonts w:ascii="Arial" w:hAnsi="Arial"/>
          <w:color w:val="000000"/>
          <w:sz w:val="22"/>
          <w:szCs w:val="22"/>
        </w:rPr>
        <w:t>xxxxx</w:t>
      </w:r>
      <w:r>
        <w:rPr>
          <w:rFonts w:ascii="Arial" w:hAnsi="Arial"/>
          <w:b w:val="false"/>
          <w:bCs w:val="false"/>
          <w:color w:val="000000"/>
          <w:sz w:val="22"/>
          <w:szCs w:val="22"/>
        </w:rPr>
        <w:t xml:space="preserve"> </w:t>
      </w:r>
      <w:r>
        <w:rPr>
          <w:rFonts w:ascii="Arial" w:hAnsi="Arial"/>
          <w:color w:val="000000"/>
          <w:sz w:val="22"/>
          <w:szCs w:val="22"/>
        </w:rPr>
        <w:t xml:space="preserve">sans l’accord écrit de l’Etat, celui-ci peut ordonner le reversement de tout ou partie des sommes déjà versées au titre de la présente convention, la suspension de la subvention ou la diminution de son montant, après examen des justificatifs présentés par </w:t>
      </w:r>
      <w:r>
        <w:rPr>
          <w:rFonts w:ascii="Arial" w:hAnsi="Arial"/>
          <w:color w:val="000000"/>
          <w:sz w:val="22"/>
          <w:szCs w:val="22"/>
        </w:rPr>
        <w:t>xxxxx</w:t>
      </w:r>
      <w:r>
        <w:rPr>
          <w:rFonts w:ascii="Arial" w:hAnsi="Arial"/>
          <w:color w:val="000000"/>
          <w:sz w:val="22"/>
          <w:szCs w:val="22"/>
        </w:rPr>
        <w:t>.</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9.2.</w:t>
        <w:tab/>
      </w:r>
      <w:r>
        <w:rPr>
          <w:rFonts w:ascii="Arial" w:hAnsi="Arial"/>
          <w:b w:val="false"/>
          <w:bCs w:val="false"/>
          <w:color w:val="000000"/>
          <w:sz w:val="22"/>
          <w:szCs w:val="22"/>
        </w:rPr>
        <w:t>Tout refus de communication ou toute communication tardive du compte rendu financier mentionné à l’article 7 peut entraîner la suppression de l’aide. Tout refus de communication des comptes peut entraîner également la suppression de l’aide.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eastAsia="Lucida Sans Unicode" w:cs="Arial" w:ascii="Arial" w:hAnsi="Arial"/>
          <w:b/>
          <w:bCs/>
          <w:color w:val="000000"/>
          <w:sz w:val="22"/>
          <w:szCs w:val="22"/>
          <w:lang w:eastAsia="zh-CN" w:bidi="hi-IN"/>
        </w:rPr>
        <w:t>9.3.</w:t>
        <w:tab/>
      </w:r>
      <w:r>
        <w:rPr>
          <w:rFonts w:eastAsia="Lucida Sans Unicode" w:cs="Arial" w:ascii="Arial" w:hAnsi="Arial"/>
          <w:b w:val="false"/>
          <w:bCs w:val="false"/>
          <w:color w:val="000000"/>
          <w:sz w:val="22"/>
          <w:szCs w:val="22"/>
          <w:lang w:eastAsia="zh-CN" w:bidi="hi-IN"/>
        </w:rPr>
        <w:t xml:space="preserve">L’Etat informe </w:t>
      </w:r>
      <w:r>
        <w:rPr>
          <w:rFonts w:eastAsia="Lucida Sans Unicode" w:cs="Arial" w:ascii="Arial" w:hAnsi="Arial"/>
          <w:b w:val="false"/>
          <w:bCs w:val="false"/>
          <w:color w:val="000000"/>
          <w:sz w:val="22"/>
          <w:szCs w:val="22"/>
          <w:lang w:eastAsia="zh-CN" w:bidi="hi-IN"/>
        </w:rPr>
        <w:t>xxxxx</w:t>
      </w:r>
      <w:r>
        <w:rPr>
          <w:rFonts w:eastAsia="Lucida Sans Unicode" w:cs="Arial" w:ascii="Arial" w:hAnsi="Arial"/>
          <w:b w:val="false"/>
          <w:bCs w:val="false"/>
          <w:color w:val="000000"/>
          <w:sz w:val="22"/>
          <w:szCs w:val="22"/>
          <w:lang w:eastAsia="zh-CN" w:bidi="hi-IN"/>
        </w:rPr>
        <w:t xml:space="preserve"> de ces décisions par lettre recommandée avec accusé de réception ou par voie électronique avec accusé de réception.</w:t>
      </w:r>
      <w:r/>
    </w:p>
    <w:p>
      <w:pPr>
        <w:pStyle w:val="Normal"/>
        <w:jc w:val="both"/>
        <w:rPr>
          <w:sz w:val="22"/>
          <w:b w:val="false"/>
          <w:sz w:val="22"/>
          <w:b w:val="false"/>
          <w:szCs w:val="22"/>
          <w:bCs w:val="false"/>
          <w:rFonts w:ascii="Arial" w:hAnsi="Arial" w:eastAsia="Lucida Sans Unicode" w:cs="Arial"/>
          <w:color w:val="000000"/>
          <w:lang w:val="fr-FR" w:eastAsia="zh-CN" w:bidi="hi-IN"/>
        </w:rPr>
      </w:pPr>
      <w:r>
        <w:rPr>
          <w:rFonts w:eastAsia="Lucida Sans Unicode" w:cs="Arial" w:ascii="Arial" w:hAnsi="Arial"/>
          <w:b w:val="false"/>
          <w:bCs w:val="false"/>
          <w:color w:val="000000"/>
          <w:sz w:val="22"/>
          <w:szCs w:val="22"/>
          <w:lang w:val="fr-FR" w:eastAsia="zh-CN" w:bidi="hi-IN"/>
        </w:rPr>
      </w:r>
      <w:r/>
    </w:p>
    <w:p>
      <w:pPr>
        <w:pStyle w:val="Normal"/>
        <w:jc w:val="both"/>
      </w:pPr>
      <w:r>
        <w:rPr>
          <w:rFonts w:ascii="Arial" w:hAnsi="Arial"/>
          <w:b/>
          <w:bCs/>
          <w:color w:val="000000"/>
          <w:sz w:val="22"/>
          <w:szCs w:val="22"/>
        </w:rPr>
        <w:t>Article 10/ É</w:t>
      </w:r>
      <w:r>
        <w:rPr>
          <w:rFonts w:ascii="Arial" w:hAnsi="Arial"/>
          <w:b/>
          <w:color w:val="000000"/>
          <w:sz w:val="22"/>
          <w:szCs w:val="22"/>
        </w:rPr>
        <w:t>valuation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10.1.</w:t>
        <w:tab/>
      </w:r>
      <w:r>
        <w:rPr>
          <w:rFonts w:eastAsia="Lucida Sans Unicode" w:cs="Mangal" w:ascii="Arial" w:hAnsi="Arial"/>
          <w:b w:val="false"/>
          <w:bCs w:val="false"/>
          <w:color w:val="000000"/>
          <w:sz w:val="22"/>
          <w:szCs w:val="22"/>
          <w:lang w:val="fr-FR" w:eastAsia="zh-CN" w:bidi="hi-IN"/>
        </w:rPr>
        <w:t xml:space="preserve">Les co-signataires de la présente convention procède, conjointement avec </w:t>
      </w:r>
      <w:r>
        <w:rPr>
          <w:rFonts w:eastAsia="Lucida Sans Unicode" w:cs="Mangal" w:ascii="Arial" w:hAnsi="Arial"/>
          <w:b w:val="false"/>
          <w:bCs w:val="false"/>
          <w:color w:val="000000"/>
          <w:sz w:val="22"/>
          <w:szCs w:val="22"/>
          <w:lang w:val="fr-FR" w:eastAsia="zh-CN" w:bidi="hi-IN"/>
        </w:rPr>
        <w:t>xxxx</w:t>
      </w:r>
      <w:r>
        <w:rPr>
          <w:rFonts w:eastAsia="Lucida Sans Unicode" w:cs="Mangal" w:ascii="Arial" w:hAnsi="Arial"/>
          <w:b w:val="false"/>
          <w:bCs w:val="false"/>
          <w:color w:val="000000"/>
          <w:sz w:val="22"/>
          <w:szCs w:val="22"/>
          <w:lang w:val="fr-FR" w:eastAsia="zh-CN" w:bidi="hi-IN"/>
        </w:rPr>
        <w:t xml:space="preserve">, à l’évaluation des </w:t>
      </w:r>
      <w:r>
        <w:rPr>
          <w:rFonts w:eastAsia="Lucida Sans Unicode" w:cs="Mangal" w:ascii="Arial" w:hAnsi="Arial"/>
          <w:b w:val="false"/>
          <w:bCs w:val="false"/>
          <w:i w:val="false"/>
          <w:iCs w:val="false"/>
          <w:color w:val="000000"/>
          <w:sz w:val="22"/>
          <w:szCs w:val="22"/>
          <w:lang w:val="fr-FR" w:eastAsia="zh-CN" w:bidi="hi-IN"/>
        </w:rPr>
        <w:t xml:space="preserve">actions et du dispositif du CTL </w:t>
      </w:r>
      <w:r>
        <w:rPr>
          <w:rFonts w:eastAsia="Lucida Sans Unicode" w:cs="Mangal" w:ascii="Arial" w:hAnsi="Arial"/>
          <w:b w:val="false"/>
          <w:bCs w:val="false"/>
          <w:color w:val="000000"/>
          <w:sz w:val="22"/>
          <w:szCs w:val="22"/>
          <w:lang w:val="fr-FR" w:eastAsia="zh-CN" w:bidi="hi-IN"/>
        </w:rPr>
        <w:t>auquel ils ont apporté leur concours sur un plan quantitatif comme qualitatif.</w:t>
      </w:r>
      <w:r/>
    </w:p>
    <w:p>
      <w:pPr>
        <w:pStyle w:val="Normal"/>
        <w:jc w:val="both"/>
        <w:rPr>
          <w:sz w:val="22"/>
          <w:b/>
          <w:sz w:val="22"/>
          <w:b/>
          <w:szCs w:val="22"/>
          <w:bCs/>
          <w:rFonts w:ascii="Arial" w:hAnsi="Arial" w:eastAsia="Lucida Sans Unicode" w:cs="Mangal"/>
          <w:color w:val="000000"/>
          <w:lang w:val="fr-FR" w:eastAsia="zh-CN" w:bidi="hi-IN"/>
        </w:rPr>
      </w:pPr>
      <w:r>
        <w:rPr>
          <w:rFonts w:eastAsia="Lucida Sans Unicode" w:cs="Mangal" w:ascii="Arial" w:hAnsi="Arial"/>
          <w:b/>
          <w:bCs/>
          <w:color w:val="000000"/>
          <w:sz w:val="22"/>
          <w:szCs w:val="22"/>
          <w:lang w:val="fr-FR" w:eastAsia="zh-CN" w:bidi="hi-IN"/>
        </w:rPr>
      </w:r>
      <w:r/>
    </w:p>
    <w:p>
      <w:pPr>
        <w:pStyle w:val="Normal"/>
        <w:jc w:val="both"/>
      </w:pPr>
      <w:r>
        <w:rPr>
          <w:rFonts w:ascii="Arial" w:hAnsi="Arial"/>
          <w:b/>
          <w:bCs/>
          <w:color w:val="000000"/>
          <w:sz w:val="22"/>
          <w:szCs w:val="22"/>
        </w:rPr>
        <w:t>10.2.</w:t>
        <w:tab/>
      </w:r>
      <w:r>
        <w:rPr>
          <w:rFonts w:ascii="Arial" w:hAnsi="Arial"/>
          <w:b w:val="false"/>
          <w:bCs w:val="false"/>
          <w:color w:val="000000"/>
          <w:sz w:val="22"/>
          <w:szCs w:val="22"/>
        </w:rPr>
        <w:t xml:space="preserve">xxxxx </w:t>
      </w:r>
      <w:r>
        <w:rPr>
          <w:rFonts w:ascii="Arial" w:hAnsi="Arial"/>
          <w:color w:val="000000"/>
          <w:sz w:val="22"/>
          <w:szCs w:val="22"/>
        </w:rPr>
        <w:t>s’engage à fournir deux mois avant le terme de la convention, un bilan d’ensemble, qualitatif et quantitatif, de la mise en œuvre du</w:t>
      </w:r>
      <w:r>
        <w:rPr>
          <w:rFonts w:ascii="Arial" w:hAnsi="Arial"/>
          <w:i w:val="false"/>
          <w:iCs w:val="false"/>
          <w:color w:val="000000"/>
          <w:sz w:val="22"/>
          <w:szCs w:val="22"/>
        </w:rPr>
        <w:t xml:space="preserve"> projet</w:t>
      </w:r>
      <w:r>
        <w:rPr>
          <w:rFonts w:ascii="Arial" w:hAnsi="Arial"/>
          <w:color w:val="000000"/>
          <w:sz w:val="22"/>
          <w:szCs w:val="22"/>
        </w:rPr>
        <w:t xml:space="preserve"> dans les conditions précisées en annexe III de la présente convention.</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eastAsia="Lucida Sans Unicode" w:cs="Arial" w:ascii="Arial" w:hAnsi="Arial"/>
          <w:b/>
          <w:bCs/>
          <w:color w:val="000000"/>
          <w:sz w:val="22"/>
          <w:szCs w:val="22"/>
          <w:lang w:eastAsia="zh-CN" w:bidi="hi-IN"/>
        </w:rPr>
        <w:t>10.3.</w:t>
        <w:tab/>
      </w:r>
      <w:r>
        <w:rPr>
          <w:rFonts w:eastAsia="Lucida Sans Unicode" w:cs="Arial" w:ascii="Arial" w:hAnsi="Arial"/>
          <w:color w:val="000000"/>
          <w:sz w:val="22"/>
          <w:szCs w:val="22"/>
          <w:lang w:eastAsia="zh-CN" w:bidi="hi-IN"/>
        </w:rPr>
        <w:t>L’évaluation porte notamment sur la conformité des résultats à l’objet mentionné à l’article 1</w:t>
      </w:r>
      <w:r>
        <w:rPr>
          <w:rFonts w:eastAsia="Lucida Sans Unicode" w:cs="Arial" w:ascii="Arial" w:hAnsi="Arial"/>
          <w:color w:val="000000"/>
          <w:sz w:val="22"/>
          <w:szCs w:val="22"/>
          <w:vertAlign w:val="superscript"/>
          <w:lang w:eastAsia="zh-CN" w:bidi="hi-IN"/>
        </w:rPr>
        <w:t>er</w:t>
      </w:r>
      <w:r>
        <w:rPr>
          <w:rFonts w:eastAsia="Lucida Sans Unicode" w:cs="Arial" w:ascii="Arial" w:hAnsi="Arial"/>
          <w:color w:val="000000"/>
          <w:sz w:val="22"/>
          <w:szCs w:val="22"/>
          <w:lang w:eastAsia="zh-CN" w:bidi="hi-IN"/>
        </w:rPr>
        <w:t xml:space="preserve"> et sur l’impact du </w:t>
      </w:r>
      <w:r>
        <w:rPr>
          <w:rFonts w:eastAsia="Lucida Sans Unicode" w:cs="Arial" w:ascii="Arial" w:hAnsi="Arial"/>
          <w:i w:val="false"/>
          <w:iCs w:val="false"/>
          <w:color w:val="000000"/>
          <w:sz w:val="22"/>
          <w:szCs w:val="22"/>
          <w:lang w:eastAsia="zh-CN" w:bidi="hi-IN"/>
        </w:rPr>
        <w:t>projet</w:t>
      </w:r>
      <w:r>
        <w:rPr>
          <w:rFonts w:eastAsia="Lucida Sans Unicode" w:cs="Arial" w:ascii="Arial" w:hAnsi="Arial"/>
          <w:color w:val="000000"/>
          <w:sz w:val="22"/>
          <w:szCs w:val="22"/>
          <w:lang w:eastAsia="zh-CN" w:bidi="hi-IN"/>
        </w:rPr>
        <w:t xml:space="preserve"> au regard de l’intérêt général.</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color w:val="000000"/>
          <w:sz w:val="22"/>
          <w:szCs w:val="22"/>
        </w:rPr>
        <w:t>Article 11/ Contrôle de l’Etat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11.1.</w:t>
        <w:tab/>
      </w:r>
      <w:r>
        <w:rPr>
          <w:rFonts w:ascii="Arial" w:hAnsi="Arial"/>
          <w:color w:val="000000"/>
          <w:sz w:val="22"/>
          <w:szCs w:val="22"/>
        </w:rPr>
        <w:t xml:space="preserve">L’Etat contrôle annuellement, ainsi qu'à l’issue de la convention, que la contribution financière n’excède pas le coût de la mise en œuvre </w:t>
      </w:r>
      <w:r>
        <w:rPr>
          <w:rFonts w:ascii="Arial" w:hAnsi="Arial"/>
          <w:b w:val="false"/>
          <w:bCs w:val="false"/>
          <w:color w:val="000000"/>
          <w:sz w:val="22"/>
          <w:szCs w:val="22"/>
        </w:rPr>
        <w:t xml:space="preserve">du </w:t>
      </w:r>
      <w:r>
        <w:rPr>
          <w:rFonts w:ascii="Arial" w:hAnsi="Arial"/>
          <w:b w:val="false"/>
          <w:bCs w:val="false"/>
          <w:i w:val="false"/>
          <w:iCs w:val="false"/>
          <w:color w:val="000000"/>
          <w:sz w:val="22"/>
          <w:szCs w:val="22"/>
        </w:rPr>
        <w:t>projet</w:t>
      </w:r>
      <w:r>
        <w:rPr>
          <w:rFonts w:ascii="Arial" w:hAnsi="Arial"/>
          <w:b w:val="false"/>
          <w:bCs w:val="false"/>
          <w:color w:val="000000"/>
          <w:sz w:val="22"/>
          <w:szCs w:val="22"/>
        </w:rPr>
        <w:t xml:space="preserve"> </w:t>
      </w:r>
      <w:r>
        <w:rPr>
          <w:rFonts w:ascii="Arial" w:hAnsi="Arial"/>
          <w:color w:val="000000"/>
          <w:sz w:val="22"/>
          <w:szCs w:val="22"/>
        </w:rPr>
        <w:t xml:space="preserve">au titre </w:t>
      </w:r>
      <w:r>
        <w:rPr>
          <w:rFonts w:ascii="Arial" w:hAnsi="Arial"/>
          <w:b w:val="false"/>
          <w:bCs w:val="false"/>
          <w:color w:val="000000"/>
          <w:sz w:val="22"/>
          <w:szCs w:val="22"/>
        </w:rPr>
        <w:t>duquel</w:t>
      </w:r>
      <w:r>
        <w:rPr>
          <w:rFonts w:ascii="Arial" w:hAnsi="Arial"/>
          <w:color w:val="000000"/>
          <w:sz w:val="22"/>
          <w:szCs w:val="22"/>
        </w:rPr>
        <w:t xml:space="preserve"> cette contribution est accordée.</w:t>
      </w:r>
      <w:r/>
    </w:p>
    <w:p>
      <w:pPr>
        <w:pStyle w:val="Normal"/>
        <w:jc w:val="both"/>
        <w:rPr>
          <w:sz w:val="22"/>
          <w:sz w:val="22"/>
          <w:szCs w:val="22"/>
          <w:rFonts w:ascii="Arial" w:hAnsi="Arial" w:eastAsia="Lucida Sans Unicode" w:cs="Mangal"/>
          <w:color w:val="00000A"/>
          <w:lang w:val="fr-FR" w:eastAsia="zh-CN" w:bidi="hi-IN"/>
        </w:rPr>
      </w:pPr>
      <w:r>
        <w:rPr>
          <w:rFonts w:ascii="Arial" w:hAnsi="Arial"/>
          <w:color w:val="000000"/>
          <w:sz w:val="22"/>
          <w:szCs w:val="22"/>
        </w:rPr>
        <w:t>L’Etat peut exiger le remboursement de la quote-part excédentaire de la contribution financière.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eastAsia="Lucida Sans Unicode" w:cs="Arial" w:ascii="Arial" w:hAnsi="Arial"/>
          <w:b/>
          <w:bCs/>
          <w:color w:val="000000"/>
          <w:sz w:val="22"/>
          <w:szCs w:val="22"/>
          <w:lang w:eastAsia="zh-CN" w:bidi="hi-IN"/>
        </w:rPr>
        <w:t>11.2.</w:t>
        <w:tab/>
      </w:r>
      <w:r>
        <w:rPr>
          <w:rFonts w:eastAsia="Lucida Sans Unicode" w:cs="Arial" w:ascii="Arial" w:hAnsi="Arial"/>
          <w:color w:val="000000"/>
          <w:sz w:val="22"/>
          <w:szCs w:val="22"/>
          <w:lang w:eastAsia="zh-CN" w:bidi="hi-IN"/>
        </w:rPr>
        <w:t>Pendant et au terme de la convention, un contrôle sur place peut être réalisé par l’Etat, dans le cadre de l’évaluation prévue à l’article 10 ou dans le cadre du contrôle financier annuel.</w:t>
      </w:r>
      <w:r>
        <w:rPr>
          <w:rFonts w:eastAsia="Lucida Sans Unicode" w:cs="Arial" w:ascii="Arial" w:hAnsi="Arial"/>
          <w:color w:val="000000"/>
          <w:sz w:val="22"/>
          <w:szCs w:val="22"/>
          <w:lang w:eastAsia="zh-CN" w:bidi="hi-IN"/>
        </w:rPr>
        <w:t xml:space="preserve"> xxxxx </w:t>
      </w:r>
      <w:r>
        <w:rPr>
          <w:rFonts w:eastAsia="Lucida Sans Unicode" w:cs="Arial" w:ascii="Arial" w:hAnsi="Arial"/>
          <w:color w:val="000000"/>
          <w:sz w:val="22"/>
          <w:szCs w:val="22"/>
          <w:lang w:eastAsia="zh-CN" w:bidi="hi-IN"/>
        </w:rPr>
        <w:t>s’engage à faciliter l’accès à toute pièce justificative des dépenses et tout autre document dont la production serait jugée utile dans le cadre de ce contrôle. Le refus de leur communication entraîne la suppression de l’aide.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color w:val="000000"/>
          <w:sz w:val="22"/>
          <w:szCs w:val="22"/>
        </w:rPr>
        <w:t>Article 12/ Conditions de renouvellement de la convention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color w:val="000000"/>
          <w:sz w:val="22"/>
          <w:szCs w:val="22"/>
        </w:rPr>
        <w:t>La conclusion éventuelle d’une nouvelle convention est subordonnée à la réalisation de l’évaluation prévue à l’article 10 et au contrôle de l’article 11.</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color w:val="000000"/>
          <w:sz w:val="22"/>
          <w:szCs w:val="22"/>
        </w:rPr>
        <w:t>Article 13/ Avenant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eastAsia="Lucida Sans Unicode" w:cs="Arial" w:ascii="Arial" w:hAnsi="Arial"/>
          <w:color w:val="000000"/>
          <w:sz w:val="22"/>
          <w:szCs w:val="22"/>
          <w:lang w:eastAsia="zh-CN" w:bidi="hi-IN"/>
        </w:rPr>
        <w:t xml:space="preserve">La présente convention ne peut être modifiée que par avenant signé par l’Etat et </w:t>
      </w:r>
      <w:r>
        <w:rPr>
          <w:rFonts w:eastAsia="Lucida Sans Unicode" w:cs="Arial" w:ascii="Arial" w:hAnsi="Arial"/>
          <w:color w:val="000000"/>
          <w:sz w:val="22"/>
          <w:szCs w:val="22"/>
          <w:lang w:eastAsia="zh-CN" w:bidi="hi-IN"/>
        </w:rPr>
        <w:t>xxxxx</w:t>
      </w:r>
      <w:r>
        <w:rPr>
          <w:rFonts w:eastAsia="Lucida Sans Unicode" w:cs="Arial" w:ascii="Arial" w:hAnsi="Arial"/>
          <w:color w:val="000000"/>
          <w:sz w:val="22"/>
          <w:szCs w:val="22"/>
          <w:lang w:eastAsia="zh-CN" w:bidi="hi-IN"/>
        </w:rPr>
        <w:t>.</w:t>
      </w:r>
      <w:r/>
    </w:p>
    <w:p>
      <w:pPr>
        <w:pStyle w:val="Normal"/>
        <w:jc w:val="both"/>
      </w:pPr>
      <w:r>
        <w:rPr>
          <w:rFonts w:ascii="Arial" w:hAnsi="Arial"/>
          <w:color w:val="000000"/>
          <w:sz w:val="22"/>
          <w:szCs w:val="22"/>
        </w:rPr>
        <w:t xml:space="preserve">Les avenants ultérieurs feront partie de la présente convention et seront soumis à l’ensemble des dispositions qui la régissent. La demande de modification de la présente convention est réalisée en la forme d’une lettre recommandée avec accusé de réception précisant l’objet de la modification, sa cause et toutes les conséquences qu’elle emporte. Dans un délai de deux mois suivant l’envoi de cette demande, l’autre partie peut y faire droit par lettre </w:t>
      </w:r>
      <w:r>
        <w:rPr>
          <w:rFonts w:eastAsia="Times New Roman" w:cs="Times New Roman" w:ascii="Arial" w:hAnsi="Arial"/>
          <w:color w:val="000000"/>
          <w:sz w:val="22"/>
          <w:szCs w:val="22"/>
          <w:lang w:val="fr-FR" w:eastAsia="zxx" w:bidi="zxx"/>
        </w:rPr>
        <w:t>recommandée avec accusé de réception</w:t>
      </w:r>
      <w:r>
        <w:rPr>
          <w:rFonts w:ascii="Arial" w:hAnsi="Arial"/>
          <w:color w:val="000000"/>
          <w:sz w:val="22"/>
          <w:szCs w:val="22"/>
        </w:rPr>
        <w:t>.</w:t>
      </w:r>
      <w:r/>
    </w:p>
    <w:p>
      <w:pPr>
        <w:pStyle w:val="Normal"/>
        <w:jc w:val="both"/>
      </w:pPr>
      <w:r>
        <w:rPr>
          <w:rFonts w:eastAsia="Lucida Sans Unicode" w:cs="Arial" w:ascii="Arial" w:hAnsi="Arial"/>
          <w:color w:val="000000"/>
          <w:sz w:val="22"/>
          <w:szCs w:val="22"/>
          <w:lang w:eastAsia="zh-CN" w:bidi="hi-IN"/>
        </w:rPr>
        <w:t>L’avenant conclu précisera les éléments modifiés de la convention, sans que ceux-ci ne puissent conduire à remettre en cause les objectifs généraux définis à l’article 1</w:t>
      </w:r>
      <w:r>
        <w:rPr>
          <w:rFonts w:eastAsia="Lucida Sans Unicode" w:cs="Arial" w:ascii="Arial" w:hAnsi="Arial"/>
          <w:color w:val="000000"/>
          <w:sz w:val="22"/>
          <w:szCs w:val="22"/>
          <w:vertAlign w:val="superscript"/>
          <w:lang w:eastAsia="zh-CN" w:bidi="hi-IN"/>
        </w:rPr>
        <w:t>er</w:t>
      </w:r>
      <w:r>
        <w:rPr>
          <w:rFonts w:eastAsia="Lucida Sans Unicode" w:cs="Arial" w:ascii="Arial" w:hAnsi="Arial"/>
          <w:color w:val="000000"/>
          <w:sz w:val="22"/>
          <w:szCs w:val="22"/>
          <w:lang w:eastAsia="zh-CN" w:bidi="hi-IN"/>
        </w:rPr>
        <w:t>.</w:t>
      </w:r>
      <w:r/>
    </w:p>
    <w:p>
      <w:pPr>
        <w:pStyle w:val="Normal"/>
        <w:jc w:val="both"/>
        <w:rPr>
          <w:sz w:val="24"/>
          <w:sz w:val="24"/>
          <w:szCs w:val="24"/>
          <w:rFonts w:ascii="Times New Roman" w:hAnsi="Times New Roman" w:eastAsia="Lucida Sans Unicode" w:cs="Arial"/>
          <w:color w:val="000000"/>
          <w:lang w:val="fr-FR" w:eastAsia="zh-CN" w:bidi="hi-IN"/>
        </w:rPr>
      </w:pPr>
      <w:r>
        <w:rPr>
          <w:rFonts w:eastAsia="Lucida Sans Unicode" w:cs="Arial"/>
          <w:color w:val="000000"/>
          <w:sz w:val="24"/>
          <w:szCs w:val="24"/>
          <w:lang w:val="fr-FR" w:eastAsia="zh-CN" w:bidi="hi-IN"/>
        </w:rPr>
      </w:r>
      <w:r/>
    </w:p>
    <w:p>
      <w:pPr>
        <w:pStyle w:val="Normal"/>
        <w:jc w:val="both"/>
      </w:pPr>
      <w:r>
        <w:rPr>
          <w:rFonts w:ascii="Arial" w:hAnsi="Arial"/>
          <w:b/>
          <w:bCs/>
          <w:color w:val="000000"/>
          <w:sz w:val="22"/>
          <w:szCs w:val="22"/>
        </w:rPr>
        <w:t xml:space="preserve">Article 14/ </w:t>
      </w:r>
      <w:r>
        <w:rPr>
          <w:rFonts w:ascii="Arial" w:hAnsi="Arial"/>
          <w:b/>
          <w:color w:val="000000"/>
          <w:sz w:val="22"/>
          <w:szCs w:val="22"/>
        </w:rPr>
        <w:t>Annexes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color w:val="000000"/>
          <w:sz w:val="22"/>
          <w:szCs w:val="22"/>
        </w:rPr>
        <w:t>Les annexes I, II, II-bis, III et IV font partie intégrante de la présente convention.</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bCs/>
          <w:color w:val="000000"/>
          <w:sz w:val="22"/>
          <w:szCs w:val="22"/>
        </w:rPr>
        <w:t xml:space="preserve">Article 15/ </w:t>
      </w:r>
      <w:r>
        <w:rPr>
          <w:rFonts w:ascii="Arial" w:hAnsi="Arial"/>
          <w:b/>
          <w:color w:val="000000"/>
          <w:sz w:val="22"/>
          <w:szCs w:val="22"/>
        </w:rPr>
        <w:t>Résiliation de la convention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rPr>
          <w:sz w:val="22"/>
          <w:sz w:val="22"/>
          <w:szCs w:val="22"/>
          <w:rFonts w:ascii="Arial" w:hAnsi="Arial" w:eastAsia="Lucida Sans Unicode" w:cs="Mangal"/>
          <w:color w:val="00000A"/>
          <w:lang w:val="fr-FR" w:eastAsia="zh-CN" w:bidi="hi-IN"/>
        </w:rPr>
      </w:pPr>
      <w:r>
        <w:rPr>
          <w:rFonts w:ascii="Arial" w:hAnsi="Arial"/>
          <w:color w:val="000000"/>
          <w:sz w:val="22"/>
          <w:szCs w:val="22"/>
        </w:rPr>
        <w:t>En cas de non-respect par l’une des parties de l’une de ses obligations résultant de la présente convention, celle-ci pourra être résiliée de plein droit par l’autre partie, sans préjudice de tout autre droit qu’elle pourrait faire valoir, à l’expiration d’un délai de deux mois suivant l’envoi d’une lettre recommandée avec accusé de réception valant mise en demeure de se conformer aux obligations contractuelles et restée infructueuse.</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color w:val="000000"/>
          <w:sz w:val="22"/>
          <w:szCs w:val="22"/>
        </w:rPr>
        <w:t>Article 16/ Recours :</w:t>
      </w:r>
      <w:r/>
    </w:p>
    <w:p>
      <w:pPr>
        <w:pStyle w:val="Normal"/>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rPr>
          <w:sz w:val="22"/>
          <w:sz w:val="22"/>
          <w:szCs w:val="22"/>
          <w:rFonts w:ascii="Arial" w:hAnsi="Arial" w:eastAsia="Lucida Sans Unicode" w:cs="Mangal"/>
          <w:color w:val="00000A"/>
          <w:lang w:val="fr-FR" w:eastAsia="zh-CN" w:bidi="hi-IN"/>
        </w:rPr>
      </w:pPr>
      <w:r>
        <w:rPr>
          <w:rFonts w:ascii="Arial" w:hAnsi="Arial"/>
          <w:color w:val="000000"/>
          <w:sz w:val="22"/>
          <w:szCs w:val="22"/>
        </w:rPr>
        <w:t>Tout litige résultant de l’exécution de la présente convention est du ressort du tribunal administratif territorialement compétent.</w:t>
      </w:r>
      <w:r/>
    </w:p>
    <w:p>
      <w:pPr>
        <w:pStyle w:val="Normal"/>
        <w:widowControl/>
        <w:tabs>
          <w:tab w:val="left" w:pos="720" w:leader="none"/>
        </w:tabs>
        <w:suppressAutoHyphens w:val="true"/>
        <w:bidi w:val="0"/>
        <w:ind w:left="0" w:right="0" w:firstLine="708"/>
        <w:jc w:val="both"/>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Normal"/>
        <w:widowControl/>
        <w:tabs>
          <w:tab w:val="left" w:pos="720" w:leader="none"/>
        </w:tabs>
        <w:suppressAutoHyphens w:val="true"/>
        <w:bidi w:val="0"/>
        <w:ind w:left="0" w:right="0" w:firstLine="708"/>
        <w:jc w:val="both"/>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Normal"/>
        <w:widowControl/>
        <w:tabs>
          <w:tab w:val="left" w:pos="720" w:leader="none"/>
        </w:tabs>
        <w:suppressAutoHyphens w:val="true"/>
        <w:bidi w:val="0"/>
        <w:ind w:left="0" w:right="0" w:firstLine="708"/>
        <w:jc w:val="both"/>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t xml:space="preserve">Fait à </w:t>
      </w:r>
      <w:r/>
    </w:p>
    <w:p>
      <w:pPr>
        <w:pStyle w:val="Normal"/>
        <w:widowControl/>
        <w:tabs>
          <w:tab w:val="left" w:pos="720" w:leader="none"/>
        </w:tabs>
        <w:suppressAutoHyphens w:val="true"/>
        <w:bidi w:val="0"/>
        <w:ind w:left="0" w:right="0" w:firstLine="708"/>
        <w:jc w:val="both"/>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Normal"/>
        <w:widowControl/>
        <w:tabs>
          <w:tab w:val="left" w:pos="720" w:leader="none"/>
        </w:tabs>
        <w:suppressAutoHyphens w:val="true"/>
        <w:bidi w:val="0"/>
        <w:ind w:left="0" w:right="0" w:firstLine="708"/>
        <w:jc w:val="both"/>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t>Le</w:t>
      </w:r>
      <w:r/>
    </w:p>
    <w:p>
      <w:pPr>
        <w:pStyle w:val="Normal"/>
        <w:widowControl/>
        <w:tabs>
          <w:tab w:val="left" w:pos="720" w:leader="none"/>
        </w:tabs>
        <w:suppressAutoHyphens w:val="true"/>
        <w:bidi w:val="0"/>
        <w:ind w:left="0" w:right="0" w:firstLine="708"/>
        <w:jc w:val="both"/>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tbl>
      <w:tblPr>
        <w:tblW w:w="9212" w:type="dxa"/>
        <w:jc w:val="left"/>
        <w:tblInd w:w="55" w:type="dxa"/>
        <w:tblBorders/>
        <w:tblCellMar>
          <w:top w:w="55" w:type="dxa"/>
          <w:left w:w="55" w:type="dxa"/>
          <w:bottom w:w="55" w:type="dxa"/>
          <w:right w:w="55" w:type="dxa"/>
        </w:tblCellMar>
      </w:tblPr>
      <w:tblGrid>
        <w:gridCol w:w="4606"/>
        <w:gridCol w:w="4605"/>
      </w:tblGrid>
      <w:tr>
        <w:trPr/>
        <w:tc>
          <w:tcPr>
            <w:tcW w:w="4606" w:type="dxa"/>
            <w:tcBorders/>
            <w:shd w:fill="auto" w:val="clear"/>
          </w:tcPr>
          <w:p>
            <w:pPr>
              <w:pStyle w:val="Contenudetableau"/>
            </w:pPr>
            <w:r>
              <w:rPr>
                <w:rFonts w:eastAsia="Lucida Sans Unicode" w:cs="Mangal" w:ascii="Arial" w:hAnsi="Arial"/>
                <w:color w:val="000000"/>
                <w:sz w:val="22"/>
                <w:szCs w:val="22"/>
                <w:lang w:val="fr-FR" w:eastAsia="zh-CN" w:bidi="hi-IN"/>
              </w:rPr>
              <w:t xml:space="preserve">Pour l’Etat, </w:t>
            </w:r>
            <w:r/>
          </w:p>
        </w:tc>
        <w:tc>
          <w:tcPr>
            <w:tcW w:w="4605" w:type="dxa"/>
            <w:tcBorders/>
            <w:shd w:fill="auto" w:val="clear"/>
          </w:tcPr>
          <w:p>
            <w:pPr>
              <w:pStyle w:val="Contenudetableau"/>
            </w:pPr>
            <w:r>
              <w:rPr>
                <w:rFonts w:ascii="Arial" w:hAnsi="Arial"/>
                <w:color w:val="000000"/>
                <w:sz w:val="22"/>
                <w:szCs w:val="22"/>
              </w:rPr>
              <w:t xml:space="preserve">Pour </w:t>
            </w:r>
            <w:r>
              <w:rPr>
                <w:rFonts w:eastAsia="Lucida Sans Unicode" w:cs="Mangal" w:ascii="Arial" w:hAnsi="Arial"/>
                <w:color w:val="000000"/>
                <w:sz w:val="22"/>
                <w:szCs w:val="22"/>
                <w:lang w:val="fr-FR" w:eastAsia="zh-CN" w:bidi="hi-IN"/>
              </w:rPr>
              <w:t>xxxx,</w:t>
            </w:r>
            <w:r/>
          </w:p>
          <w:p>
            <w:pPr>
              <w:pStyle w:val="Contenudetableau"/>
            </w:pPr>
            <w:r>
              <w:rPr>
                <w:rFonts w:eastAsia="Lucida Sans Unicode" w:cs="Mangal" w:ascii="Arial" w:hAnsi="Arial"/>
                <w:color w:val="000000"/>
                <w:sz w:val="22"/>
                <w:szCs w:val="22"/>
                <w:lang w:val="fr-FR" w:eastAsia="zh-CN" w:bidi="hi-IN"/>
              </w:rPr>
              <w:t>Le/La Président/e</w:t>
            </w:r>
            <w:r/>
          </w:p>
          <w:p>
            <w:pPr>
              <w:pStyle w:val="Contenudetableau"/>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Contenudetableau"/>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Contenudetableau"/>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Contenudetableau"/>
            </w:pPr>
            <w:r>
              <w:rPr>
                <w:rFonts w:ascii="Arial" w:hAnsi="Arial"/>
                <w:color w:val="000000"/>
                <w:sz w:val="22"/>
                <w:szCs w:val="22"/>
              </w:rPr>
              <w:t>xxxxx</w:t>
            </w:r>
            <w:r/>
          </w:p>
        </w:tc>
      </w:tr>
      <w:tr>
        <w:trPr/>
        <w:tc>
          <w:tcPr>
            <w:tcW w:w="4606" w:type="dxa"/>
            <w:tcBorders/>
            <w:shd w:fill="auto" w:val="clear"/>
          </w:tcPr>
          <w:p>
            <w:pPr>
              <w:pStyle w:val="Contenudetableau"/>
              <w:rPr>
                <w:sz w:val="22"/>
                <w:sz w:val="22"/>
                <w:szCs w:val="22"/>
                <w:rFonts w:ascii="Arial" w:hAnsi="Arial" w:eastAsia="Times New Roman" w:cs="Calibri" w:cstheme="minorHAnsi"/>
                <w:color w:val="000000"/>
                <w:lang w:val="fr-FR" w:eastAsia="zh-CN" w:bidi="ar-SA"/>
              </w:rPr>
            </w:pPr>
            <w:r>
              <w:rPr>
                <w:rFonts w:eastAsia="Times New Roman" w:cs="Calibri" w:cstheme="minorHAnsi" w:ascii="Arial" w:hAnsi="Arial"/>
                <w:color w:val="000000"/>
                <w:sz w:val="22"/>
                <w:szCs w:val="22"/>
                <w:lang w:val="fr-FR" w:eastAsia="zh-CN" w:bidi="ar-SA"/>
              </w:rPr>
            </w:r>
            <w:r/>
          </w:p>
        </w:tc>
        <w:tc>
          <w:tcPr>
            <w:tcW w:w="4605" w:type="dxa"/>
            <w:tcBorders/>
            <w:shd w:fill="auto" w:val="clear"/>
          </w:tcPr>
          <w:p>
            <w:pPr>
              <w:pStyle w:val="Contenudetableau"/>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tc>
      </w:tr>
    </w:tbl>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left"/>
        <w:rPr>
          <w:sz w:val="24"/>
          <w:b/>
          <w:sz w:val="24"/>
          <w:b/>
          <w:szCs w:val="24"/>
          <w:rFonts w:ascii="Times New Roman" w:hAnsi="Times New Roman" w:eastAsia="Lucida Sans Unicode" w:cs="Mangal"/>
          <w:color w:val="000000"/>
          <w:lang w:val="fr-FR" w:eastAsia="zh-CN" w:bidi="hi-IN"/>
        </w:rPr>
      </w:pPr>
      <w:r>
        <w:rPr>
          <w:rFonts w:eastAsia="Lucida Sans Unicode" w:cs="Mangal"/>
          <w:b/>
          <w:color w:val="000000"/>
          <w:sz w:val="24"/>
          <w:szCs w:val="24"/>
          <w:lang w:val="fr-FR" w:eastAsia="zh-CN" w:bidi="hi-IN"/>
        </w:rPr>
      </w:r>
      <w:r/>
    </w:p>
    <w:p>
      <w:pPr>
        <w:pStyle w:val="Normal"/>
        <w:jc w:val="center"/>
      </w:pPr>
      <w:r>
        <w:rPr>
          <w:rFonts w:ascii="Arial" w:hAnsi="Arial"/>
          <w:b/>
          <w:color w:val="000000"/>
          <w:sz w:val="22"/>
          <w:szCs w:val="22"/>
        </w:rPr>
        <w:t xml:space="preserve">– </w:t>
      </w:r>
      <w:r>
        <w:rPr>
          <w:rFonts w:ascii="Arial" w:hAnsi="Arial"/>
          <w:b/>
          <w:color w:val="000000"/>
          <w:sz w:val="22"/>
          <w:szCs w:val="22"/>
        </w:rPr>
        <w:t>ANNEXE I –</w:t>
      </w:r>
      <w:r/>
    </w:p>
    <w:p>
      <w:pPr>
        <w:pStyle w:val="WWStandard"/>
        <w:tabs>
          <w:tab w:val="left" w:pos="720" w:leader="none"/>
        </w:tabs>
        <w:ind w:left="360" w:hanging="360"/>
        <w:jc w:val="both"/>
        <w:rPr>
          <w:sz w:val="28"/>
          <w:b/>
          <w:sz w:val="28"/>
          <w:b/>
          <w:szCs w:val="28"/>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28"/>
          <w:szCs w:val="28"/>
          <w:lang w:val="fr-FR" w:eastAsia="zh-CN" w:bidi="ar-SA"/>
        </w:rPr>
      </w:r>
      <w:r/>
    </w:p>
    <w:p>
      <w:pPr>
        <w:pStyle w:val="WWStandard"/>
        <w:tabs>
          <w:tab w:val="left" w:pos="720" w:leader="none"/>
        </w:tabs>
        <w:ind w:left="360" w:hanging="360"/>
        <w:jc w:val="both"/>
      </w:pPr>
      <w:r>
        <w:rPr>
          <w:rFonts w:cs="Calibri" w:cstheme="minorHAnsi"/>
          <w:b/>
          <w:bCs/>
          <w:color w:val="000000"/>
          <w:sz w:val="22"/>
          <w:szCs w:val="22"/>
        </w:rPr>
        <w:t>Actions proposées pour l’année 20XX :</w:t>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val="false"/>
          <w:shd w:fill="FFFFFF" w:val="clear"/>
          <w:sz w:val="22"/>
          <w:b w:val="false"/>
          <w:szCs w:val="22"/>
          <w:bCs w:val="false"/>
          <w:rFonts w:ascii="Arial" w:hAnsi="Arial" w:eastAsia="Calibri" w:cs="" w:cstheme="minorBidi" w:eastAsiaTheme="minorHAnsi"/>
          <w:color w:val="000000"/>
          <w:lang w:val="fr-FR" w:eastAsia="en-US" w:bidi="ar-SA"/>
        </w:rPr>
      </w:pPr>
      <w:r>
        <w:rPr>
          <w:rFonts w:eastAsia="Calibri" w:cs="" w:cstheme="minorBidi" w:eastAsiaTheme="minorHAnsi"/>
          <w:b w:val="false"/>
          <w:bCs w:val="false"/>
          <w:color w:val="000000"/>
          <w:sz w:val="22"/>
          <w:szCs w:val="22"/>
          <w:shd w:fill="FFFFFF" w:val="clear"/>
          <w:lang w:val="fr-FR" w:eastAsia="en-US" w:bidi="ar-SA"/>
        </w:rPr>
      </w:r>
      <w:r/>
    </w:p>
    <w:p>
      <w:pPr>
        <w:pStyle w:val="WWStandard"/>
        <w:tabs>
          <w:tab w:val="left" w:pos="720" w:leader="none"/>
        </w:tabs>
        <w:ind w:left="360" w:hanging="360"/>
        <w:jc w:val="both"/>
        <w:rPr>
          <w:sz w:val="22"/>
          <w:b/>
          <w:shd w:fill="FFFFFF" w:val="clear"/>
          <w:sz w:val="22"/>
          <w:b/>
          <w:szCs w:val="22"/>
          <w:bCs/>
          <w:rFonts w:ascii="Arial" w:hAnsi="Arial" w:eastAsia="Calibri" w:cs="" w:cstheme="minorBidi" w:eastAsiaTheme="minorHAnsi"/>
          <w:color w:val="00000A"/>
          <w:lang w:val="fr-FR" w:eastAsia="en-US" w:bidi="ar-SA"/>
        </w:rPr>
      </w:pPr>
      <w:r>
        <w:rPr>
          <w:rFonts w:eastAsia="Calibri" w:cs="" w:cstheme="minorBidi" w:eastAsiaTheme="minorHAnsi"/>
          <w:b/>
          <w:bCs/>
          <w:color w:val="000000"/>
          <w:sz w:val="22"/>
          <w:szCs w:val="22"/>
          <w:shd w:fill="FFFFFF" w:val="clear"/>
          <w:lang w:val="fr-FR" w:eastAsia="en-US" w:bidi="ar-SA"/>
        </w:rPr>
        <w:t>Pour mémoire : actions d’investissement</w:t>
      </w:r>
      <w:r>
        <w:br w:type="page"/>
      </w:r>
      <w:r/>
    </w:p>
    <w:p>
      <w:pPr>
        <w:pStyle w:val="Normal"/>
        <w:jc w:val="center"/>
      </w:pPr>
      <w:r>
        <w:rPr>
          <w:rFonts w:ascii="Arial" w:hAnsi="Arial"/>
          <w:b/>
          <w:color w:val="000000"/>
          <w:sz w:val="22"/>
          <w:szCs w:val="22"/>
        </w:rPr>
        <w:t xml:space="preserve">– </w:t>
      </w:r>
      <w:r>
        <w:rPr>
          <w:rFonts w:ascii="Arial" w:hAnsi="Arial"/>
          <w:b/>
          <w:color w:val="000000"/>
          <w:sz w:val="22"/>
          <w:szCs w:val="22"/>
        </w:rPr>
        <w:t>ANNEXE II – Budget global du programme d’actions 20XX</w:t>
      </w:r>
      <w:r/>
    </w:p>
    <w:p>
      <w:pPr>
        <w:pStyle w:val="Normal"/>
        <w:jc w:val="left"/>
        <w:rPr>
          <w:sz w:val="24"/>
          <w:sz w:val="24"/>
          <w:szCs w:val="24"/>
          <w:rFonts w:ascii="Calibri" w:hAnsi="Calibri" w:eastAsia="Times New Roman" w:cs="Calibri" w:asciiTheme="minorHAnsi" w:cstheme="minorHAnsi" w:hAnsiTheme="minorHAnsi"/>
          <w:color w:val="000000"/>
          <w:lang w:val="fr-FR" w:eastAsia="fr-FR" w:bidi="hi-IN"/>
        </w:rPr>
      </w:pPr>
      <w:r>
        <w:rPr>
          <w:rFonts w:eastAsia="Times New Roman" w:cs="Calibri" w:cstheme="minorHAnsi" w:ascii="Calibri" w:hAnsi="Calibri"/>
          <w:color w:val="000000"/>
          <w:sz w:val="24"/>
          <w:szCs w:val="24"/>
          <w:lang w:val="fr-FR" w:eastAsia="fr-FR" w:bidi="hi-IN"/>
        </w:rPr>
      </w:r>
      <w:r/>
    </w:p>
    <w:p>
      <w:pPr>
        <w:pStyle w:val="Normal"/>
        <w:jc w:val="both"/>
      </w:pPr>
      <w:r>
        <w:rPr>
          <w:rFonts w:cs="Calibri" w:ascii="Arial" w:hAnsi="Arial" w:cstheme="minorHAnsi"/>
          <w:b/>
          <w:bCs/>
          <w:color w:val="000000"/>
          <w:sz w:val="22"/>
          <w:szCs w:val="22"/>
        </w:rPr>
        <w:t xml:space="preserve">Budget Prévisionnel </w:t>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cstheme="minorHAnsi" w:ascii="Arial" w:hAnsi="Arial"/>
          <w:b/>
          <w:bCs/>
          <w:color w:val="000000"/>
          <w:sz w:val="22"/>
          <w:szCs w:val="22"/>
          <w:u w:val="none"/>
          <w:lang w:val="fr-FR" w:eastAsia="en-US" w:bidi="ar-SA"/>
        </w:rPr>
      </w:r>
      <w:r/>
    </w:p>
    <w:p>
      <w:pPr>
        <w:pStyle w:val="Normal"/>
        <w:widowControl/>
        <w:suppressAutoHyphens w:val="false"/>
        <w:spacing w:lineRule="auto" w:line="276" w:before="0" w:after="200"/>
        <w:jc w:val="both"/>
        <w:textAlignment w:val="auto"/>
        <w:rPr>
          <w:sz w:val="22"/>
          <w:u w:val="none"/>
          <w:b/>
          <w:sz w:val="22"/>
          <w:b/>
          <w:szCs w:val="22"/>
          <w:bCs/>
          <w:rFonts w:ascii="Arial" w:hAnsi="Arial" w:eastAsia="Calibri" w:cs="Calibri" w:cstheme="minorHAnsi"/>
          <w:color w:val="000000"/>
          <w:lang w:val="fr-FR" w:eastAsia="en-US" w:bidi="ar-SA"/>
        </w:rPr>
      </w:pPr>
      <w:r>
        <w:rPr>
          <w:rFonts w:eastAsia="Calibri" w:cs="Calibri" w:ascii="Arial" w:hAnsi="Arial" w:cstheme="minorHAnsi"/>
          <w:b/>
          <w:bCs/>
          <w:color w:val="000000"/>
          <w:sz w:val="22"/>
          <w:szCs w:val="22"/>
          <w:u w:val="none"/>
          <w:lang w:val="fr-FR" w:eastAsia="en-US" w:bidi="ar-SA"/>
        </w:rPr>
        <w:t>Pour mémoire : actions d’investissement</w:t>
      </w:r>
      <w:r>
        <w:br w:type="page"/>
      </w:r>
      <w:r/>
    </w:p>
    <w:p>
      <w:pPr>
        <w:pStyle w:val="Normal"/>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center"/>
      </w:pPr>
      <w:r>
        <w:rPr>
          <w:rFonts w:ascii="Arial" w:hAnsi="Arial"/>
          <w:b/>
          <w:color w:val="000000"/>
          <w:sz w:val="22"/>
          <w:szCs w:val="22"/>
        </w:rPr>
        <w:t xml:space="preserve">– </w:t>
      </w:r>
      <w:r>
        <w:rPr>
          <w:rFonts w:ascii="Arial" w:hAnsi="Arial"/>
          <w:b/>
          <w:color w:val="000000"/>
          <w:sz w:val="22"/>
          <w:szCs w:val="22"/>
        </w:rPr>
        <w:t>ANNEXE II bis –</w:t>
      </w:r>
      <w:r/>
    </w:p>
    <w:p>
      <w:pPr>
        <w:pStyle w:val="Normal"/>
        <w:jc w:val="center"/>
        <w:rPr>
          <w:sz w:val="22"/>
          <w:b/>
          <w:sz w:val="22"/>
          <w:b/>
          <w:szCs w:val="22"/>
          <w:bCs/>
          <w:rFonts w:ascii="Arial" w:hAnsi="Arial" w:eastAsia="Lucida Sans Unicode" w:cs="Mangal"/>
          <w:color w:val="000000"/>
          <w:lang w:val="fr-FR" w:eastAsia="zh-CN" w:bidi="hi-IN"/>
        </w:rPr>
      </w:pPr>
      <w:r>
        <w:rPr>
          <w:rFonts w:eastAsia="Lucida Sans Unicode" w:cs="Mangal" w:ascii="Arial" w:hAnsi="Arial"/>
          <w:b/>
          <w:bCs/>
          <w:color w:val="000000"/>
          <w:sz w:val="22"/>
          <w:szCs w:val="22"/>
          <w:lang w:val="fr-FR" w:eastAsia="zh-CN" w:bidi="hi-IN"/>
        </w:rPr>
      </w:r>
      <w:r/>
    </w:p>
    <w:p>
      <w:pPr>
        <w:pStyle w:val="Normal"/>
        <w:jc w:val="center"/>
        <w:rPr>
          <w:sz w:val="20"/>
          <w:b/>
          <w:sz w:val="20"/>
          <w:b/>
          <w:szCs w:val="20"/>
          <w:bCs/>
          <w:rFonts w:ascii="Arial" w:hAnsi="Arial" w:eastAsia="Lucida Sans Unicode" w:cs="Mangal"/>
          <w:color w:val="00000A"/>
          <w:lang w:val="fr-FR" w:eastAsia="zh-CN" w:bidi="hi-IN"/>
        </w:rPr>
      </w:pPr>
      <w:r>
        <w:rPr>
          <w:rFonts w:ascii="Arial" w:hAnsi="Arial"/>
          <w:b/>
          <w:bCs/>
          <w:color w:val="000000"/>
          <w:sz w:val="22"/>
          <w:szCs w:val="22"/>
        </w:rPr>
        <w:t>Coûts admissibles au titre de l’article 53 du RGEC</w:t>
      </w:r>
      <w:r/>
    </w:p>
    <w:p>
      <w:pPr>
        <w:pStyle w:val="Normal"/>
        <w:jc w:val="center"/>
        <w:rPr>
          <w:sz w:val="20"/>
          <w:b/>
          <w:sz w:val="20"/>
          <w:b/>
          <w:szCs w:val="20"/>
          <w:bCs/>
          <w:rFonts w:ascii="Arial" w:hAnsi="Arial" w:eastAsia="Lucida Sans Unicode" w:cs="Mangal"/>
          <w:color w:val="00000A"/>
          <w:lang w:val="fr-FR" w:eastAsia="zh-CN" w:bidi="hi-IN"/>
        </w:rPr>
      </w:pPr>
      <w:r>
        <w:rPr>
          <w:rFonts w:ascii="Arial" w:hAnsi="Arial"/>
          <w:b/>
          <w:bCs/>
          <w:color w:val="000000"/>
          <w:sz w:val="22"/>
          <w:szCs w:val="22"/>
        </w:rPr>
        <w:t>pour les aides au fonctionnement</w:t>
      </w:r>
      <w:r/>
    </w:p>
    <w:p>
      <w:pPr>
        <w:pStyle w:val="Normal"/>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numPr>
          <w:ilvl w:val="0"/>
          <w:numId w:val="3"/>
        </w:numPr>
        <w:jc w:val="both"/>
      </w:pPr>
      <w:r>
        <w:rPr>
          <w:rFonts w:ascii="Arial" w:hAnsi="Arial"/>
          <w:i/>
          <w:iCs/>
          <w:color w:val="000000"/>
          <w:sz w:val="22"/>
          <w:szCs w:val="22"/>
        </w:rPr>
        <w:t>les coûts des institutions culturelles ou des sites du patrimoine liés aux activités permanentes ou périodiques telles que les expositions, les manifestations et événements et les activités culturelles similaires qui se déroulent dans le cours normal de l’activité,</w:t>
      </w:r>
      <w:r/>
    </w:p>
    <w:p>
      <w:pPr>
        <w:pStyle w:val="Normal"/>
        <w:jc w:val="both"/>
        <w:rPr>
          <w:sz w:val="22"/>
          <w:i/>
          <w:sz w:val="22"/>
          <w:i/>
          <w:szCs w:val="22"/>
          <w:iCs/>
          <w:rFonts w:ascii="Arial" w:hAnsi="Arial" w:eastAsia="Lucida Sans Unicode" w:cs="Mangal"/>
          <w:color w:val="000000"/>
          <w:lang w:val="fr-FR" w:eastAsia="zh-CN" w:bidi="hi-IN"/>
        </w:rPr>
      </w:pPr>
      <w:r>
        <w:rPr>
          <w:rFonts w:eastAsia="Lucida Sans Unicode" w:cs="Mangal" w:ascii="Arial" w:hAnsi="Arial"/>
          <w:i/>
          <w:iCs/>
          <w:color w:val="000000"/>
          <w:sz w:val="22"/>
          <w:szCs w:val="22"/>
          <w:lang w:val="fr-FR" w:eastAsia="zh-CN" w:bidi="hi-IN"/>
        </w:rPr>
      </w:r>
      <w:r/>
    </w:p>
    <w:p>
      <w:pPr>
        <w:pStyle w:val="Normal"/>
        <w:numPr>
          <w:ilvl w:val="0"/>
          <w:numId w:val="3"/>
        </w:numPr>
        <w:jc w:val="both"/>
        <w:rPr>
          <w:sz w:val="20"/>
          <w:i/>
          <w:sz w:val="20"/>
          <w:i/>
          <w:szCs w:val="20"/>
          <w:iCs/>
          <w:rFonts w:ascii="Arial" w:hAnsi="Arial" w:eastAsia="Lucida Sans Unicode" w:cs="Mangal"/>
          <w:color w:val="00000A"/>
          <w:lang w:val="fr-FR" w:eastAsia="zh-CN" w:bidi="hi-IN"/>
        </w:rPr>
      </w:pPr>
      <w:r>
        <w:rPr>
          <w:rFonts w:ascii="Arial" w:hAnsi="Arial"/>
          <w:i/>
          <w:iCs/>
          <w:color w:val="000000"/>
          <w:sz w:val="22"/>
          <w:szCs w:val="22"/>
        </w:rPr>
        <w:t>les activités d’éducation culturelle et artistique ainsi que la promotion de la compréhension de l’importance de la protection et de la promotion de la diversité des expressions culturelles au moyen de programmes éducatifs et de programmes plus larges de sensibilisation du public, y compris grâce à l’utilisation de nouvelles technologies,</w:t>
      </w:r>
      <w:r/>
    </w:p>
    <w:p>
      <w:pPr>
        <w:pStyle w:val="Normal"/>
        <w:jc w:val="both"/>
        <w:rPr>
          <w:sz w:val="22"/>
          <w:i/>
          <w:sz w:val="22"/>
          <w:i/>
          <w:szCs w:val="22"/>
          <w:iCs/>
          <w:rFonts w:ascii="Arial" w:hAnsi="Arial" w:eastAsia="Lucida Sans Unicode" w:cs="Mangal"/>
          <w:color w:val="000000"/>
          <w:lang w:val="fr-FR" w:eastAsia="zh-CN" w:bidi="hi-IN"/>
        </w:rPr>
      </w:pPr>
      <w:r>
        <w:rPr>
          <w:rFonts w:eastAsia="Lucida Sans Unicode" w:cs="Mangal" w:ascii="Arial" w:hAnsi="Arial"/>
          <w:i/>
          <w:iCs/>
          <w:color w:val="000000"/>
          <w:sz w:val="22"/>
          <w:szCs w:val="22"/>
          <w:lang w:val="fr-FR" w:eastAsia="zh-CN" w:bidi="hi-IN"/>
        </w:rPr>
      </w:r>
      <w:r/>
    </w:p>
    <w:p>
      <w:pPr>
        <w:pStyle w:val="Normal"/>
        <w:numPr>
          <w:ilvl w:val="0"/>
          <w:numId w:val="3"/>
        </w:numPr>
        <w:jc w:val="both"/>
        <w:rPr>
          <w:sz w:val="20"/>
          <w:i/>
          <w:sz w:val="20"/>
          <w:i/>
          <w:szCs w:val="20"/>
          <w:iCs/>
          <w:rFonts w:ascii="Arial" w:hAnsi="Arial" w:eastAsia="Lucida Sans Unicode" w:cs="Mangal"/>
          <w:color w:val="00000A"/>
          <w:lang w:val="fr-FR" w:eastAsia="zh-CN" w:bidi="hi-IN"/>
        </w:rPr>
      </w:pPr>
      <w:r>
        <w:rPr>
          <w:rFonts w:ascii="Arial" w:hAnsi="Arial"/>
          <w:i/>
          <w:iCs/>
          <w:color w:val="000000"/>
          <w:sz w:val="22"/>
          <w:szCs w:val="22"/>
        </w:rPr>
        <w:t>les coûts supportés pour améliorer l’accès du public aux sites et activités des institutions culturelles ou du patrimoine, notamment les coûts de numérisation et d’utilisation des nouvelles technologies, ainsi que les coûts supportés pour améliorer l’accessibilité pour les personnes handicapées,</w:t>
      </w:r>
      <w:r/>
    </w:p>
    <w:p>
      <w:pPr>
        <w:pStyle w:val="Normal"/>
        <w:jc w:val="both"/>
        <w:rPr>
          <w:sz w:val="22"/>
          <w:i/>
          <w:sz w:val="22"/>
          <w:i/>
          <w:szCs w:val="22"/>
          <w:iCs/>
          <w:rFonts w:ascii="Arial" w:hAnsi="Arial" w:eastAsia="Lucida Sans Unicode" w:cs="Mangal"/>
          <w:color w:val="000000"/>
          <w:lang w:val="fr-FR" w:eastAsia="zh-CN" w:bidi="hi-IN"/>
        </w:rPr>
      </w:pPr>
      <w:r>
        <w:rPr>
          <w:rFonts w:eastAsia="Lucida Sans Unicode" w:cs="Mangal" w:ascii="Arial" w:hAnsi="Arial"/>
          <w:i/>
          <w:iCs/>
          <w:color w:val="000000"/>
          <w:sz w:val="22"/>
          <w:szCs w:val="22"/>
          <w:lang w:val="fr-FR" w:eastAsia="zh-CN" w:bidi="hi-IN"/>
        </w:rPr>
      </w:r>
      <w:r/>
    </w:p>
    <w:p>
      <w:pPr>
        <w:pStyle w:val="Normal"/>
        <w:numPr>
          <w:ilvl w:val="0"/>
          <w:numId w:val="3"/>
        </w:numPr>
        <w:jc w:val="both"/>
        <w:rPr>
          <w:sz w:val="20"/>
          <w:i/>
          <w:sz w:val="20"/>
          <w:i/>
          <w:szCs w:val="20"/>
          <w:iCs/>
          <w:rFonts w:ascii="Arial" w:hAnsi="Arial" w:eastAsia="Lucida Sans Unicode" w:cs="Mangal"/>
          <w:color w:val="00000A"/>
          <w:lang w:val="fr-FR" w:eastAsia="zh-CN" w:bidi="hi-IN"/>
        </w:rPr>
      </w:pPr>
      <w:r>
        <w:rPr>
          <w:rFonts w:ascii="Arial" w:hAnsi="Arial"/>
          <w:i/>
          <w:iCs/>
          <w:color w:val="000000"/>
          <w:sz w:val="22"/>
          <w:szCs w:val="22"/>
        </w:rPr>
        <w:t>les coûts de fonctionnement directement liés au projet ou à l’activité culturels, tels que les coûts de location simple ou avec option d’achat de biens immobiliers et de lieux culturels, les frais de voyage, les équipements et fournitures directement liés au projet ou à l’activité culturels, les structures architecturales utilisées pour les expositions et les décors, les prêts, la location avec option d’achat et l’amortissement des instruments, des logiciels et des équipements, les coûts liés aux droits d’accès aux œuvres protégées par des droits d’auteur et à d’autres contenus protégés par des droits de propriété intellectuelle, les coûts de promotion et les coûts supportés directement du fait du projet ou de l’activité ; les charges d’amortissement et les coûts de financement ne sont admissibles que s’ils n’ont pas été couverts par une aide à l’investissement,</w:t>
      </w:r>
      <w:r/>
    </w:p>
    <w:p>
      <w:pPr>
        <w:pStyle w:val="Normal"/>
        <w:jc w:val="both"/>
        <w:rPr>
          <w:sz w:val="22"/>
          <w:i/>
          <w:sz w:val="22"/>
          <w:i/>
          <w:szCs w:val="22"/>
          <w:iCs/>
          <w:rFonts w:ascii="Arial" w:hAnsi="Arial" w:eastAsia="Lucida Sans Unicode" w:cs="Mangal"/>
          <w:color w:val="000000"/>
          <w:lang w:val="fr-FR" w:eastAsia="zh-CN" w:bidi="hi-IN"/>
        </w:rPr>
      </w:pPr>
      <w:r>
        <w:rPr>
          <w:rFonts w:eastAsia="Lucida Sans Unicode" w:cs="Mangal" w:ascii="Arial" w:hAnsi="Arial"/>
          <w:i/>
          <w:iCs/>
          <w:color w:val="000000"/>
          <w:sz w:val="22"/>
          <w:szCs w:val="22"/>
          <w:lang w:val="fr-FR" w:eastAsia="zh-CN" w:bidi="hi-IN"/>
        </w:rPr>
      </w:r>
      <w:r/>
    </w:p>
    <w:p>
      <w:pPr>
        <w:pStyle w:val="Normal"/>
        <w:numPr>
          <w:ilvl w:val="0"/>
          <w:numId w:val="3"/>
        </w:numPr>
        <w:jc w:val="both"/>
        <w:rPr>
          <w:sz w:val="20"/>
          <w:i/>
          <w:sz w:val="20"/>
          <w:i/>
          <w:szCs w:val="20"/>
          <w:iCs/>
          <w:rFonts w:ascii="Arial" w:hAnsi="Arial" w:eastAsia="Lucida Sans Unicode" w:cs="Mangal"/>
          <w:color w:val="00000A"/>
          <w:lang w:val="fr-FR" w:eastAsia="zh-CN" w:bidi="hi-IN"/>
        </w:rPr>
      </w:pPr>
      <w:r>
        <w:rPr>
          <w:rFonts w:ascii="Arial" w:hAnsi="Arial"/>
          <w:i/>
          <w:iCs/>
          <w:color w:val="000000"/>
          <w:sz w:val="22"/>
          <w:szCs w:val="22"/>
        </w:rPr>
        <w:t>les coûts du personnel travaillant pour l’institution culturelle ou le site du patrimoine ou pour un projet :</w:t>
      </w:r>
      <w:r/>
    </w:p>
    <w:p>
      <w:pPr>
        <w:pStyle w:val="Normal"/>
        <w:numPr>
          <w:ilvl w:val="0"/>
          <w:numId w:val="0"/>
        </w:numPr>
        <w:jc w:val="both"/>
      </w:pPr>
      <w:r>
        <w:rPr>
          <w:rFonts w:ascii="Arial" w:hAnsi="Arial"/>
          <w:i/>
          <w:iCs/>
          <w:color w:val="000000"/>
          <w:sz w:val="22"/>
          <w:szCs w:val="22"/>
        </w:rPr>
        <w:t>- les coûts des services de conseil et de soutien fournis par des consultants et prestataires de services extérieurs, supportés directement du fait du projet.</w:t>
      </w:r>
      <w:r/>
    </w:p>
    <w:p>
      <w:pPr>
        <w:pStyle w:val="Normal"/>
        <w:jc w:val="both"/>
        <w:rPr>
          <w:sz w:val="22"/>
          <w:b/>
          <w:sz w:val="22"/>
          <w:b/>
          <w:szCs w:val="22"/>
          <w:rFonts w:ascii="Arial" w:hAnsi="Arial" w:eastAsia="Lucida Sans Unicode" w:cs="Mangal"/>
          <w:color w:val="000000"/>
          <w:lang w:val="fr-FR" w:eastAsia="zh-CN" w:bidi="hi-IN"/>
        </w:rPr>
      </w:pPr>
      <w:r>
        <w:rPr>
          <w:rFonts w:eastAsia="Lucida Sans Unicode" w:cs="Mangal" w:ascii="Arial" w:hAnsi="Arial"/>
          <w:b/>
          <w:color w:val="000000"/>
          <w:sz w:val="22"/>
          <w:szCs w:val="22"/>
          <w:lang w:val="fr-FR" w:eastAsia="zh-CN" w:bidi="hi-IN"/>
        </w:rPr>
      </w:r>
      <w:r>
        <w:br w:type="page"/>
      </w:r>
      <w:r/>
    </w:p>
    <w:p>
      <w:pPr>
        <w:pStyle w:val="Normal"/>
        <w:jc w:val="both"/>
        <w:rPr>
          <w:sz w:val="22"/>
          <w:b/>
          <w:sz w:val="22"/>
          <w:b/>
          <w:szCs w:val="22"/>
          <w:rFonts w:ascii="Arial" w:hAnsi="Arial" w:eastAsia="Lucida Sans Unicode" w:cs="Mangal"/>
          <w:color w:val="000000"/>
          <w:lang w:val="fr-FR" w:eastAsia="zh-CN" w:bidi="hi-IN"/>
        </w:rPr>
      </w:pPr>
      <w:r>
        <w:rPr>
          <w:rFonts w:eastAsia="Lucida Sans Unicode" w:cs="Mangal" w:ascii="Arial" w:hAnsi="Arial"/>
          <w:b/>
          <w:color w:val="000000"/>
          <w:sz w:val="22"/>
          <w:szCs w:val="22"/>
          <w:lang w:val="fr-FR" w:eastAsia="zh-CN" w:bidi="hi-IN"/>
        </w:rPr>
      </w:r>
      <w:r/>
    </w:p>
    <w:p>
      <w:pPr>
        <w:pStyle w:val="Normal"/>
        <w:jc w:val="center"/>
        <w:rPr>
          <w:sz w:val="22"/>
          <w:b/>
          <w:sz w:val="22"/>
          <w:b/>
          <w:szCs w:val="22"/>
          <w:rFonts w:ascii="Arial" w:hAnsi="Arial" w:eastAsia="Lucida Sans Unicode" w:cs="Mangal"/>
          <w:color w:val="00000A"/>
          <w:lang w:val="fr-FR" w:eastAsia="zh-CN" w:bidi="hi-IN"/>
        </w:rPr>
      </w:pPr>
      <w:r>
        <w:rPr>
          <w:rFonts w:ascii="Arial" w:hAnsi="Arial"/>
          <w:b/>
          <w:color w:val="000000"/>
          <w:sz w:val="22"/>
          <w:szCs w:val="22"/>
        </w:rPr>
        <w:t xml:space="preserve">– </w:t>
      </w:r>
      <w:r>
        <w:rPr>
          <w:rFonts w:ascii="Arial" w:hAnsi="Arial"/>
          <w:b/>
          <w:color w:val="000000"/>
          <w:sz w:val="22"/>
          <w:szCs w:val="22"/>
        </w:rPr>
        <w:t>ANNEXE III –</w:t>
      </w:r>
      <w:r/>
    </w:p>
    <w:p>
      <w:pPr>
        <w:pStyle w:val="Normal"/>
        <w:jc w:val="center"/>
        <w:rPr>
          <w:sz w:val="22"/>
          <w:b/>
          <w:sz w:val="22"/>
          <w:b/>
          <w:szCs w:val="22"/>
          <w:rFonts w:ascii="Arial" w:hAnsi="Arial" w:eastAsia="Lucida Sans Unicode" w:cs="Mangal"/>
          <w:color w:val="000000"/>
          <w:lang w:val="fr-FR" w:eastAsia="zh-CN" w:bidi="hi-IN"/>
        </w:rPr>
      </w:pPr>
      <w:r>
        <w:rPr>
          <w:rFonts w:eastAsia="Lucida Sans Unicode" w:cs="Mangal" w:ascii="Arial" w:hAnsi="Arial"/>
          <w:b/>
          <w:color w:val="000000"/>
          <w:sz w:val="22"/>
          <w:szCs w:val="22"/>
          <w:lang w:val="fr-FR" w:eastAsia="zh-CN" w:bidi="hi-IN"/>
        </w:rPr>
      </w:r>
      <w:r/>
    </w:p>
    <w:p>
      <w:pPr>
        <w:pStyle w:val="Normal"/>
        <w:jc w:val="center"/>
        <w:rPr>
          <w:sz w:val="22"/>
          <w:b/>
          <w:sz w:val="22"/>
          <w:b/>
          <w:szCs w:val="22"/>
          <w:bCs/>
          <w:rFonts w:ascii="Arial" w:hAnsi="Arial" w:eastAsia="Lucida Sans Unicode" w:cs="Mangal"/>
          <w:color w:val="00000A"/>
          <w:lang w:val="fr-FR" w:eastAsia="zh-CN" w:bidi="hi-IN"/>
        </w:rPr>
      </w:pPr>
      <w:r>
        <w:rPr>
          <w:rFonts w:ascii="Arial" w:hAnsi="Arial"/>
          <w:b/>
          <w:bCs/>
          <w:color w:val="000000"/>
          <w:sz w:val="22"/>
          <w:szCs w:val="22"/>
        </w:rPr>
        <w:t>Modalités de l’évaluation et indicateurs</w:t>
      </w:r>
      <w:r/>
    </w:p>
    <w:p>
      <w:pPr>
        <w:pStyle w:val="Normal"/>
        <w:jc w:val="center"/>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center"/>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center"/>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jc w:val="both"/>
      </w:pPr>
      <w:r>
        <w:rPr>
          <w:rFonts w:ascii="Arial" w:hAnsi="Arial"/>
          <w:b/>
          <w:color w:val="000000"/>
          <w:sz w:val="22"/>
          <w:szCs w:val="22"/>
          <w:u w:val="none"/>
        </w:rPr>
        <w:t xml:space="preserve">Conditions de l’évaluation : </w:t>
      </w:r>
      <w:r/>
    </w:p>
    <w:p>
      <w:pPr>
        <w:pStyle w:val="Normal"/>
        <w:jc w:val="both"/>
        <w:rPr>
          <w:sz w:val="22"/>
          <w:i/>
          <w:sz w:val="22"/>
          <w:i/>
          <w:szCs w:val="22"/>
          <w:rFonts w:ascii="Arial" w:hAnsi="Arial" w:eastAsia="Lucida Sans Unicode" w:cs="Mangal"/>
          <w:color w:val="000000"/>
          <w:lang w:val="fr-FR" w:eastAsia="zh-CN" w:bidi="hi-IN"/>
        </w:rPr>
      </w:pPr>
      <w:r>
        <w:rPr>
          <w:rFonts w:eastAsia="Lucida Sans Unicode" w:cs="Mangal" w:ascii="Arial" w:hAnsi="Arial"/>
          <w:i/>
          <w:color w:val="000000"/>
          <w:sz w:val="22"/>
          <w:szCs w:val="22"/>
          <w:lang w:val="fr-FR" w:eastAsia="zh-CN" w:bidi="hi-IN"/>
        </w:rPr>
      </w:r>
      <w:r/>
    </w:p>
    <w:p>
      <w:pPr>
        <w:pStyle w:val="Normal"/>
        <w:jc w:val="both"/>
        <w:rPr>
          <w:sz w:val="20"/>
          <w:i/>
          <w:b/>
          <w:sz w:val="20"/>
          <w:i/>
          <w:b/>
          <w:szCs w:val="20"/>
          <w:rFonts w:ascii="Arial" w:hAnsi="Arial" w:eastAsia="Lucida Sans Unicode" w:cs="Mangal"/>
          <w:color w:val="00000A"/>
          <w:lang w:val="fr-FR" w:eastAsia="zh-CN" w:bidi="hi-IN"/>
        </w:rPr>
      </w:pPr>
      <w:r>
        <w:rPr>
          <w:rFonts w:ascii="Arial" w:hAnsi="Arial"/>
          <w:b/>
          <w:i/>
          <w:color w:val="000000"/>
          <w:sz w:val="22"/>
          <w:szCs w:val="22"/>
        </w:rPr>
        <w:t>1. Évaluation au cours de la convention</w:t>
      </w:r>
      <w:r/>
    </w:p>
    <w:p>
      <w:pPr>
        <w:pStyle w:val="Normal"/>
        <w:jc w:val="both"/>
        <w:rPr>
          <w:sz w:val="20"/>
          <w:i w:val="false"/>
          <w:sz w:val="20"/>
          <w:i w:val="false"/>
          <w:szCs w:val="20"/>
          <w:iCs w:val="false"/>
          <w:rFonts w:ascii="Arial" w:hAnsi="Arial" w:eastAsia="Lucida Sans Unicode" w:cs="Mangal"/>
          <w:color w:val="00000A"/>
          <w:lang w:val="fr-FR" w:eastAsia="zh-CN" w:bidi="hi-IN"/>
        </w:rPr>
      </w:pPr>
      <w:r>
        <w:rPr>
          <w:rFonts w:ascii="Arial" w:hAnsi="Arial"/>
          <w:i w:val="false"/>
          <w:iCs w:val="false"/>
          <w:color w:val="000000"/>
          <w:sz w:val="22"/>
          <w:szCs w:val="22"/>
        </w:rPr>
        <w:t>Le compte rendu financier annuel visé à l’article 7 des présentes est accompagné d’un compte rendu quantitatif et qualitatif des actions comprenant les éléments mentionnés ci-dessus.</w:t>
      </w:r>
      <w:r/>
    </w:p>
    <w:p>
      <w:pPr>
        <w:pStyle w:val="Normal"/>
        <w:jc w:val="both"/>
        <w:rPr>
          <w:sz w:val="22"/>
          <w:i w:val="false"/>
          <w:sz w:val="22"/>
          <w:i w:val="false"/>
          <w:szCs w:val="22"/>
          <w:iCs w:val="false"/>
          <w:rFonts w:ascii="Arial" w:hAnsi="Arial" w:eastAsia="Lucida Sans Unicode" w:cs="Mangal"/>
          <w:color w:val="000000"/>
          <w:lang w:val="fr-FR" w:eastAsia="zh-CN" w:bidi="hi-IN"/>
        </w:rPr>
      </w:pPr>
      <w:r>
        <w:rPr>
          <w:rFonts w:eastAsia="Lucida Sans Unicode" w:cs="Mangal" w:ascii="Arial" w:hAnsi="Arial"/>
          <w:i w:val="false"/>
          <w:iCs w:val="false"/>
          <w:color w:val="000000"/>
          <w:sz w:val="22"/>
          <w:szCs w:val="22"/>
          <w:lang w:val="fr-FR" w:eastAsia="zh-CN" w:bidi="hi-IN"/>
        </w:rPr>
      </w:r>
      <w:r/>
    </w:p>
    <w:p>
      <w:pPr>
        <w:pStyle w:val="Normal"/>
        <w:widowControl/>
        <w:suppressAutoHyphens w:val="true"/>
        <w:bidi w:val="0"/>
        <w:ind w:left="0" w:right="0" w:hanging="0"/>
        <w:jc w:val="both"/>
        <w:rPr>
          <w:sz w:val="20"/>
          <w:sz w:val="20"/>
          <w:szCs w:val="20"/>
          <w:rFonts w:ascii="Arial" w:hAnsi="Arial" w:eastAsia="Lucida Sans Unicode" w:cs="Mangal"/>
          <w:color w:val="00000A"/>
          <w:lang w:val="fr-FR" w:eastAsia="zh-CN" w:bidi="hi-IN"/>
        </w:rPr>
      </w:pPr>
      <w:r>
        <w:rPr>
          <w:rFonts w:ascii="Arial" w:hAnsi="Arial"/>
          <w:color w:val="000000"/>
          <w:sz w:val="22"/>
          <w:szCs w:val="22"/>
        </w:rPr>
        <w:t>Dans le cadre de l’évaluation conjointe prévue par l’article 10 des présentes, un comité de pilotage pourra être réuni.</w:t>
      </w:r>
      <w:r/>
    </w:p>
    <w:p>
      <w:pPr>
        <w:pStyle w:val="Normal"/>
        <w:widowControl/>
        <w:suppressAutoHyphens w:val="true"/>
        <w:bidi w:val="0"/>
        <w:ind w:left="0" w:right="0" w:hanging="0"/>
        <w:jc w:val="both"/>
        <w:rPr>
          <w:sz w:val="22"/>
          <w:sz w:val="22"/>
          <w:szCs w:val="22"/>
          <w:rFonts w:ascii="Arial" w:hAnsi="Arial" w:eastAsia="Lucida Sans Unicode" w:cs="Mangal"/>
          <w:color w:val="000000"/>
          <w:lang w:val="fr-FR" w:eastAsia="zh-CN" w:bidi="hi-IN"/>
        </w:rPr>
      </w:pPr>
      <w:r>
        <w:rPr>
          <w:rFonts w:eastAsia="Lucida Sans Unicode" w:cs="Mangal" w:ascii="Arial" w:hAnsi="Arial"/>
          <w:color w:val="000000"/>
          <w:sz w:val="22"/>
          <w:szCs w:val="22"/>
          <w:lang w:val="fr-FR" w:eastAsia="zh-CN" w:bidi="hi-IN"/>
        </w:rPr>
      </w:r>
      <w:r/>
    </w:p>
    <w:p>
      <w:pPr>
        <w:pStyle w:val="Normal"/>
        <w:widowControl/>
        <w:suppressAutoHyphens w:val="true"/>
        <w:bidi w:val="0"/>
        <w:ind w:left="0" w:right="0" w:hanging="0"/>
        <w:jc w:val="both"/>
      </w:pPr>
      <w:r>
        <w:rPr>
          <w:rFonts w:ascii="Arial" w:hAnsi="Arial"/>
          <w:i w:val="false"/>
          <w:iCs w:val="false"/>
          <w:color w:val="000000"/>
          <w:sz w:val="22"/>
          <w:szCs w:val="22"/>
        </w:rPr>
        <w:t>Chaque année xxxxx remplit un dossier de demande de subvention détaillant le bilan artistique et culturel des actions menées pour l'année n-1, qui constitue le compte rendu.</w:t>
      </w:r>
      <w:r/>
    </w:p>
    <w:p>
      <w:pPr>
        <w:pStyle w:val="Normal"/>
        <w:jc w:val="both"/>
        <w:rPr>
          <w:sz w:val="22"/>
          <w:i w:val="false"/>
          <w:sz w:val="22"/>
          <w:i w:val="false"/>
          <w:szCs w:val="22"/>
          <w:iCs w:val="false"/>
          <w:rFonts w:ascii="Arial" w:hAnsi="Arial" w:eastAsia="Lucida Sans Unicode" w:cs="Mangal"/>
          <w:color w:val="000000"/>
          <w:lang w:val="fr-FR" w:eastAsia="zh-CN" w:bidi="hi-IN"/>
        </w:rPr>
      </w:pPr>
      <w:r>
        <w:rPr>
          <w:rFonts w:eastAsia="Lucida Sans Unicode" w:cs="Mangal" w:ascii="Arial" w:hAnsi="Arial"/>
          <w:i w:val="false"/>
          <w:iCs w:val="false"/>
          <w:color w:val="000000"/>
          <w:sz w:val="22"/>
          <w:szCs w:val="22"/>
          <w:lang w:val="fr-FR" w:eastAsia="zh-CN" w:bidi="hi-IN"/>
        </w:rPr>
      </w:r>
      <w:r/>
    </w:p>
    <w:p>
      <w:pPr>
        <w:pStyle w:val="Normal"/>
        <w:jc w:val="both"/>
        <w:rPr>
          <w:sz w:val="22"/>
          <w:i w:val="false"/>
          <w:sz w:val="22"/>
          <w:i w:val="false"/>
          <w:szCs w:val="22"/>
          <w:iCs w:val="false"/>
          <w:rFonts w:ascii="Arial" w:hAnsi="Arial" w:eastAsia="Lucida Sans Unicode" w:cs="Mangal"/>
          <w:color w:val="000000"/>
          <w:lang w:val="fr-FR" w:eastAsia="zh-CN" w:bidi="hi-IN"/>
        </w:rPr>
      </w:pPr>
      <w:r>
        <w:rPr>
          <w:rFonts w:eastAsia="Lucida Sans Unicode" w:cs="Mangal" w:ascii="Arial" w:hAnsi="Arial"/>
          <w:i w:val="false"/>
          <w:iCs w:val="false"/>
          <w:color w:val="000000"/>
          <w:sz w:val="22"/>
          <w:szCs w:val="22"/>
          <w:lang w:val="fr-FR" w:eastAsia="zh-CN" w:bidi="hi-IN"/>
        </w:rPr>
      </w:r>
      <w:r/>
    </w:p>
    <w:p>
      <w:pPr>
        <w:pStyle w:val="Normal"/>
        <w:jc w:val="both"/>
        <w:rPr>
          <w:sz w:val="20"/>
          <w:i/>
          <w:b/>
          <w:sz w:val="20"/>
          <w:i/>
          <w:b/>
          <w:szCs w:val="20"/>
          <w:iCs/>
          <w:rFonts w:ascii="Arial" w:hAnsi="Arial" w:eastAsia="Lucida Sans Unicode" w:cs="Mangal"/>
          <w:color w:val="00000A"/>
          <w:lang w:val="fr-FR" w:eastAsia="zh-CN" w:bidi="hi-IN"/>
        </w:rPr>
      </w:pPr>
      <w:r>
        <w:rPr>
          <w:rFonts w:ascii="Arial" w:hAnsi="Arial"/>
          <w:b/>
          <w:i/>
          <w:iCs/>
          <w:color w:val="000000"/>
          <w:sz w:val="22"/>
          <w:szCs w:val="22"/>
        </w:rPr>
        <w:t>2. Évaluation au terme de la convention</w:t>
      </w:r>
      <w:r/>
    </w:p>
    <w:p>
      <w:pPr>
        <w:pStyle w:val="Normal"/>
        <w:widowControl/>
        <w:suppressAutoHyphens w:val="true"/>
        <w:bidi w:val="0"/>
        <w:ind w:left="0" w:right="0" w:hanging="0"/>
        <w:jc w:val="both"/>
      </w:pPr>
      <w:r>
        <w:rPr>
          <w:rFonts w:ascii="Arial" w:hAnsi="Arial"/>
          <w:i w:val="false"/>
          <w:iCs w:val="false"/>
          <w:color w:val="000000"/>
          <w:sz w:val="22"/>
          <w:szCs w:val="22"/>
        </w:rPr>
        <w:t>Au moins six mois avant le terme de la convention, le bilan d’ensemble qualitatif et quantitatif communiqué par xxxxx comme prévu par l’article 10 des présentes fait la synthèse des comptes rendus annuels susmentionnés. Il est soumis par xxxxx à la DRAC qui en valide ou non le contenu.</w:t>
      </w:r>
      <w:r/>
    </w:p>
    <w:p>
      <w:pPr>
        <w:pStyle w:val="Normal"/>
        <w:jc w:val="both"/>
        <w:rPr>
          <w:sz w:val="22"/>
          <w:i w:val="false"/>
          <w:sz w:val="22"/>
          <w:i w:val="false"/>
          <w:szCs w:val="22"/>
          <w:iCs w:val="false"/>
          <w:rFonts w:ascii="Arial" w:hAnsi="Arial" w:eastAsia="Lucida Sans Unicode" w:cs="Mangal"/>
          <w:color w:val="000000"/>
          <w:lang w:val="fr-FR" w:eastAsia="zh-CN" w:bidi="hi-IN"/>
        </w:rPr>
      </w:pPr>
      <w:r>
        <w:rPr>
          <w:rFonts w:eastAsia="Lucida Sans Unicode" w:cs="Mangal" w:ascii="Arial" w:hAnsi="Arial"/>
          <w:i w:val="false"/>
          <w:iCs w:val="false"/>
          <w:color w:val="000000"/>
          <w:sz w:val="22"/>
          <w:szCs w:val="22"/>
          <w:lang w:val="fr-FR" w:eastAsia="zh-CN" w:bidi="hi-IN"/>
        </w:rPr>
      </w:r>
      <w:r/>
    </w:p>
    <w:p>
      <w:pPr>
        <w:pStyle w:val="Normal"/>
        <w:ind w:left="0" w:right="0" w:hanging="0"/>
        <w:jc w:val="both"/>
      </w:pPr>
      <w:r>
        <w:rPr>
          <w:rFonts w:ascii="Arial" w:hAnsi="Arial"/>
          <w:b w:val="false"/>
          <w:bCs w:val="false"/>
          <w:i w:val="false"/>
          <w:iCs w:val="false"/>
          <w:caps w:val="false"/>
          <w:smallCaps w:val="false"/>
          <w:color w:val="000000"/>
          <w:sz w:val="22"/>
          <w:szCs w:val="22"/>
        </w:rPr>
        <w:t>Dans le même délai, xxxxx fournit un document faisant état de ses projets et perspectives.</w:t>
      </w:r>
      <w:r/>
    </w:p>
    <w:p>
      <w:pPr>
        <w:pStyle w:val="Normal"/>
        <w:ind w:left="0" w:right="0" w:hanging="0"/>
        <w:jc w:val="both"/>
        <w:rPr>
          <w:smallCaps w:val="false"/>
          <w:caps w:val="false"/>
          <w:sz w:val="22"/>
          <w:i w:val="false"/>
          <w:b w:val="false"/>
          <w:sz w:val="22"/>
          <w:i w:val="false"/>
          <w:b w:val="false"/>
          <w:szCs w:val="22"/>
          <w:iCs w:val="false"/>
          <w:bCs w:val="false"/>
          <w:rFonts w:ascii="Arial" w:hAnsi="Arial" w:eastAsia="Lucida Sans Unicode" w:cs="Mangal"/>
          <w:color w:val="000000"/>
          <w:lang w:val="fr-FR" w:eastAsia="zh-CN" w:bidi="hi-IN"/>
        </w:rPr>
      </w:pPr>
      <w:r>
        <w:rPr>
          <w:rFonts w:eastAsia="Lucida Sans Unicode" w:cs="Mangal" w:ascii="Arial" w:hAnsi="Arial"/>
          <w:b w:val="false"/>
          <w:bCs w:val="false"/>
          <w:i w:val="false"/>
          <w:iCs w:val="false"/>
          <w:caps w:val="false"/>
          <w:smallCaps w:val="false"/>
          <w:color w:val="000000"/>
          <w:sz w:val="22"/>
          <w:szCs w:val="22"/>
          <w:lang w:val="fr-FR" w:eastAsia="zh-CN" w:bidi="hi-IN"/>
        </w:rPr>
      </w:r>
      <w:r>
        <w:br w:type="page"/>
      </w:r>
      <w:r/>
    </w:p>
    <w:p>
      <w:pPr>
        <w:pStyle w:val="Normal"/>
        <w:ind w:left="0" w:right="0" w:hanging="0"/>
        <w:jc w:val="center"/>
      </w:pPr>
      <w:r>
        <w:rPr>
          <w:rFonts w:ascii="Arial" w:hAnsi="Arial"/>
          <w:b/>
          <w:bCs w:val="false"/>
          <w:i w:val="false"/>
          <w:iCs w:val="false"/>
          <w:caps w:val="false"/>
          <w:smallCaps w:val="false"/>
          <w:color w:val="000000"/>
          <w:sz w:val="22"/>
          <w:szCs w:val="22"/>
        </w:rPr>
        <w:t xml:space="preserve">– </w:t>
      </w:r>
      <w:r>
        <w:rPr>
          <w:rFonts w:ascii="Arial" w:hAnsi="Arial"/>
          <w:b/>
          <w:bCs w:val="false"/>
          <w:i w:val="false"/>
          <w:iCs w:val="false"/>
          <w:caps w:val="false"/>
          <w:smallCaps w:val="false"/>
          <w:color w:val="000000"/>
          <w:sz w:val="22"/>
          <w:szCs w:val="22"/>
        </w:rPr>
        <w:t>ANNEXE IV –</w:t>
      </w:r>
      <w:r/>
    </w:p>
    <w:p>
      <w:pPr>
        <w:pStyle w:val="Normal"/>
        <w:jc w:val="both"/>
        <w:rPr>
          <w:smallCaps/>
          <w:sz w:val="22"/>
          <w:i w:val="false"/>
          <w:b w:val="false"/>
          <w:sz w:val="22"/>
          <w:i w:val="false"/>
          <w:b w:val="false"/>
          <w:szCs w:val="22"/>
          <w:iCs w:val="false"/>
          <w:bCs w:val="false"/>
          <w:rFonts w:ascii="Arial" w:hAnsi="Arial" w:eastAsia="Lucida Sans Unicode" w:cs="Mangal"/>
          <w:color w:val="000000"/>
          <w:lang w:val="fr-FR" w:eastAsia="zh-CN" w:bidi="hi-IN"/>
        </w:rPr>
      </w:pPr>
      <w:r>
        <w:rPr>
          <w:rFonts w:eastAsia="Lucida Sans Unicode" w:cs="Mangal" w:ascii="Arial" w:hAnsi="Arial"/>
          <w:b w:val="false"/>
          <w:bCs w:val="false"/>
          <w:i w:val="false"/>
          <w:iCs w:val="false"/>
          <w:smallCaps/>
          <w:color w:val="000000"/>
          <w:sz w:val="22"/>
          <w:szCs w:val="22"/>
          <w:lang w:val="fr-FR" w:eastAsia="zh-CN" w:bidi="hi-IN"/>
        </w:rPr>
      </w:r>
      <w:r/>
    </w:p>
    <w:p>
      <w:pPr>
        <w:pStyle w:val="Normal"/>
        <w:jc w:val="both"/>
        <w:rPr>
          <w:sz w:val="22"/>
          <w:sz w:val="22"/>
          <w:szCs w:val="22"/>
          <w:rFonts w:ascii="Arial" w:hAnsi="Arial" w:eastAsia="Lucida Sans Unicode" w:cs="Arial"/>
          <w:color w:val="000000"/>
          <w:lang w:val="fr-FR" w:eastAsia="zh-CN" w:bidi="hi-IN"/>
        </w:rPr>
      </w:pPr>
      <w:r>
        <w:rPr>
          <w:rFonts w:eastAsia="Lucida Sans Unicode" w:cs="Arial" w:ascii="Arial" w:hAnsi="Arial"/>
          <w:color w:val="000000"/>
          <w:sz w:val="22"/>
          <w:szCs w:val="22"/>
          <w:lang w:val="fr-FR" w:eastAsia="zh-CN" w:bidi="hi-IN"/>
        </w:rPr>
      </w:r>
      <w:r/>
    </w:p>
    <w:p>
      <w:pPr>
        <w:pStyle w:val="WWStandard"/>
        <w:tabs>
          <w:tab w:val="left" w:pos="720" w:leader="none"/>
        </w:tabs>
        <w:ind w:left="360" w:hanging="360"/>
        <w:jc w:val="both"/>
      </w:pPr>
      <w:r>
        <w:rPr>
          <w:rFonts w:cs="Calibri" w:cstheme="minorHAnsi"/>
          <w:b/>
          <w:bCs/>
          <w:color w:val="000000"/>
          <w:sz w:val="22"/>
          <w:szCs w:val="22"/>
        </w:rPr>
        <w:t>Evaluation du dispositif CTL et des actions menées en 20XX</w:t>
      </w:r>
      <w:r/>
    </w:p>
    <w:p>
      <w:pPr>
        <w:pStyle w:val="WWStandard"/>
        <w:tabs>
          <w:tab w:val="left" w:pos="720" w:leader="none"/>
        </w:tabs>
        <w:ind w:left="360" w:hanging="360"/>
        <w:jc w:val="both"/>
        <w:rPr>
          <w:sz w:val="28"/>
          <w:b/>
          <w:sz w:val="28"/>
          <w:b/>
          <w:szCs w:val="28"/>
          <w:bCs/>
          <w:rFonts w:ascii="Calibri" w:hAnsi="Calibri" w:eastAsia="Times New Roman" w:cs="Calibri" w:asciiTheme="minorHAnsi" w:cstheme="minorHAnsi" w:hAnsiTheme="minorHAnsi"/>
          <w:color w:val="000000"/>
          <w:lang w:val="fr-FR" w:eastAsia="zh-CN" w:bidi="ar-SA"/>
        </w:rPr>
      </w:pPr>
      <w:r>
        <w:rPr>
          <w:rFonts w:eastAsia="Times New Roman" w:cs="Calibri" w:cstheme="minorHAnsi" w:ascii="Calibri" w:hAnsi="Calibri"/>
          <w:b/>
          <w:bCs/>
          <w:color w:val="000000"/>
          <w:sz w:val="28"/>
          <w:szCs w:val="28"/>
          <w:lang w:val="fr-FR" w:eastAsia="zh-CN" w:bidi="ar-SA"/>
        </w:rPr>
      </w:r>
      <w:r/>
    </w:p>
    <w:p>
      <w:pPr>
        <w:pStyle w:val="Normal"/>
        <w:jc w:val="both"/>
        <w:rPr>
          <w:sz w:val="24"/>
          <w:sz w:val="24"/>
          <w:szCs w:val="24"/>
          <w:rFonts w:ascii="Times New Roman" w:hAnsi="Times New Roman" w:eastAsia="Lucida Sans Unicode" w:cs="Mangal"/>
          <w:color w:val="000000"/>
          <w:lang w:val="fr-FR" w:eastAsia="zh-CN" w:bidi="hi-IN"/>
        </w:rPr>
      </w:pPr>
      <w:r>
        <w:rPr>
          <w:color w:val="000000"/>
        </w:rPr>
      </w:r>
      <w:r/>
    </w:p>
    <w:sectPr>
      <w:footerReference w:type="default" r:id="rId3"/>
      <w:type w:val="nextPage"/>
      <w:pgSz w:w="11906" w:h="16838"/>
      <w:pgMar w:left="1276" w:right="1418" w:header="0" w:top="851" w:footer="0" w:bottom="1418"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Verdana">
    <w:charset w:val="00"/>
    <w:family w:val="roman"/>
    <w:pitch w:val="variable"/>
  </w:font>
  <w:font w:name="Calibri">
    <w:charset w:val="00"/>
    <w:family w:val="roman"/>
    <w:pitch w:val="variable"/>
  </w:font>
  <w:font w:name="OpenSymbol">
    <w:altName w:val="Arial Unicode MS"/>
    <w:charset w:val="01"/>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depage"/>
          <w:jc w:val="center"/>
        </w:pPr>
        <w:r>
          <w:rPr/>
          <w:fldChar w:fldCharType="begin"/>
        </w:r>
        <w:r>
          <w:instrText> PAGE </w:instrText>
        </w:r>
        <w:r>
          <w:fldChar w:fldCharType="separate"/>
        </w:r>
        <w:r>
          <w:t>9</w:t>
        </w:r>
        <w:r>
          <w:fldChar w:fldCharType="end"/>
        </w: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2"/>
        <w:b w:val="false"/>
      </w:rPr>
    </w:lvl>
    <w:lvl w:ilvl="2">
      <w:start w:val="1"/>
      <w:numFmt w:val="bullet"/>
      <w:lvlText w:val="▪"/>
      <w:lvlJc w:val="left"/>
      <w:pPr>
        <w:tabs>
          <w:tab w:val="num" w:pos="1440"/>
        </w:tabs>
        <w:ind w:left="1440" w:hanging="360"/>
      </w:pPr>
      <w:rPr>
        <w:rFonts w:ascii="OpenSymbol" w:hAnsi="OpenSymbol" w:cs="OpenSymbol" w:hint="default"/>
        <w:sz w:val="22"/>
        <w:b w:val="false"/>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OpenSymbol" w:hint="default"/>
        <w:sz w:val="22"/>
        <w:b w:val="false"/>
      </w:rPr>
    </w:lvl>
    <w:lvl w:ilvl="5">
      <w:start w:val="1"/>
      <w:numFmt w:val="bullet"/>
      <w:lvlText w:val="▪"/>
      <w:lvlJc w:val="left"/>
      <w:pPr>
        <w:tabs>
          <w:tab w:val="num" w:pos="2520"/>
        </w:tabs>
        <w:ind w:left="2520" w:hanging="360"/>
      </w:pPr>
      <w:rPr>
        <w:rFonts w:ascii="OpenSymbol" w:hAnsi="OpenSymbol" w:cs="OpenSymbol" w:hint="default"/>
        <w:sz w:val="22"/>
        <w:b w:val="false"/>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OpenSymbol" w:hint="default"/>
        <w:sz w:val="22"/>
        <w:b w:val="false"/>
      </w:rPr>
    </w:lvl>
    <w:lvl w:ilvl="8">
      <w:start w:val="1"/>
      <w:numFmt w:val="bullet"/>
      <w:lvlText w:val="▪"/>
      <w:lvlJc w:val="left"/>
      <w:pPr>
        <w:tabs>
          <w:tab w:val="num" w:pos="3600"/>
        </w:tabs>
        <w:ind w:left="3600" w:hanging="360"/>
      </w:pPr>
      <w:rPr>
        <w:rFonts w:ascii="OpenSymbol" w:hAnsi="OpenSymbol" w:cs="OpenSymbol" w:hint="default"/>
        <w:sz w:val="22"/>
        <w:b w:val="false"/>
      </w:rPr>
    </w:lvl>
  </w:abstractNum>
  <w:abstractNum w:abstractNumId="2">
    <w:lvl w:ilvl="0">
      <w:start w:val="1"/>
      <w:numFmt w:val="bullet"/>
      <w:lvlText w:val="–"/>
      <w:lvlJc w:val="left"/>
      <w:pPr>
        <w:tabs>
          <w:tab w:val="num" w:pos="363"/>
        </w:tabs>
        <w:ind w:left="363" w:hanging="363"/>
      </w:pPr>
      <w:rPr>
        <w:rFonts w:ascii="Times New Roman" w:hAnsi="Times New Roman" w:cs="Times New Roman" w:hint="default"/>
        <w:sz w:val="22"/>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2"/>
        <w:b w:val="false"/>
      </w:rPr>
    </w:lvl>
    <w:lvl w:ilvl="2">
      <w:start w:val="1"/>
      <w:numFmt w:val="bullet"/>
      <w:lvlText w:val="▪"/>
      <w:lvlJc w:val="left"/>
      <w:pPr>
        <w:tabs>
          <w:tab w:val="num" w:pos="1440"/>
        </w:tabs>
        <w:ind w:left="1440" w:hanging="360"/>
      </w:pPr>
      <w:rPr>
        <w:rFonts w:ascii="OpenSymbol" w:hAnsi="OpenSymbol" w:cs="OpenSymbol" w:hint="default"/>
        <w:sz w:val="22"/>
        <w:b w:val="false"/>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OpenSymbol" w:hint="default"/>
        <w:sz w:val="22"/>
        <w:b w:val="false"/>
      </w:rPr>
    </w:lvl>
    <w:lvl w:ilvl="5">
      <w:start w:val="1"/>
      <w:numFmt w:val="bullet"/>
      <w:lvlText w:val="▪"/>
      <w:lvlJc w:val="left"/>
      <w:pPr>
        <w:tabs>
          <w:tab w:val="num" w:pos="2520"/>
        </w:tabs>
        <w:ind w:left="2520" w:hanging="360"/>
      </w:pPr>
      <w:rPr>
        <w:rFonts w:ascii="OpenSymbol" w:hAnsi="OpenSymbol" w:cs="OpenSymbol" w:hint="default"/>
        <w:sz w:val="22"/>
        <w:b w:val="false"/>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OpenSymbol" w:hint="default"/>
        <w:sz w:val="22"/>
        <w:b w:val="false"/>
      </w:rPr>
    </w:lvl>
    <w:lvl w:ilvl="8">
      <w:start w:val="1"/>
      <w:numFmt w:val="bullet"/>
      <w:lvlText w:val="▪"/>
      <w:lvlJc w:val="left"/>
      <w:pPr>
        <w:tabs>
          <w:tab w:val="num" w:pos="3600"/>
        </w:tabs>
        <w:ind w:left="3600" w:hanging="360"/>
      </w:pPr>
      <w:rPr>
        <w:rFonts w:ascii="OpenSymbol" w:hAnsi="OpenSymbol" w:cs="OpenSymbol" w:hint="default"/>
        <w:sz w:val="22"/>
        <w:b w:val="false"/>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fr-FR" w:eastAsia="fr-FR" w:bidi="ar-SA"/>
      </w:rPr>
    </w:rPrDefault>
    <w:pPrDefault>
      <w:pPr/>
    </w:pPrDefault>
  </w:docDefaults>
  <w:latentStyles w:count="371"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name="toc 1"/>
    <w:lsdException w:semiHidden="1" w:unhideWhenUsed="1" w:name="toc 2"/>
    <w:lsdException w:semiHidden="1" w:unhideWhenUsed="1" w:name="toc 3"/>
    <w:lsdException w:semiHidden="1" w:unhideWhenUsed="1" w:name="toc 4"/>
    <w:lsdException w:semiHidden="1" w:unhideWhenUsed="1" w:name="toc 5"/>
    <w:lsdException w:semiHidden="1" w:unhideWhenUsed="1" w:name="toc 6"/>
    <w:lsdException w:semiHidden="1" w:unhideWhenUsed="1" w:name="toc 7"/>
    <w:lsdException w:semiHidden="1" w:unhideWhenUsed="1" w:name="toc 8"/>
    <w:lsdException w:semiHidden="1"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uiPriority="99" w:name="footer"/>
    <w:lsdException w:semiHidden="1" w:unhideWhenUsed="1" w:name="index heading"/>
    <w:lsdException w:qFormat="1" w:semiHidden="1"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2"/>
    <w:lsdException w:semiHidden="1" w:unhideWhenUsed="1" w:name="List 3"/>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name="Title"/>
    <w:lsdException w:semiHidden="1" w:unhideWhenUsed="1" w:name="Closing"/>
    <w:lsdException w:semiHidden="1" w:unhideWhenUsed="1" w:name="Signature"/>
    <w:lsdException w:semiHidden="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name="Subtitle"/>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uiPriority="99"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qFormat/>
    <w:rsid w:val="00d44f92"/>
    <w:pPr>
      <w:widowControl w:val="false"/>
      <w:suppressAutoHyphens w:val="true"/>
      <w:bidi w:val="0"/>
      <w:jc w:val="left"/>
      <w:textAlignment w:val="baseline"/>
    </w:pPr>
    <w:rPr>
      <w:rFonts w:ascii="Times New Roman" w:hAnsi="Times New Roman" w:eastAsia="Lucida Sans Unicode" w:cs="Mangal"/>
      <w:color w:val="00000A"/>
      <w:sz w:val="24"/>
      <w:szCs w:val="24"/>
      <w:lang w:val="fr-FR" w:eastAsia="zh-CN" w:bidi="hi-IN"/>
    </w:rPr>
  </w:style>
  <w:style w:type="paragraph" w:styleId="Titre1">
    <w:name w:val="Titre 1"/>
    <w:basedOn w:val="Normal"/>
    <w:next w:val="Normal"/>
    <w:qFormat/>
    <w:rsid w:val="00786824"/>
    <w:pPr>
      <w:keepNext/>
      <w:outlineLvl w:val="0"/>
    </w:pPr>
    <w:rPr>
      <w:rFonts w:ascii="Arial" w:hAnsi="Arial"/>
      <w:b/>
      <w:sz w:val="32"/>
    </w:rPr>
  </w:style>
  <w:style w:type="paragraph" w:styleId="Titre2">
    <w:name w:val="Titre 2"/>
    <w:basedOn w:val="Normal"/>
    <w:next w:val="Normal"/>
    <w:qFormat/>
    <w:rsid w:val="00786824"/>
    <w:pPr>
      <w:keepNext/>
      <w:outlineLvl w:val="1"/>
    </w:pPr>
    <w:rPr>
      <w:rFonts w:ascii="Arial" w:hAnsi="Arial"/>
      <w:b/>
      <w:i/>
      <w:sz w:val="30"/>
    </w:rPr>
  </w:style>
  <w:style w:type="paragraph" w:styleId="Titre3">
    <w:name w:val="Titre 3"/>
    <w:basedOn w:val="Normal"/>
    <w:next w:val="Normal"/>
    <w:qFormat/>
    <w:rsid w:val="00786824"/>
    <w:pPr>
      <w:keepNext/>
      <w:ind w:firstLine="709"/>
      <w:outlineLvl w:val="2"/>
    </w:pPr>
    <w:rPr>
      <w:rFonts w:ascii="Arial" w:hAnsi="Arial"/>
      <w:sz w:val="28"/>
    </w:rPr>
  </w:style>
  <w:style w:type="paragraph" w:styleId="Titre4">
    <w:name w:val="Titre 4"/>
    <w:basedOn w:val="Normal"/>
    <w:next w:val="Normal"/>
    <w:qFormat/>
    <w:rsid w:val="00786824"/>
    <w:pPr>
      <w:keepNext/>
      <w:pBdr>
        <w:top w:val="single" w:sz="4" w:space="1" w:color="000001"/>
        <w:left w:val="single" w:sz="4" w:space="4" w:color="000001"/>
        <w:bottom w:val="single" w:sz="4" w:space="1" w:color="000001"/>
        <w:right w:val="single" w:sz="4" w:space="4" w:color="000001"/>
      </w:pBdr>
      <w:spacing w:lineRule="auto" w:line="360"/>
      <w:jc w:val="center"/>
      <w:outlineLvl w:val="3"/>
    </w:pPr>
    <w:rPr>
      <w:rFonts w:ascii="Arial" w:hAnsi="Arial"/>
      <w:b/>
      <w:sz w:val="36"/>
    </w:rPr>
  </w:style>
  <w:style w:type="paragraph" w:styleId="Titre5">
    <w:name w:val="Titre 5"/>
    <w:basedOn w:val="Normal"/>
    <w:next w:val="Normal"/>
    <w:qFormat/>
    <w:rsid w:val="00786824"/>
    <w:pPr>
      <w:keepNext/>
      <w:ind w:firstLine="1134"/>
      <w:jc w:val="both"/>
      <w:outlineLvl w:val="4"/>
    </w:pPr>
    <w:rPr>
      <w:rFonts w:ascii="Arial" w:hAnsi="Arial"/>
      <w:sz w:val="24"/>
    </w:rPr>
  </w:style>
  <w:style w:type="character" w:styleId="DefaultParagraphFont" w:default="1">
    <w:name w:val="Default Paragraph Font"/>
    <w:uiPriority w:val="1"/>
    <w:semiHidden/>
    <w:unhideWhenUsed/>
    <w:qFormat/>
    <w:rPr/>
  </w:style>
  <w:style w:type="character" w:styleId="WW8Num2z0" w:customStyle="1">
    <w:name w:val="WW8Num2z0"/>
    <w:qFormat/>
    <w:rsid w:val="00786824"/>
    <w:rPr>
      <w:rFonts w:ascii="Times New Roman" w:hAnsi="Times New Roman" w:eastAsia="Times New Roman" w:cs="Times New Roman"/>
    </w:rPr>
  </w:style>
  <w:style w:type="character" w:styleId="WW8Num2z1" w:customStyle="1">
    <w:name w:val="WW8Num2z1"/>
    <w:qFormat/>
    <w:rsid w:val="00786824"/>
    <w:rPr>
      <w:rFonts w:ascii="Courier New" w:hAnsi="Courier New" w:cs="Courier New"/>
    </w:rPr>
  </w:style>
  <w:style w:type="character" w:styleId="WW8Num2z2" w:customStyle="1">
    <w:name w:val="WW8Num2z2"/>
    <w:qFormat/>
    <w:rsid w:val="00786824"/>
    <w:rPr>
      <w:rFonts w:ascii="Wingdings" w:hAnsi="Wingdings"/>
    </w:rPr>
  </w:style>
  <w:style w:type="character" w:styleId="WW8Num2z4" w:customStyle="1">
    <w:name w:val="WW8Num2z4"/>
    <w:qFormat/>
    <w:rsid w:val="00786824"/>
    <w:rPr>
      <w:rFonts w:ascii="Courier New" w:hAnsi="Courier New" w:cs="Courier New"/>
    </w:rPr>
  </w:style>
  <w:style w:type="character" w:styleId="WW8Num2z5" w:customStyle="1">
    <w:name w:val="WW8Num2z5"/>
    <w:qFormat/>
    <w:rsid w:val="00786824"/>
    <w:rPr>
      <w:rFonts w:ascii="Wingdings" w:hAnsi="Wingdings"/>
    </w:rPr>
  </w:style>
  <w:style w:type="character" w:styleId="WW8Num3z0" w:customStyle="1">
    <w:name w:val="WW8Num3z0"/>
    <w:qFormat/>
    <w:rsid w:val="00786824"/>
    <w:rPr>
      <w:rFonts w:ascii="Arial" w:hAnsi="Arial" w:eastAsia="Times New Roman" w:cs="Arial"/>
    </w:rPr>
  </w:style>
  <w:style w:type="character" w:styleId="WW8Num4z0" w:customStyle="1">
    <w:name w:val="WW8Num4z0"/>
    <w:qFormat/>
    <w:rsid w:val="00786824"/>
    <w:rPr>
      <w:rFonts w:ascii="Wingdings" w:hAnsi="Wingdings"/>
    </w:rPr>
  </w:style>
  <w:style w:type="character" w:styleId="WW8Num5z0" w:customStyle="1">
    <w:name w:val="WW8Num5z0"/>
    <w:qFormat/>
    <w:rsid w:val="00786824"/>
    <w:rPr>
      <w:rFonts w:ascii="Times New Roman" w:hAnsi="Times New Roman" w:eastAsia="Times New Roman" w:cs="Times New Roman"/>
    </w:rPr>
  </w:style>
  <w:style w:type="character" w:styleId="WW8Num6z0" w:customStyle="1">
    <w:name w:val="WW8Num6z0"/>
    <w:qFormat/>
    <w:rsid w:val="00786824"/>
    <w:rPr>
      <w:rFonts w:ascii="Times New Roman" w:hAnsi="Times New Roman" w:eastAsia="Times New Roman" w:cs="Times New Roman"/>
    </w:rPr>
  </w:style>
  <w:style w:type="character" w:styleId="WW8Num7z0" w:customStyle="1">
    <w:name w:val="WW8Num7z0"/>
    <w:qFormat/>
    <w:rsid w:val="00786824"/>
    <w:rPr>
      <w:rFonts w:ascii="Times New Roman" w:hAnsi="Times New Roman" w:eastAsia="Times New Roman" w:cs="Times New Roman"/>
    </w:rPr>
  </w:style>
  <w:style w:type="character" w:styleId="WW8Num8z0" w:customStyle="1">
    <w:name w:val="WW8Num8z0"/>
    <w:qFormat/>
    <w:rsid w:val="00786824"/>
    <w:rPr>
      <w:rFonts w:ascii="Symbol" w:hAnsi="Symbol" w:eastAsia="Times New Roman" w:cs="Arial"/>
      <w:b w:val="false"/>
    </w:rPr>
  </w:style>
  <w:style w:type="character" w:styleId="WW8Num9z0" w:customStyle="1">
    <w:name w:val="WW8Num9z0"/>
    <w:qFormat/>
    <w:rsid w:val="00786824"/>
    <w:rPr>
      <w:rFonts w:ascii="Symbol" w:hAnsi="Symbol"/>
    </w:rPr>
  </w:style>
  <w:style w:type="character" w:styleId="WW8Num10z0" w:customStyle="1">
    <w:name w:val="WW8Num10z0"/>
    <w:qFormat/>
    <w:rsid w:val="00786824"/>
    <w:rPr>
      <w:rFonts w:ascii="Arial" w:hAnsi="Arial" w:eastAsia="Times New Roman" w:cs="Arial"/>
    </w:rPr>
  </w:style>
  <w:style w:type="character" w:styleId="WW8Num11z0" w:customStyle="1">
    <w:name w:val="WW8Num11z0"/>
    <w:qFormat/>
    <w:rsid w:val="00786824"/>
    <w:rPr>
      <w:rFonts w:ascii="Symbol" w:hAnsi="Symbol"/>
    </w:rPr>
  </w:style>
  <w:style w:type="character" w:styleId="WW8Num11z1" w:customStyle="1">
    <w:name w:val="WW8Num11z1"/>
    <w:qFormat/>
    <w:rsid w:val="00786824"/>
    <w:rPr>
      <w:rFonts w:ascii="Courier New" w:hAnsi="Courier New" w:cs="Courier New"/>
    </w:rPr>
  </w:style>
  <w:style w:type="character" w:styleId="WW8Num11z4" w:customStyle="1">
    <w:name w:val="WW8Num11z4"/>
    <w:qFormat/>
    <w:rsid w:val="00786824"/>
    <w:rPr>
      <w:rFonts w:ascii="Times New Roman" w:hAnsi="Times New Roman" w:cs="Times New Roman"/>
    </w:rPr>
  </w:style>
  <w:style w:type="character" w:styleId="WW8Num11z6" w:customStyle="1">
    <w:name w:val="WW8Num11z6"/>
    <w:qFormat/>
    <w:rsid w:val="00786824"/>
    <w:rPr>
      <w:rFonts w:ascii="Symbol" w:hAnsi="Symbol"/>
    </w:rPr>
  </w:style>
  <w:style w:type="character" w:styleId="WW8Num12z0" w:customStyle="1">
    <w:name w:val="WW8Num12z0"/>
    <w:qFormat/>
    <w:rsid w:val="00786824"/>
    <w:rPr>
      <w:rFonts w:ascii="Arial" w:hAnsi="Arial" w:eastAsia="Times New Roman" w:cs="Arial"/>
    </w:rPr>
  </w:style>
  <w:style w:type="character" w:styleId="WW8Num13z0" w:customStyle="1">
    <w:name w:val="WW8Num13z0"/>
    <w:qFormat/>
    <w:rsid w:val="00786824"/>
    <w:rPr>
      <w:rFonts w:ascii="Arial" w:hAnsi="Arial" w:cs="Arial"/>
    </w:rPr>
  </w:style>
  <w:style w:type="character" w:styleId="AbsatzStandardschriftart" w:customStyle="1">
    <w:name w:val="Absatz-Standardschriftart"/>
    <w:qFormat/>
    <w:rsid w:val="00786824"/>
    <w:rPr/>
  </w:style>
  <w:style w:type="character" w:styleId="Policepardfaut2" w:customStyle="1">
    <w:name w:val="Police par défaut2"/>
    <w:qFormat/>
    <w:rsid w:val="00786824"/>
    <w:rPr/>
  </w:style>
  <w:style w:type="character" w:styleId="WWAbsatzStandardschriftart" w:customStyle="1">
    <w:name w:val="WW-Absatz-Standardschriftart"/>
    <w:qFormat/>
    <w:rsid w:val="00786824"/>
    <w:rPr/>
  </w:style>
  <w:style w:type="character" w:styleId="WWAbsatzStandardschriftart1" w:customStyle="1">
    <w:name w:val="WW-Absatz-Standardschriftart1"/>
    <w:qFormat/>
    <w:rsid w:val="00786824"/>
    <w:rPr/>
  </w:style>
  <w:style w:type="character" w:styleId="WWAbsatzStandardschriftart11" w:customStyle="1">
    <w:name w:val="WW-Absatz-Standardschriftart11"/>
    <w:qFormat/>
    <w:rsid w:val="00786824"/>
    <w:rPr/>
  </w:style>
  <w:style w:type="character" w:styleId="WWAbsatzStandardschriftart111" w:customStyle="1">
    <w:name w:val="WW-Absatz-Standardschriftart111"/>
    <w:qFormat/>
    <w:rsid w:val="00786824"/>
    <w:rPr/>
  </w:style>
  <w:style w:type="character" w:styleId="WWAbsatzStandardschriftart1111" w:customStyle="1">
    <w:name w:val="WW-Absatz-Standardschriftart1111"/>
    <w:qFormat/>
    <w:rsid w:val="00786824"/>
    <w:rPr/>
  </w:style>
  <w:style w:type="character" w:styleId="WW8Num1z0" w:customStyle="1">
    <w:name w:val="WW8Num1z0"/>
    <w:qFormat/>
    <w:rsid w:val="00786824"/>
    <w:rPr>
      <w:rFonts w:ascii="Symbol" w:hAnsi="Symbol"/>
    </w:rPr>
  </w:style>
  <w:style w:type="character" w:styleId="WW8Num1z1" w:customStyle="1">
    <w:name w:val="WW8Num1z1"/>
    <w:qFormat/>
    <w:rsid w:val="00786824"/>
    <w:rPr>
      <w:rFonts w:ascii="Times New Roman" w:hAnsi="Times New Roman" w:eastAsia="Times New Roman" w:cs="Times New Roman"/>
    </w:rPr>
  </w:style>
  <w:style w:type="character" w:styleId="WW8Num1z2" w:customStyle="1">
    <w:name w:val="WW8Num1z2"/>
    <w:qFormat/>
    <w:rsid w:val="00786824"/>
    <w:rPr>
      <w:rFonts w:ascii="Arial" w:hAnsi="Arial" w:eastAsia="Times New Roman" w:cs="Arial"/>
    </w:rPr>
  </w:style>
  <w:style w:type="character" w:styleId="WW8Num1z4" w:customStyle="1">
    <w:name w:val="WW8Num1z4"/>
    <w:qFormat/>
    <w:rsid w:val="00786824"/>
    <w:rPr>
      <w:rFonts w:ascii="Courier New" w:hAnsi="Courier New" w:cs="Courier New"/>
    </w:rPr>
  </w:style>
  <w:style w:type="character" w:styleId="WW8Num1z5" w:customStyle="1">
    <w:name w:val="WW8Num1z5"/>
    <w:qFormat/>
    <w:rsid w:val="00786824"/>
    <w:rPr>
      <w:rFonts w:ascii="Wingdings" w:hAnsi="Wingdings"/>
    </w:rPr>
  </w:style>
  <w:style w:type="character" w:styleId="WW8Num2z3" w:customStyle="1">
    <w:name w:val="WW8Num2z3"/>
    <w:qFormat/>
    <w:rsid w:val="00786824"/>
    <w:rPr>
      <w:rFonts w:ascii="Symbol" w:hAnsi="Symbol"/>
    </w:rPr>
  </w:style>
  <w:style w:type="character" w:styleId="WW8Num3z1" w:customStyle="1">
    <w:name w:val="WW8Num3z1"/>
    <w:qFormat/>
    <w:rsid w:val="00786824"/>
    <w:rPr>
      <w:rFonts w:ascii="Courier New" w:hAnsi="Courier New" w:cs="Courier New"/>
    </w:rPr>
  </w:style>
  <w:style w:type="character" w:styleId="WW8Num3z2" w:customStyle="1">
    <w:name w:val="WW8Num3z2"/>
    <w:qFormat/>
    <w:rsid w:val="00786824"/>
    <w:rPr>
      <w:rFonts w:ascii="Wingdings" w:hAnsi="Wingdings"/>
    </w:rPr>
  </w:style>
  <w:style w:type="character" w:styleId="WW8Num3z3" w:customStyle="1">
    <w:name w:val="WW8Num3z3"/>
    <w:qFormat/>
    <w:rsid w:val="00786824"/>
    <w:rPr>
      <w:rFonts w:ascii="Symbol" w:hAnsi="Symbol"/>
    </w:rPr>
  </w:style>
  <w:style w:type="character" w:styleId="WW8Num4z1" w:customStyle="1">
    <w:name w:val="WW8Num4z1"/>
    <w:qFormat/>
    <w:rsid w:val="00786824"/>
    <w:rPr>
      <w:rFonts w:ascii="Courier New" w:hAnsi="Courier New" w:cs="Courier New"/>
    </w:rPr>
  </w:style>
  <w:style w:type="character" w:styleId="WW8Num4z3" w:customStyle="1">
    <w:name w:val="WW8Num4z3"/>
    <w:qFormat/>
    <w:rsid w:val="00786824"/>
    <w:rPr>
      <w:rFonts w:ascii="Symbol" w:hAnsi="Symbol"/>
    </w:rPr>
  </w:style>
  <w:style w:type="character" w:styleId="WW8Num5z1" w:customStyle="1">
    <w:name w:val="WW8Num5z1"/>
    <w:qFormat/>
    <w:rsid w:val="00786824"/>
    <w:rPr>
      <w:rFonts w:ascii="Courier New" w:hAnsi="Courier New" w:cs="Courier New"/>
    </w:rPr>
  </w:style>
  <w:style w:type="character" w:styleId="WW8Num5z2" w:customStyle="1">
    <w:name w:val="WW8Num5z2"/>
    <w:qFormat/>
    <w:rsid w:val="00786824"/>
    <w:rPr>
      <w:rFonts w:ascii="Wingdings" w:hAnsi="Wingdings"/>
    </w:rPr>
  </w:style>
  <w:style w:type="character" w:styleId="WW8Num5z3" w:customStyle="1">
    <w:name w:val="WW8Num5z3"/>
    <w:qFormat/>
    <w:rsid w:val="00786824"/>
    <w:rPr>
      <w:rFonts w:ascii="Symbol" w:hAnsi="Symbol"/>
    </w:rPr>
  </w:style>
  <w:style w:type="character" w:styleId="WW8Num6z1" w:customStyle="1">
    <w:name w:val="WW8Num6z1"/>
    <w:qFormat/>
    <w:rsid w:val="00786824"/>
    <w:rPr>
      <w:rFonts w:ascii="Courier New" w:hAnsi="Courier New" w:cs="Courier New"/>
    </w:rPr>
  </w:style>
  <w:style w:type="character" w:styleId="WW8Num6z2" w:customStyle="1">
    <w:name w:val="WW8Num6z2"/>
    <w:qFormat/>
    <w:rsid w:val="00786824"/>
    <w:rPr>
      <w:rFonts w:ascii="Wingdings" w:hAnsi="Wingdings"/>
    </w:rPr>
  </w:style>
  <w:style w:type="character" w:styleId="WW8Num6z3" w:customStyle="1">
    <w:name w:val="WW8Num6z3"/>
    <w:qFormat/>
    <w:rsid w:val="00786824"/>
    <w:rPr>
      <w:rFonts w:ascii="Symbol" w:hAnsi="Symbol"/>
    </w:rPr>
  </w:style>
  <w:style w:type="character" w:styleId="WW8Num7z2" w:customStyle="1">
    <w:name w:val="WW8Num7z2"/>
    <w:qFormat/>
    <w:rsid w:val="00786824"/>
    <w:rPr>
      <w:rFonts w:ascii="Arial" w:hAnsi="Arial" w:eastAsia="Times New Roman" w:cs="Arial"/>
    </w:rPr>
  </w:style>
  <w:style w:type="character" w:styleId="WW8Num7z3" w:customStyle="1">
    <w:name w:val="WW8Num7z3"/>
    <w:qFormat/>
    <w:rsid w:val="00786824"/>
    <w:rPr>
      <w:rFonts w:ascii="Symbol" w:hAnsi="Symbol"/>
    </w:rPr>
  </w:style>
  <w:style w:type="character" w:styleId="WW8Num7z4" w:customStyle="1">
    <w:name w:val="WW8Num7z4"/>
    <w:qFormat/>
    <w:rsid w:val="00786824"/>
    <w:rPr>
      <w:rFonts w:ascii="Courier New" w:hAnsi="Courier New" w:cs="Courier New"/>
    </w:rPr>
  </w:style>
  <w:style w:type="character" w:styleId="WW8Num7z5" w:customStyle="1">
    <w:name w:val="WW8Num7z5"/>
    <w:qFormat/>
    <w:rsid w:val="00786824"/>
    <w:rPr>
      <w:rFonts w:ascii="Wingdings" w:hAnsi="Wingdings"/>
    </w:rPr>
  </w:style>
  <w:style w:type="character" w:styleId="WW8Num8z1" w:customStyle="1">
    <w:name w:val="WW8Num8z1"/>
    <w:qFormat/>
    <w:rsid w:val="00786824"/>
    <w:rPr>
      <w:rFonts w:ascii="Courier New" w:hAnsi="Courier New" w:cs="Courier New"/>
    </w:rPr>
  </w:style>
  <w:style w:type="character" w:styleId="WW8Num8z2" w:customStyle="1">
    <w:name w:val="WW8Num8z2"/>
    <w:qFormat/>
    <w:rsid w:val="00786824"/>
    <w:rPr>
      <w:rFonts w:ascii="Wingdings" w:hAnsi="Wingdings"/>
    </w:rPr>
  </w:style>
  <w:style w:type="character" w:styleId="WW8Num8z3" w:customStyle="1">
    <w:name w:val="WW8Num8z3"/>
    <w:qFormat/>
    <w:rsid w:val="00786824"/>
    <w:rPr>
      <w:rFonts w:ascii="Symbol" w:hAnsi="Symbol"/>
    </w:rPr>
  </w:style>
  <w:style w:type="character" w:styleId="WW8Num9z1" w:customStyle="1">
    <w:name w:val="WW8Num9z1"/>
    <w:qFormat/>
    <w:rsid w:val="00786824"/>
    <w:rPr>
      <w:rFonts w:ascii="Symbol" w:hAnsi="Symbol" w:eastAsia="Times New Roman" w:cs="Arial"/>
      <w:b w:val="false"/>
    </w:rPr>
  </w:style>
  <w:style w:type="character" w:styleId="WW8Num9z2" w:customStyle="1">
    <w:name w:val="WW8Num9z2"/>
    <w:qFormat/>
    <w:rsid w:val="00786824"/>
    <w:rPr>
      <w:rFonts w:ascii="Arial" w:hAnsi="Arial" w:eastAsia="Times New Roman" w:cs="Arial"/>
    </w:rPr>
  </w:style>
  <w:style w:type="character" w:styleId="WW8Num9z4" w:customStyle="1">
    <w:name w:val="WW8Num9z4"/>
    <w:qFormat/>
    <w:rsid w:val="00786824"/>
    <w:rPr>
      <w:rFonts w:ascii="Times New Roman" w:hAnsi="Times New Roman" w:eastAsia="Times New Roman" w:cs="Times New Roman"/>
    </w:rPr>
  </w:style>
  <w:style w:type="character" w:styleId="WW8Num10z1" w:customStyle="1">
    <w:name w:val="WW8Num10z1"/>
    <w:qFormat/>
    <w:rsid w:val="00786824"/>
    <w:rPr>
      <w:rFonts w:ascii="Symbol" w:hAnsi="Symbol" w:eastAsia="Times New Roman" w:cs="Arial"/>
      <w:b w:val="false"/>
    </w:rPr>
  </w:style>
  <w:style w:type="character" w:styleId="WW8Num10z4" w:customStyle="1">
    <w:name w:val="WW8Num10z4"/>
    <w:qFormat/>
    <w:rsid w:val="00786824"/>
    <w:rPr>
      <w:rFonts w:ascii="Times New Roman" w:hAnsi="Times New Roman" w:eastAsia="Times New Roman" w:cs="Times New Roman"/>
    </w:rPr>
  </w:style>
  <w:style w:type="character" w:styleId="WW8Num10z6" w:customStyle="1">
    <w:name w:val="WW8Num10z6"/>
    <w:qFormat/>
    <w:rsid w:val="00786824"/>
    <w:rPr>
      <w:rFonts w:ascii="Symbol" w:hAnsi="Symbol"/>
    </w:rPr>
  </w:style>
  <w:style w:type="character" w:styleId="WW8Num11z2" w:customStyle="1">
    <w:name w:val="WW8Num11z2"/>
    <w:qFormat/>
    <w:rsid w:val="00786824"/>
    <w:rPr>
      <w:rFonts w:ascii="Wingdings" w:hAnsi="Wingdings"/>
    </w:rPr>
  </w:style>
  <w:style w:type="character" w:styleId="WW8Num12z1" w:customStyle="1">
    <w:name w:val="WW8Num12z1"/>
    <w:qFormat/>
    <w:rsid w:val="00786824"/>
    <w:rPr>
      <w:rFonts w:ascii="Courier New" w:hAnsi="Courier New" w:cs="Courier New"/>
    </w:rPr>
  </w:style>
  <w:style w:type="character" w:styleId="WW8Num12z2" w:customStyle="1">
    <w:name w:val="WW8Num12z2"/>
    <w:qFormat/>
    <w:rsid w:val="00786824"/>
    <w:rPr>
      <w:rFonts w:ascii="Wingdings" w:hAnsi="Wingdings"/>
    </w:rPr>
  </w:style>
  <w:style w:type="character" w:styleId="WW8Num12z3" w:customStyle="1">
    <w:name w:val="WW8Num12z3"/>
    <w:qFormat/>
    <w:rsid w:val="00786824"/>
    <w:rPr>
      <w:rFonts w:ascii="Symbol" w:hAnsi="Symbol"/>
    </w:rPr>
  </w:style>
  <w:style w:type="character" w:styleId="Policepardfaut1" w:customStyle="1">
    <w:name w:val="Police par défaut1"/>
    <w:qFormat/>
    <w:rsid w:val="00786824"/>
    <w:rPr/>
  </w:style>
  <w:style w:type="character" w:styleId="Pagenumber">
    <w:name w:val="page number"/>
    <w:basedOn w:val="Policepardfaut1"/>
    <w:qFormat/>
    <w:rsid w:val="00786824"/>
    <w:rPr/>
  </w:style>
  <w:style w:type="character" w:styleId="LienInternet" w:customStyle="1">
    <w:name w:val="Lien Internet"/>
    <w:rsid w:val="00786824"/>
    <w:rPr>
      <w:strike w:val="false"/>
      <w:dstrike w:val="false"/>
      <w:color w:val="0000FF"/>
      <w:u w:val="none"/>
      <w:lang w:val="zxx" w:eastAsia="zxx" w:bidi="zxx"/>
    </w:rPr>
  </w:style>
  <w:style w:type="character" w:styleId="Gras1" w:customStyle="1">
    <w:name w:val="gras1"/>
    <w:qFormat/>
    <w:rsid w:val="00786824"/>
    <w:rPr>
      <w:b/>
      <w:bCs/>
    </w:rPr>
  </w:style>
  <w:style w:type="character" w:styleId="Descfile2" w:customStyle="1">
    <w:name w:val="descfile2"/>
    <w:qFormat/>
    <w:rsid w:val="00786824"/>
    <w:rPr>
      <w:rFonts w:ascii="Tahoma" w:hAnsi="Tahoma" w:cs="Tahoma"/>
      <w:b w:val="false"/>
      <w:bCs w:val="false"/>
      <w:strike w:val="false"/>
      <w:dstrike w:val="false"/>
      <w:color w:val="888888"/>
      <w:sz w:val="24"/>
      <w:szCs w:val="24"/>
      <w:u w:val="none"/>
    </w:rPr>
  </w:style>
  <w:style w:type="character" w:styleId="Strong">
    <w:name w:val="Strong"/>
    <w:uiPriority w:val="22"/>
    <w:qFormat/>
    <w:rsid w:val="00786824"/>
    <w:rPr>
      <w:b/>
      <w:bCs/>
    </w:rPr>
  </w:style>
  <w:style w:type="character" w:styleId="Deroule" w:customStyle="1">
    <w:name w:val="deroule"/>
    <w:basedOn w:val="Policepardfaut1"/>
    <w:qFormat/>
    <w:rsid w:val="00786824"/>
    <w:rPr/>
  </w:style>
  <w:style w:type="character" w:styleId="Marquedecommentaire1" w:customStyle="1">
    <w:name w:val="Marque de commentaire1"/>
    <w:qFormat/>
    <w:rsid w:val="00786824"/>
    <w:rPr>
      <w:sz w:val="16"/>
      <w:szCs w:val="16"/>
    </w:rPr>
  </w:style>
  <w:style w:type="character" w:styleId="RedTxtCar" w:customStyle="1">
    <w:name w:val="RedTxt Car"/>
    <w:qFormat/>
    <w:rsid w:val="00786824"/>
    <w:rPr>
      <w:rFonts w:ascii="Arial" w:hAnsi="Arial"/>
      <w:sz w:val="18"/>
      <w:szCs w:val="18"/>
      <w:lang w:val="fr-FR" w:bidi="ar-SA"/>
    </w:rPr>
  </w:style>
  <w:style w:type="character" w:styleId="Caractresdenotedebasdepage" w:customStyle="1">
    <w:name w:val="Caractères de note de bas de page"/>
    <w:qFormat/>
    <w:rsid w:val="00786824"/>
    <w:rPr>
      <w:vertAlign w:val="superscript"/>
    </w:rPr>
  </w:style>
  <w:style w:type="character" w:styleId="HTMLCite">
    <w:name w:val="HTML Cite"/>
    <w:qFormat/>
    <w:rsid w:val="00786824"/>
    <w:rPr>
      <w:i w:val="false"/>
      <w:iCs w:val="false"/>
      <w:color w:val="009933"/>
    </w:rPr>
  </w:style>
  <w:style w:type="character" w:styleId="Appelnotedebasdep1" w:customStyle="1">
    <w:name w:val="Appel note de bas de p.1"/>
    <w:qFormat/>
    <w:rsid w:val="00786824"/>
    <w:rPr>
      <w:vertAlign w:val="superscript"/>
    </w:rPr>
  </w:style>
  <w:style w:type="character" w:styleId="Caractresdenotedefin" w:customStyle="1">
    <w:name w:val="Caractères de note de fin"/>
    <w:qFormat/>
    <w:rsid w:val="00786824"/>
    <w:rPr>
      <w:vertAlign w:val="superscript"/>
    </w:rPr>
  </w:style>
  <w:style w:type="character" w:styleId="WWCaractresdenotedefin" w:customStyle="1">
    <w:name w:val="WW-Caractères de note de fin"/>
    <w:qFormat/>
    <w:rsid w:val="00786824"/>
    <w:rPr/>
  </w:style>
  <w:style w:type="character" w:styleId="Endnotereference">
    <w:name w:val="endnote reference"/>
    <w:qFormat/>
    <w:rsid w:val="00786824"/>
    <w:rPr>
      <w:vertAlign w:val="superscript"/>
    </w:rPr>
  </w:style>
  <w:style w:type="character" w:styleId="Marquedecommentaire2" w:customStyle="1">
    <w:name w:val="Marque de commentaire2"/>
    <w:qFormat/>
    <w:rsid w:val="00786824"/>
    <w:rPr>
      <w:sz w:val="16"/>
      <w:szCs w:val="16"/>
    </w:rPr>
  </w:style>
  <w:style w:type="character" w:styleId="Footnotereference">
    <w:name w:val="footnote reference"/>
    <w:qFormat/>
    <w:rsid w:val="00786824"/>
    <w:rPr>
      <w:vertAlign w:val="superscript"/>
    </w:rPr>
  </w:style>
  <w:style w:type="character" w:styleId="Annotationreference">
    <w:name w:val="annotation reference"/>
    <w:semiHidden/>
    <w:qFormat/>
    <w:rsid w:val="0017481c"/>
    <w:rPr>
      <w:sz w:val="16"/>
      <w:szCs w:val="16"/>
    </w:rPr>
  </w:style>
  <w:style w:type="character" w:styleId="Tinysoustitre" w:customStyle="1">
    <w:name w:val="tiny_soustitre"/>
    <w:basedOn w:val="DefaultParagraphFont"/>
    <w:qFormat/>
    <w:rsid w:val="00d1638e"/>
    <w:rPr/>
  </w:style>
  <w:style w:type="character" w:styleId="St" w:customStyle="1">
    <w:name w:val="st"/>
    <w:basedOn w:val="DefaultParagraphFont"/>
    <w:qFormat/>
    <w:rsid w:val="00e06925"/>
    <w:rPr/>
  </w:style>
  <w:style w:type="character" w:styleId="ParagraphedelisteCar" w:customStyle="1">
    <w:name w:val="Paragraphe de liste Car"/>
    <w:basedOn w:val="DefaultParagraphFont"/>
    <w:link w:val="Paragraphedeliste"/>
    <w:uiPriority w:val="34"/>
    <w:qFormat/>
    <w:locked/>
    <w:rsid w:val="00530133"/>
    <w:rPr>
      <w:lang w:eastAsia="zh-CN"/>
    </w:rPr>
  </w:style>
  <w:style w:type="character" w:styleId="ListLabel1" w:customStyle="1">
    <w:name w:val="ListLabel 1"/>
    <w:qFormat/>
    <w:rPr>
      <w:rFonts w:cs="Times New Roman"/>
    </w:rPr>
  </w:style>
  <w:style w:type="character" w:styleId="ListLabel2" w:customStyle="1">
    <w:name w:val="ListLabel 2"/>
    <w:qFormat/>
    <w:rPr>
      <w:rFonts w:cs="Courier New"/>
    </w:rPr>
  </w:style>
  <w:style w:type="character" w:styleId="ListLabel3" w:customStyle="1">
    <w:name w:val="ListLabel 3"/>
    <w:qFormat/>
    <w:rPr>
      <w:rFonts w:cs="Arial"/>
    </w:rPr>
  </w:style>
  <w:style w:type="character" w:styleId="ListLabel4" w:customStyle="1">
    <w:name w:val="ListLabel 4"/>
    <w:qFormat/>
    <w:rPr>
      <w:rFonts w:cs="Arial"/>
      <w:b w:val="false"/>
    </w:rPr>
  </w:style>
  <w:style w:type="character" w:styleId="ListLabel5" w:customStyle="1">
    <w:name w:val="ListLabel 5"/>
    <w:qFormat/>
    <w:rPr>
      <w:rFonts w:eastAsia="Times New Roman" w:cs="Times New Roman"/>
    </w:rPr>
  </w:style>
  <w:style w:type="character" w:styleId="ListLabel6" w:customStyle="1">
    <w:name w:val="ListLabel 6"/>
    <w:qFormat/>
    <w:rPr>
      <w:rFonts w:eastAsia="Times New Roman" w:cs="Arial"/>
    </w:rPr>
  </w:style>
  <w:style w:type="character" w:styleId="ListLabel7" w:customStyle="1">
    <w:name w:val="ListLabel 7"/>
    <w:qFormat/>
    <w:rPr>
      <w:sz w:val="20"/>
    </w:rPr>
  </w:style>
  <w:style w:type="character" w:styleId="ListLabel8" w:customStyle="1">
    <w:name w:val="ListLabel 8"/>
    <w:qFormat/>
    <w:rPr>
      <w:rFonts w:eastAsia="Calibri"/>
    </w:rPr>
  </w:style>
  <w:style w:type="character" w:styleId="ListLabel9" w:customStyle="1">
    <w:name w:val="ListLabel 9"/>
    <w:qFormat/>
    <w:rPr>
      <w:rFonts w:eastAsia="Calibri" w:cs="Times New Roman"/>
    </w:rPr>
  </w:style>
  <w:style w:type="character" w:styleId="ListLabel10" w:customStyle="1">
    <w:name w:val="ListLabel 10"/>
    <w:qFormat/>
    <w:rPr>
      <w:rFonts w:ascii="Arial" w:hAnsi="Arial" w:cs="Symbol"/>
      <w:sz w:val="24"/>
    </w:rPr>
  </w:style>
  <w:style w:type="character" w:styleId="ListLabel11" w:customStyle="1">
    <w:name w:val="ListLabel 11"/>
    <w:qFormat/>
    <w:rPr>
      <w:rFonts w:cs="Symbol"/>
      <w:sz w:val="24"/>
    </w:rPr>
  </w:style>
  <w:style w:type="character" w:styleId="PieddepageCar" w:customStyle="1">
    <w:name w:val="Pied de page Car"/>
    <w:basedOn w:val="DefaultParagraphFont"/>
    <w:link w:val="Pieddepage"/>
    <w:uiPriority w:val="99"/>
    <w:qFormat/>
    <w:rsid w:val="004c4521"/>
    <w:rPr>
      <w:color w:val="00000A"/>
      <w:lang w:eastAsia="zh-CN"/>
    </w:rPr>
  </w:style>
  <w:style w:type="character" w:styleId="ListLabel12">
    <w:name w:val="ListLabel 12"/>
    <w:qFormat/>
    <w:rPr>
      <w:rFonts w:cs="Symbol"/>
      <w:sz w:val="24"/>
    </w:rPr>
  </w:style>
  <w:style w:type="character" w:styleId="ListLabel13">
    <w:name w:val="ListLabel 13"/>
    <w:qFormat/>
    <w:rPr>
      <w:rFonts w:cs="Aria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eastAsia="Times New Roman" w:cs="Arial"/>
      <w:b/>
      <w:sz w:val="24"/>
    </w:rPr>
  </w:style>
  <w:style w:type="character" w:styleId="ListLabel18">
    <w:name w:val="ListLabel 18"/>
    <w:qFormat/>
    <w:rPr>
      <w:rFonts w:cs="StarSymbol, 'Arial Unicode MS'"/>
      <w:sz w:val="18"/>
      <w:szCs w:val="18"/>
    </w:rPr>
  </w:style>
  <w:style w:type="character" w:styleId="ListLabel19">
    <w:name w:val="ListLabel 19"/>
    <w:qFormat/>
    <w:rPr>
      <w:rFonts w:eastAsia="Lucida Sans Unicode" w:cs="Arial"/>
    </w:rPr>
  </w:style>
  <w:style w:type="character" w:styleId="ListLabel20">
    <w:name w:val="ListLabel 20"/>
    <w:qFormat/>
    <w:rPr>
      <w:rFonts w:cs="Aria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Puces">
    <w:name w:val="Puces"/>
    <w:qFormat/>
    <w:rPr>
      <w:rFonts w:ascii="OpenSymbol" w:hAnsi="OpenSymbol" w:eastAsia="OpenSymbol" w:cs="OpenSymbol"/>
    </w:rPr>
  </w:style>
  <w:style w:type="character" w:styleId="Caractresdenumrotation">
    <w:name w:val="Caractères de numérotation"/>
    <w:qFormat/>
    <w:rPr>
      <w:b w:val="false"/>
      <w:bCs w:val="false"/>
    </w:rPr>
  </w:style>
  <w:style w:type="character" w:styleId="ListLabel24">
    <w:name w:val="ListLabel 24"/>
    <w:qFormat/>
    <w:rPr>
      <w:rFonts w:cs="Aria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OpenSymbol"/>
    </w:rPr>
  </w:style>
  <w:style w:type="character" w:styleId="ListLabel29">
    <w:name w:val="ListLabel 29"/>
    <w:qFormat/>
    <w:rPr>
      <w:rFonts w:cs="Times New Roman"/>
    </w:rPr>
  </w:style>
  <w:style w:type="character" w:styleId="ListLabel30">
    <w:name w:val="ListLabel 30"/>
    <w:qFormat/>
    <w:rPr>
      <w:b w:val="false"/>
      <w:bCs w:val="false"/>
    </w:rPr>
  </w:style>
  <w:style w:type="character" w:styleId="ListLabel31">
    <w:name w:val="ListLabel 31"/>
    <w:qFormat/>
    <w:rPr>
      <w:rFonts w:ascii="Arial" w:hAnsi="Arial" w:cs="Arial"/>
      <w:sz w:val="22"/>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Arial" w:hAnsi="Arial" w:cs="Symbol"/>
      <w:sz w:val="20"/>
    </w:rPr>
  </w:style>
  <w:style w:type="character" w:styleId="ListLabel35">
    <w:name w:val="ListLabel 35"/>
    <w:qFormat/>
    <w:rPr>
      <w:rFonts w:ascii="Arial" w:hAnsi="Arial" w:cs="OpenSymbol"/>
      <w:b w:val="false"/>
      <w:sz w:val="22"/>
    </w:rPr>
  </w:style>
  <w:style w:type="character" w:styleId="ListLabel36">
    <w:name w:val="ListLabel 36"/>
    <w:qFormat/>
    <w:rPr>
      <w:rFonts w:ascii="Arial" w:hAnsi="Arial" w:cs="Times New Roman"/>
      <w:b w:val="false"/>
      <w:sz w:val="22"/>
    </w:rPr>
  </w:style>
  <w:style w:type="character" w:styleId="ListLabel37">
    <w:name w:val="ListLabel 37"/>
    <w:rPr>
      <w:rFonts w:cs="Arial"/>
      <w:sz w:val="22"/>
    </w:rPr>
  </w:style>
  <w:style w:type="character" w:styleId="ListLabel38">
    <w:name w:val="ListLabel 38"/>
    <w:rPr>
      <w:rFonts w:cs="Courier New"/>
    </w:rPr>
  </w:style>
  <w:style w:type="character" w:styleId="ListLabel39">
    <w:name w:val="ListLabel 39"/>
    <w:rPr>
      <w:rFonts w:cs="Wingdings"/>
    </w:rPr>
  </w:style>
  <w:style w:type="character" w:styleId="ListLabel40">
    <w:name w:val="ListLabel 40"/>
    <w:rPr>
      <w:rFonts w:cs="Symbol"/>
      <w:sz w:val="20"/>
    </w:rPr>
  </w:style>
  <w:style w:type="character" w:styleId="ListLabel41">
    <w:name w:val="ListLabel 41"/>
    <w:rPr>
      <w:rFonts w:cs="OpenSymbol"/>
      <w:b w:val="false"/>
      <w:sz w:val="22"/>
    </w:rPr>
  </w:style>
  <w:style w:type="character" w:styleId="ListLabel42">
    <w:name w:val="ListLabel 42"/>
    <w:rPr>
      <w:rFonts w:cs="Times New Roman"/>
      <w:b w:val="false"/>
      <w:sz w:val="22"/>
    </w:rPr>
  </w:style>
  <w:style w:type="character" w:styleId="ListLabel43">
    <w:name w:val="ListLabel 43"/>
    <w:rPr>
      <w:rFonts w:cs="Arial"/>
      <w:sz w:val="22"/>
    </w:rPr>
  </w:style>
  <w:style w:type="character" w:styleId="ListLabel44">
    <w:name w:val="ListLabel 44"/>
    <w:rPr>
      <w:rFonts w:cs="Courier New"/>
    </w:rPr>
  </w:style>
  <w:style w:type="character" w:styleId="ListLabel45">
    <w:name w:val="ListLabel 45"/>
    <w:rPr>
      <w:rFonts w:cs="Wingdings"/>
    </w:rPr>
  </w:style>
  <w:style w:type="character" w:styleId="ListLabel46">
    <w:name w:val="ListLabel 46"/>
    <w:rPr>
      <w:rFonts w:cs="Symbol"/>
      <w:sz w:val="20"/>
    </w:rPr>
  </w:style>
  <w:style w:type="character" w:styleId="ListLabel47">
    <w:name w:val="ListLabel 47"/>
    <w:rPr>
      <w:rFonts w:cs="OpenSymbol"/>
      <w:b w:val="false"/>
      <w:sz w:val="22"/>
    </w:rPr>
  </w:style>
  <w:style w:type="character" w:styleId="ListLabel48">
    <w:name w:val="ListLabel 48"/>
    <w:rPr>
      <w:rFonts w:cs="Times New Roman"/>
      <w:b w:val="false"/>
      <w:sz w:val="22"/>
    </w:rPr>
  </w:style>
  <w:style w:type="character" w:styleId="ListLabel49">
    <w:name w:val="ListLabel 49"/>
    <w:rPr>
      <w:rFonts w:cs="Arial"/>
      <w:sz w:val="22"/>
    </w:rPr>
  </w:style>
  <w:style w:type="character" w:styleId="ListLabel50">
    <w:name w:val="ListLabel 50"/>
    <w:rPr>
      <w:rFonts w:cs="Courier New"/>
    </w:rPr>
  </w:style>
  <w:style w:type="character" w:styleId="ListLabel51">
    <w:name w:val="ListLabel 51"/>
    <w:rPr>
      <w:rFonts w:cs="Wingdings"/>
    </w:rPr>
  </w:style>
  <w:style w:type="character" w:styleId="ListLabel52">
    <w:name w:val="ListLabel 52"/>
    <w:rPr>
      <w:rFonts w:cs="Symbol"/>
      <w:sz w:val="20"/>
    </w:rPr>
  </w:style>
  <w:style w:type="character" w:styleId="ListLabel53">
    <w:name w:val="ListLabel 53"/>
    <w:rPr>
      <w:rFonts w:cs="OpenSymbol"/>
      <w:b w:val="false"/>
      <w:sz w:val="22"/>
    </w:rPr>
  </w:style>
  <w:style w:type="character" w:styleId="ListLabel54">
    <w:name w:val="ListLabel 54"/>
    <w:rPr>
      <w:rFonts w:cs="Times New Roman"/>
      <w:b w:val="false"/>
      <w:sz w:val="22"/>
    </w:rPr>
  </w:style>
  <w:style w:type="character" w:styleId="ListLabel55">
    <w:name w:val="ListLabel 55"/>
    <w:rPr>
      <w:rFonts w:cs="Arial"/>
      <w:sz w:val="22"/>
    </w:rPr>
  </w:style>
  <w:style w:type="character" w:styleId="ListLabel56">
    <w:name w:val="ListLabel 56"/>
    <w:rPr>
      <w:rFonts w:cs="Courier New"/>
    </w:rPr>
  </w:style>
  <w:style w:type="character" w:styleId="ListLabel57">
    <w:name w:val="ListLabel 57"/>
    <w:rPr>
      <w:rFonts w:cs="Wingdings"/>
    </w:rPr>
  </w:style>
  <w:style w:type="character" w:styleId="ListLabel58">
    <w:name w:val="ListLabel 58"/>
    <w:rPr>
      <w:rFonts w:cs="Symbol"/>
      <w:sz w:val="20"/>
    </w:rPr>
  </w:style>
  <w:style w:type="character" w:styleId="ListLabel59">
    <w:name w:val="ListLabel 59"/>
    <w:rPr>
      <w:rFonts w:cs="OpenSymbol"/>
      <w:b w:val="false"/>
      <w:sz w:val="22"/>
    </w:rPr>
  </w:style>
  <w:style w:type="character" w:styleId="ListLabel60">
    <w:name w:val="ListLabel 60"/>
    <w:rPr>
      <w:rFonts w:cs="Times New Roman"/>
      <w:b w:val="false"/>
      <w:sz w:val="22"/>
    </w:rPr>
  </w:style>
  <w:style w:type="character" w:styleId="ListLabel61">
    <w:name w:val="ListLabel 61"/>
    <w:rPr>
      <w:rFonts w:cs="Symbol"/>
      <w:sz w:val="20"/>
    </w:rPr>
  </w:style>
  <w:style w:type="character" w:styleId="ListLabel62">
    <w:name w:val="ListLabel 62"/>
    <w:rPr>
      <w:rFonts w:cs="OpenSymbol"/>
      <w:b w:val="false"/>
      <w:sz w:val="22"/>
    </w:rPr>
  </w:style>
  <w:style w:type="character" w:styleId="ListLabel63">
    <w:name w:val="ListLabel 63"/>
    <w:rPr>
      <w:rFonts w:cs="Times New Roman"/>
      <w:b w:val="false"/>
      <w:sz w:val="22"/>
    </w:rPr>
  </w:style>
  <w:style w:type="character" w:styleId="ListLabel64">
    <w:name w:val="ListLabel 64"/>
    <w:rPr>
      <w:rFonts w:cs="Symbol"/>
      <w:sz w:val="20"/>
    </w:rPr>
  </w:style>
  <w:style w:type="character" w:styleId="ListLabel65">
    <w:name w:val="ListLabel 65"/>
    <w:rPr>
      <w:rFonts w:cs="OpenSymbol"/>
      <w:b w:val="false"/>
      <w:sz w:val="22"/>
    </w:rPr>
  </w:style>
  <w:style w:type="character" w:styleId="ListLabel66">
    <w:name w:val="ListLabel 66"/>
    <w:rPr>
      <w:rFonts w:cs="Times New Roman"/>
      <w:b w:val="false"/>
      <w:sz w:val="22"/>
    </w:rPr>
  </w:style>
  <w:style w:type="character" w:styleId="ListLabel67">
    <w:name w:val="ListLabel 67"/>
    <w:rPr>
      <w:rFonts w:cs="Sansa Pro Normal"/>
    </w:rPr>
  </w:style>
  <w:style w:type="character" w:styleId="ListLabel68">
    <w:name w:val="ListLabel 68"/>
    <w:rPr>
      <w:rFonts w:cs="Courier New"/>
      <w:sz w:val="24"/>
    </w:rPr>
  </w:style>
  <w:style w:type="character" w:styleId="ListLabel69">
    <w:name w:val="ListLabel 69"/>
    <w:rPr>
      <w:rFonts w:cs="Wingdings"/>
      <w:sz w:val="24"/>
    </w:rPr>
  </w:style>
  <w:style w:type="character" w:styleId="ListLabel70">
    <w:name w:val="ListLabel 70"/>
    <w:rPr>
      <w:rFonts w:cs="Symbol"/>
      <w:sz w:val="24"/>
    </w:rPr>
  </w:style>
  <w:style w:type="character" w:styleId="ListLabel71">
    <w:name w:val="ListLabel 71"/>
    <w:rPr>
      <w:rFonts w:cs="Symbol"/>
    </w:rPr>
  </w:style>
  <w:style w:type="character" w:styleId="ListLabel72">
    <w:name w:val="ListLabel 72"/>
    <w:rPr>
      <w:rFonts w:cs="OpenSymbol"/>
    </w:rPr>
  </w:style>
  <w:style w:type="character" w:styleId="ListLabel73">
    <w:name w:val="ListLabel 73"/>
    <w:rPr>
      <w:rFonts w:cs="Symbol"/>
      <w:sz w:val="20"/>
    </w:rPr>
  </w:style>
  <w:style w:type="character" w:styleId="ListLabel74">
    <w:name w:val="ListLabel 74"/>
    <w:rPr>
      <w:rFonts w:cs="OpenSymbol"/>
      <w:b w:val="false"/>
      <w:sz w:val="22"/>
    </w:rPr>
  </w:style>
  <w:style w:type="character" w:styleId="ListLabel75">
    <w:name w:val="ListLabel 75"/>
    <w:rPr>
      <w:rFonts w:cs="Times New Roman"/>
      <w:b w:val="false"/>
      <w:sz w:val="22"/>
    </w:rPr>
  </w:style>
  <w:style w:type="character" w:styleId="ListLabel76">
    <w:name w:val="ListLabel 76"/>
    <w:rPr>
      <w:rFonts w:cs="Sansa Pro Normal"/>
    </w:rPr>
  </w:style>
  <w:style w:type="character" w:styleId="ListLabel77">
    <w:name w:val="ListLabel 77"/>
    <w:rPr>
      <w:rFonts w:cs="Courier New"/>
      <w:sz w:val="24"/>
    </w:rPr>
  </w:style>
  <w:style w:type="character" w:styleId="ListLabel78">
    <w:name w:val="ListLabel 78"/>
    <w:rPr>
      <w:rFonts w:cs="Wingdings"/>
      <w:sz w:val="24"/>
    </w:rPr>
  </w:style>
  <w:style w:type="character" w:styleId="ListLabel79">
    <w:name w:val="ListLabel 79"/>
    <w:rPr>
      <w:rFonts w:cs="Symbol"/>
      <w:sz w:val="24"/>
    </w:rPr>
  </w:style>
  <w:style w:type="character" w:styleId="ListLabel80">
    <w:name w:val="ListLabel 80"/>
    <w:rPr>
      <w:rFonts w:cs="Symbol"/>
    </w:rPr>
  </w:style>
  <w:style w:type="character" w:styleId="ListLabel81">
    <w:name w:val="ListLabel 81"/>
    <w:rPr>
      <w:rFonts w:cs="OpenSymbol"/>
    </w:rPr>
  </w:style>
  <w:style w:type="character" w:styleId="ListLabel82">
    <w:name w:val="ListLabel 82"/>
    <w:rPr>
      <w:rFonts w:cs="Symbol"/>
      <w:sz w:val="20"/>
    </w:rPr>
  </w:style>
  <w:style w:type="character" w:styleId="ListLabel83">
    <w:name w:val="ListLabel 83"/>
    <w:rPr>
      <w:rFonts w:cs="OpenSymbol"/>
      <w:b w:val="false"/>
      <w:sz w:val="22"/>
    </w:rPr>
  </w:style>
  <w:style w:type="character" w:styleId="ListLabel84">
    <w:name w:val="ListLabel 84"/>
    <w:rPr>
      <w:rFonts w:cs="Times New Roman"/>
      <w:b w:val="false"/>
      <w:sz w:val="22"/>
    </w:rPr>
  </w:style>
  <w:style w:type="character" w:styleId="ListLabel85">
    <w:name w:val="ListLabel 85"/>
    <w:rPr>
      <w:rFonts w:cs="Symbol"/>
      <w:sz w:val="20"/>
    </w:rPr>
  </w:style>
  <w:style w:type="character" w:styleId="ListLabel86">
    <w:name w:val="ListLabel 86"/>
    <w:rPr>
      <w:rFonts w:cs="OpenSymbol"/>
      <w:b w:val="false"/>
      <w:sz w:val="22"/>
    </w:rPr>
  </w:style>
  <w:style w:type="character" w:styleId="ListLabel87">
    <w:name w:val="ListLabel 87"/>
    <w:rPr>
      <w:rFonts w:cs="Times New Roman"/>
      <w:b w:val="false"/>
      <w:sz w:val="22"/>
    </w:rPr>
  </w:style>
  <w:style w:type="character" w:styleId="ListLabel88">
    <w:name w:val="ListLabel 88"/>
    <w:rPr>
      <w:rFonts w:cs="Symbol"/>
      <w:sz w:val="20"/>
    </w:rPr>
  </w:style>
  <w:style w:type="character" w:styleId="ListLabel89">
    <w:name w:val="ListLabel 89"/>
    <w:rPr>
      <w:rFonts w:cs="OpenSymbol"/>
      <w:b w:val="false"/>
      <w:sz w:val="22"/>
    </w:rPr>
  </w:style>
  <w:style w:type="character" w:styleId="ListLabel90">
    <w:name w:val="ListLabel 90"/>
    <w:rPr>
      <w:rFonts w:cs="Times New Roman"/>
      <w:b w:val="false"/>
      <w:sz w:val="22"/>
    </w:rPr>
  </w:style>
  <w:style w:type="character" w:styleId="ListLabel91">
    <w:name w:val="ListLabel 91"/>
    <w:rPr>
      <w:rFonts w:cs="Symbol"/>
      <w:sz w:val="20"/>
    </w:rPr>
  </w:style>
  <w:style w:type="character" w:styleId="ListLabel92">
    <w:name w:val="ListLabel 92"/>
    <w:rPr>
      <w:rFonts w:cs="OpenSymbol"/>
      <w:b w:val="false"/>
      <w:sz w:val="22"/>
    </w:rPr>
  </w:style>
  <w:style w:type="character" w:styleId="ListLabel93">
    <w:name w:val="ListLabel 93"/>
    <w:rPr>
      <w:rFonts w:cs="Times New Roman"/>
      <w:b w:val="false"/>
      <w:sz w:val="22"/>
    </w:rPr>
  </w:style>
  <w:style w:type="character" w:styleId="ListLabel94">
    <w:name w:val="ListLabel 94"/>
    <w:rPr>
      <w:rFonts w:cs="Symbol"/>
      <w:sz w:val="20"/>
    </w:rPr>
  </w:style>
  <w:style w:type="character" w:styleId="ListLabel95">
    <w:name w:val="ListLabel 95"/>
    <w:rPr>
      <w:rFonts w:cs="OpenSymbol"/>
      <w:b w:val="false"/>
      <w:sz w:val="22"/>
    </w:rPr>
  </w:style>
  <w:style w:type="character" w:styleId="ListLabel96">
    <w:name w:val="ListLabel 96"/>
    <w:rPr>
      <w:rFonts w:cs="Times New Roman"/>
      <w:b w:val="false"/>
      <w:sz w:val="22"/>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rsid w:val="00786824"/>
    <w:pPr>
      <w:spacing w:lineRule="auto" w:line="288" w:before="0" w:after="140"/>
      <w:ind w:firstLine="1134"/>
      <w:jc w:val="both"/>
    </w:pPr>
    <w:rPr>
      <w:sz w:val="24"/>
    </w:rPr>
  </w:style>
  <w:style w:type="paragraph" w:styleId="Liste">
    <w:name w:val="Liste"/>
    <w:basedOn w:val="Corpsdetexte"/>
    <w:rsid w:val="00786824"/>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customStyle="1">
    <w:name w:val="Index"/>
    <w:basedOn w:val="Normal"/>
    <w:qFormat/>
    <w:rsid w:val="00786824"/>
    <w:pPr>
      <w:suppressLineNumbers/>
    </w:pPr>
    <w:rPr>
      <w:rFonts w:cs="Mangal"/>
    </w:rPr>
  </w:style>
  <w:style w:type="paragraph" w:styleId="Titreprincipal" w:customStyle="1">
    <w:name w:val="Titre principal"/>
    <w:basedOn w:val="Normal"/>
    <w:qFormat/>
    <w:rsid w:val="00786824"/>
    <w:pPr>
      <w:keepNext/>
      <w:spacing w:before="240" w:after="120"/>
      <w:ind w:left="2268" w:hanging="0"/>
      <w:jc w:val="center"/>
    </w:pPr>
    <w:rPr>
      <w:rFonts w:ascii="Arial" w:hAnsi="Arial" w:eastAsia="Microsoft YaHei" w:cs="Mangal"/>
      <w:b/>
      <w:sz w:val="24"/>
      <w:szCs w:val="28"/>
    </w:rPr>
  </w:style>
  <w:style w:type="paragraph" w:styleId="Caption">
    <w:name w:val="caption"/>
    <w:basedOn w:val="Normal"/>
    <w:qFormat/>
    <w:rsid w:val="00786824"/>
    <w:pPr>
      <w:suppressLineNumbers/>
      <w:spacing w:before="120" w:after="120"/>
    </w:pPr>
    <w:rPr>
      <w:rFonts w:cs="Mangal"/>
      <w:i/>
      <w:iCs/>
      <w:sz w:val="24"/>
      <w:szCs w:val="24"/>
    </w:rPr>
  </w:style>
  <w:style w:type="paragraph" w:styleId="Titre21" w:customStyle="1">
    <w:name w:val="Titre2"/>
    <w:basedOn w:val="Normal"/>
    <w:qFormat/>
    <w:rsid w:val="00786824"/>
    <w:pPr>
      <w:keepNext/>
      <w:spacing w:before="240" w:after="120"/>
    </w:pPr>
    <w:rPr>
      <w:rFonts w:ascii="Arial" w:hAnsi="Arial" w:eastAsia="Lucida Sans Unicode" w:cs="Mangal"/>
      <w:sz w:val="28"/>
      <w:szCs w:val="28"/>
    </w:rPr>
  </w:style>
  <w:style w:type="paragraph" w:styleId="Titre11" w:customStyle="1">
    <w:name w:val="Titre1"/>
    <w:basedOn w:val="Normal"/>
    <w:qFormat/>
    <w:rsid w:val="00786824"/>
    <w:pPr>
      <w:keepNext/>
      <w:spacing w:before="240" w:after="120"/>
    </w:pPr>
    <w:rPr>
      <w:rFonts w:ascii="Arial" w:hAnsi="Arial" w:eastAsia="Lucida Sans Unicode" w:cs="Mangal"/>
      <w:sz w:val="28"/>
      <w:szCs w:val="28"/>
    </w:rPr>
  </w:style>
  <w:style w:type="paragraph" w:styleId="Lgende1" w:customStyle="1">
    <w:name w:val="Légende1"/>
    <w:basedOn w:val="Normal"/>
    <w:qFormat/>
    <w:rsid w:val="00786824"/>
    <w:pPr>
      <w:suppressLineNumbers/>
      <w:spacing w:before="120" w:after="120"/>
    </w:pPr>
    <w:rPr>
      <w:rFonts w:cs="Mangal"/>
      <w:i/>
      <w:iCs/>
      <w:sz w:val="24"/>
      <w:szCs w:val="24"/>
    </w:rPr>
  </w:style>
  <w:style w:type="paragraph" w:styleId="Soustitre">
    <w:name w:val="Sous-titre"/>
    <w:basedOn w:val="Titre11"/>
    <w:qFormat/>
    <w:rsid w:val="00786824"/>
    <w:pPr>
      <w:jc w:val="center"/>
    </w:pPr>
    <w:rPr>
      <w:i/>
      <w:iCs/>
    </w:rPr>
  </w:style>
  <w:style w:type="paragraph" w:styleId="Entte">
    <w:name w:val="En-tête"/>
    <w:basedOn w:val="Normal"/>
    <w:rsid w:val="00786824"/>
    <w:pPr>
      <w:tabs>
        <w:tab w:val="center" w:pos="4536" w:leader="none"/>
        <w:tab w:val="right" w:pos="9072" w:leader="none"/>
      </w:tabs>
    </w:pPr>
    <w:rPr/>
  </w:style>
  <w:style w:type="paragraph" w:styleId="Pieddepage">
    <w:name w:val="Pied de page"/>
    <w:basedOn w:val="Normal"/>
    <w:link w:val="PieddepageCar"/>
    <w:uiPriority w:val="99"/>
    <w:rsid w:val="00786824"/>
    <w:pPr>
      <w:tabs>
        <w:tab w:val="center" w:pos="4536" w:leader="none"/>
        <w:tab w:val="right" w:pos="9072" w:leader="none"/>
      </w:tabs>
    </w:pPr>
    <w:rPr/>
  </w:style>
  <w:style w:type="paragraph" w:styleId="Retraitdecorpsdetexte" w:customStyle="1">
    <w:name w:val="Retrait de corps de texte"/>
    <w:basedOn w:val="Normal"/>
    <w:rsid w:val="00786824"/>
    <w:pPr>
      <w:ind w:firstLine="1134"/>
      <w:jc w:val="both"/>
    </w:pPr>
    <w:rPr>
      <w:rFonts w:ascii="Arial" w:hAnsi="Arial"/>
      <w:sz w:val="24"/>
    </w:rPr>
  </w:style>
  <w:style w:type="paragraph" w:styleId="Retraitcorpsdetexte21" w:customStyle="1">
    <w:name w:val="Retrait corps de texte 21"/>
    <w:basedOn w:val="Normal"/>
    <w:qFormat/>
    <w:rsid w:val="00786824"/>
    <w:pPr>
      <w:ind w:left="1134" w:hanging="0"/>
    </w:pPr>
    <w:rPr>
      <w:rFonts w:ascii="Arial" w:hAnsi="Arial"/>
      <w:sz w:val="24"/>
    </w:rPr>
  </w:style>
  <w:style w:type="paragraph" w:styleId="Retraitcorpsdetexte31" w:customStyle="1">
    <w:name w:val="Retrait corps de texte 31"/>
    <w:basedOn w:val="Normal"/>
    <w:qFormat/>
    <w:rsid w:val="00786824"/>
    <w:pPr>
      <w:ind w:left="1134" w:hanging="0"/>
      <w:jc w:val="both"/>
    </w:pPr>
    <w:rPr>
      <w:rFonts w:ascii="Arial" w:hAnsi="Arial"/>
      <w:sz w:val="24"/>
    </w:rPr>
  </w:style>
  <w:style w:type="paragraph" w:styleId="RedTxt" w:customStyle="1">
    <w:name w:val="RedTxt"/>
    <w:basedOn w:val="Normal"/>
    <w:qFormat/>
    <w:rsid w:val="00786824"/>
    <w:pPr>
      <w:keepLines/>
      <w:widowControl w:val="false"/>
    </w:pPr>
    <w:rPr>
      <w:rFonts w:ascii="Arial" w:hAnsi="Arial"/>
      <w:sz w:val="18"/>
      <w:szCs w:val="18"/>
    </w:rPr>
  </w:style>
  <w:style w:type="paragraph" w:styleId="NormalWeb">
    <w:name w:val="Normal (Web)"/>
    <w:basedOn w:val="Normal"/>
    <w:uiPriority w:val="99"/>
    <w:qFormat/>
    <w:rsid w:val="00786824"/>
    <w:pPr>
      <w:spacing w:before="100" w:after="100"/>
    </w:pPr>
    <w:rPr>
      <w:rFonts w:ascii="Verdana" w:hAnsi="Verdana"/>
      <w:sz w:val="24"/>
      <w:szCs w:val="24"/>
    </w:rPr>
  </w:style>
  <w:style w:type="paragraph" w:styleId="HTMLTopofForm">
    <w:name w:val="HTML Top of Form"/>
    <w:basedOn w:val="Normal"/>
    <w:next w:val="Normal"/>
    <w:qFormat/>
    <w:rsid w:val="00786824"/>
    <w:pPr>
      <w:pBdr>
        <w:bottom w:val="single" w:sz="4" w:space="1" w:color="000001"/>
      </w:pBdr>
      <w:jc w:val="center"/>
    </w:pPr>
    <w:rPr>
      <w:rFonts w:ascii="Arial" w:hAnsi="Arial" w:cs="Arial"/>
      <w:vanish/>
      <w:sz w:val="16"/>
      <w:szCs w:val="16"/>
    </w:rPr>
  </w:style>
  <w:style w:type="paragraph" w:styleId="HTMLBottomofForm">
    <w:name w:val="HTML Bottom of Form"/>
    <w:basedOn w:val="Normal"/>
    <w:next w:val="Normal"/>
    <w:qFormat/>
    <w:rsid w:val="00786824"/>
    <w:pPr>
      <w:pBdr>
        <w:top w:val="single" w:sz="4" w:space="1" w:color="000001"/>
      </w:pBdr>
      <w:jc w:val="center"/>
    </w:pPr>
    <w:rPr>
      <w:rFonts w:ascii="Arial" w:hAnsi="Arial" w:cs="Arial"/>
      <w:vanish/>
      <w:sz w:val="16"/>
      <w:szCs w:val="16"/>
    </w:rPr>
  </w:style>
  <w:style w:type="paragraph" w:styleId="BalloonText">
    <w:name w:val="Balloon Text"/>
    <w:basedOn w:val="Normal"/>
    <w:qFormat/>
    <w:rsid w:val="00786824"/>
    <w:pPr/>
    <w:rPr>
      <w:rFonts w:ascii="Tahoma" w:hAnsi="Tahoma" w:cs="Tahoma"/>
      <w:sz w:val="16"/>
      <w:szCs w:val="16"/>
    </w:rPr>
  </w:style>
  <w:style w:type="paragraph" w:styleId="Explorateurdedocument1" w:customStyle="1">
    <w:name w:val="Explorateur de document1"/>
    <w:basedOn w:val="Normal"/>
    <w:qFormat/>
    <w:rsid w:val="00786824"/>
    <w:pPr>
      <w:shd w:fill="000080" w:val="clear"/>
    </w:pPr>
    <w:rPr>
      <w:rFonts w:ascii="Tahoma" w:hAnsi="Tahoma" w:cs="Tahoma"/>
    </w:rPr>
  </w:style>
  <w:style w:type="paragraph" w:styleId="Commentaire1" w:customStyle="1">
    <w:name w:val="Commentaire1"/>
    <w:basedOn w:val="Normal"/>
    <w:qFormat/>
    <w:rsid w:val="00786824"/>
    <w:pPr/>
    <w:rPr/>
  </w:style>
  <w:style w:type="paragraph" w:styleId="Annotationsubject">
    <w:name w:val="annotation subject"/>
    <w:basedOn w:val="Commentaire1"/>
    <w:next w:val="Commentaire1"/>
    <w:qFormat/>
    <w:rsid w:val="00786824"/>
    <w:pPr/>
    <w:rPr>
      <w:b/>
      <w:bCs/>
    </w:rPr>
  </w:style>
  <w:style w:type="paragraph" w:styleId="ListParagraph">
    <w:name w:val="List Paragraph"/>
    <w:basedOn w:val="Normal"/>
    <w:link w:val="ParagraphedelisteCar"/>
    <w:uiPriority w:val="34"/>
    <w:qFormat/>
    <w:rsid w:val="00786824"/>
    <w:pPr>
      <w:ind w:left="708" w:hanging="0"/>
    </w:pPr>
    <w:rPr/>
  </w:style>
  <w:style w:type="paragraph" w:styleId="Tabledesmatiresniveau2" w:customStyle="1">
    <w:name w:val="Table des matières niveau 2"/>
    <w:basedOn w:val="Normal"/>
    <w:next w:val="Normal"/>
    <w:rsid w:val="00786824"/>
    <w:pPr>
      <w:ind w:left="200" w:hanging="0"/>
    </w:pPr>
    <w:rPr>
      <w:smallCaps/>
      <w:szCs w:val="24"/>
    </w:rPr>
  </w:style>
  <w:style w:type="paragraph" w:styleId="Tabledesmatiresniveau4" w:customStyle="1">
    <w:name w:val="Table des matières niveau 4"/>
    <w:basedOn w:val="Normal"/>
    <w:next w:val="Normal"/>
    <w:rsid w:val="00786824"/>
    <w:pPr>
      <w:ind w:left="600" w:hanging="0"/>
    </w:pPr>
    <w:rPr>
      <w:sz w:val="18"/>
      <w:szCs w:val="21"/>
    </w:rPr>
  </w:style>
  <w:style w:type="paragraph" w:styleId="Tabledesmatiresniveau3" w:customStyle="1">
    <w:name w:val="Table des matières niveau 3"/>
    <w:basedOn w:val="Normal"/>
    <w:next w:val="Normal"/>
    <w:rsid w:val="00786824"/>
    <w:pPr>
      <w:ind w:left="400" w:hanging="0"/>
    </w:pPr>
    <w:rPr>
      <w:i/>
      <w:iCs/>
      <w:szCs w:val="24"/>
    </w:rPr>
  </w:style>
  <w:style w:type="paragraph" w:styleId="Tabledesmatiresniveau1" w:customStyle="1">
    <w:name w:val="Table des matières niveau 1"/>
    <w:basedOn w:val="Normal"/>
    <w:next w:val="Normal"/>
    <w:rsid w:val="00786824"/>
    <w:pPr>
      <w:spacing w:before="120" w:after="120"/>
    </w:pPr>
    <w:rPr>
      <w:b/>
      <w:bCs/>
      <w:caps/>
      <w:szCs w:val="24"/>
    </w:rPr>
  </w:style>
  <w:style w:type="paragraph" w:styleId="Tabledesmatiresniveau5" w:customStyle="1">
    <w:name w:val="Table des matières niveau 5"/>
    <w:basedOn w:val="Normal"/>
    <w:next w:val="Normal"/>
    <w:rsid w:val="00786824"/>
    <w:pPr>
      <w:ind w:left="800" w:hanging="0"/>
    </w:pPr>
    <w:rPr>
      <w:sz w:val="18"/>
      <w:szCs w:val="21"/>
    </w:rPr>
  </w:style>
  <w:style w:type="paragraph" w:styleId="Tabledesmatiresniveau6" w:customStyle="1">
    <w:name w:val="Table des matières niveau 6"/>
    <w:basedOn w:val="Normal"/>
    <w:next w:val="Normal"/>
    <w:rsid w:val="00786824"/>
    <w:pPr>
      <w:ind w:left="1000" w:hanging="0"/>
    </w:pPr>
    <w:rPr>
      <w:sz w:val="18"/>
      <w:szCs w:val="21"/>
    </w:rPr>
  </w:style>
  <w:style w:type="paragraph" w:styleId="Tabledesmatiresniveau7" w:customStyle="1">
    <w:name w:val="Table des matières niveau 7"/>
    <w:basedOn w:val="Normal"/>
    <w:next w:val="Normal"/>
    <w:rsid w:val="00786824"/>
    <w:pPr>
      <w:ind w:left="1200" w:hanging="0"/>
    </w:pPr>
    <w:rPr>
      <w:sz w:val="18"/>
      <w:szCs w:val="21"/>
    </w:rPr>
  </w:style>
  <w:style w:type="paragraph" w:styleId="Tabledesmatiresniveau8" w:customStyle="1">
    <w:name w:val="Table des matières niveau 8"/>
    <w:basedOn w:val="Normal"/>
    <w:next w:val="Normal"/>
    <w:rsid w:val="00786824"/>
    <w:pPr>
      <w:ind w:left="1400" w:hanging="0"/>
    </w:pPr>
    <w:rPr>
      <w:sz w:val="18"/>
      <w:szCs w:val="21"/>
    </w:rPr>
  </w:style>
  <w:style w:type="paragraph" w:styleId="Tabledesmatiresniveau9" w:customStyle="1">
    <w:name w:val="Table des matières niveau 9"/>
    <w:basedOn w:val="Normal"/>
    <w:next w:val="Normal"/>
    <w:rsid w:val="00786824"/>
    <w:pPr>
      <w:ind w:left="1600" w:hanging="0"/>
    </w:pPr>
    <w:rPr>
      <w:sz w:val="18"/>
      <w:szCs w:val="21"/>
    </w:rPr>
  </w:style>
  <w:style w:type="paragraph" w:styleId="Footnotetext">
    <w:name w:val="footnote text"/>
    <w:basedOn w:val="Normal"/>
    <w:qFormat/>
    <w:rsid w:val="00786824"/>
    <w:pPr/>
    <w:rPr/>
  </w:style>
  <w:style w:type="paragraph" w:styleId="Tabledesmatiresniveau10" w:customStyle="1">
    <w:name w:val="Table des matières niveau 10"/>
    <w:basedOn w:val="Index"/>
    <w:qFormat/>
    <w:rsid w:val="00786824"/>
    <w:pPr>
      <w:tabs>
        <w:tab w:val="right" w:pos="7091" w:leader="dot"/>
      </w:tabs>
      <w:ind w:left="2547" w:hanging="0"/>
    </w:pPr>
    <w:rPr/>
  </w:style>
  <w:style w:type="paragraph" w:styleId="Commentaire2" w:customStyle="1">
    <w:name w:val="Commentaire2"/>
    <w:basedOn w:val="Normal"/>
    <w:qFormat/>
    <w:rsid w:val="00786824"/>
    <w:pPr/>
    <w:rPr/>
  </w:style>
  <w:style w:type="paragraph" w:styleId="Annotationtext">
    <w:name w:val="annotation text"/>
    <w:basedOn w:val="Normal"/>
    <w:semiHidden/>
    <w:qFormat/>
    <w:rsid w:val="0017481c"/>
    <w:pPr/>
    <w:rPr/>
  </w:style>
  <w:style w:type="paragraph" w:styleId="Paragraphe" w:customStyle="1">
    <w:name w:val="paragraphe"/>
    <w:basedOn w:val="Normal"/>
    <w:qFormat/>
    <w:rsid w:val="00c340af"/>
    <w:pPr>
      <w:suppressAutoHyphens w:val="false"/>
      <w:spacing w:before="280" w:after="280"/>
    </w:pPr>
    <w:rPr>
      <w:sz w:val="24"/>
      <w:szCs w:val="24"/>
      <w:lang w:eastAsia="fr-FR"/>
    </w:rPr>
  </w:style>
  <w:style w:type="paragraph" w:styleId="WWStandard" w:customStyle="1">
    <w:name w:val="WW-Standard"/>
    <w:qFormat/>
    <w:rsid w:val="00d37a80"/>
    <w:pPr>
      <w:widowControl/>
      <w:suppressAutoHyphens w:val="true"/>
      <w:bidi w:val="0"/>
      <w:jc w:val="left"/>
      <w:textAlignment w:val="baseline"/>
    </w:pPr>
    <w:rPr>
      <w:rFonts w:ascii="Arial" w:hAnsi="Arial" w:eastAsia="Times New Roman" w:cs="Arial"/>
      <w:color w:val="00000A"/>
      <w:sz w:val="24"/>
      <w:szCs w:val="24"/>
      <w:lang w:val="fr-FR" w:eastAsia="zh-CN" w:bidi="ar-SA"/>
    </w:rPr>
  </w:style>
  <w:style w:type="paragraph" w:styleId="Contenudetableau">
    <w:name w:val="Contenu de tableau"/>
    <w:basedOn w:val="Normal"/>
    <w:qFormat/>
    <w:pPr/>
    <w:rPr/>
  </w:style>
  <w:style w:type="paragraph" w:styleId="Titredetableau">
    <w:name w:val="Titre de tableau"/>
    <w:basedOn w:val="Contenudetableau"/>
    <w:qFormat/>
    <w:pPr/>
    <w:rPr/>
  </w:style>
  <w:style w:type="paragraph" w:styleId="Quotations">
    <w:name w:val="Quotations"/>
    <w:basedOn w:val="Normal"/>
    <w:qFormat/>
    <w:pPr/>
    <w:rPr/>
  </w:style>
  <w:style w:type="paragraph" w:styleId="WWStandard1">
    <w:name w:val="WW-Standard1"/>
    <w:pPr>
      <w:widowControl w:val="false"/>
      <w:suppressAutoHyphens w:val="true"/>
      <w:bidi w:val="0"/>
      <w:spacing w:lineRule="auto" w:line="240" w:before="0" w:after="0"/>
      <w:jc w:val="left"/>
      <w:textAlignment w:val="baseline"/>
    </w:pPr>
    <w:rPr>
      <w:rFonts w:ascii="Times New Roman" w:hAnsi="Times New Roman" w:eastAsia="Arial" w:cs="Times New Roman"/>
      <w:color w:val="00000A"/>
      <w:sz w:val="20"/>
      <w:szCs w:val="20"/>
      <w:lang w:val="fr-FR" w:eastAsia="zh-CN" w:bidi="hi-IN"/>
    </w:rPr>
  </w:style>
  <w:style w:type="numbering" w:styleId="NoList" w:default="1">
    <w:name w:val="No List"/>
    <w:uiPriority w:val="99"/>
    <w:semiHidden/>
    <w:unhideWhenUsed/>
  </w:style>
  <w:style w:type="numbering" w:styleId="WW8Num4" w:customStyle="1">
    <w:name w:val="WW8Num4"/>
    <w:rsid w:val="005867c7"/>
  </w:style>
  <w:style w:type="numbering" w:styleId="WW8Num3">
    <w:name w:val="WW8Num3"/>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 w:type="table" w:styleId="Grilledutableau">
    <w:name w:val="Table Grid"/>
    <w:basedOn w:val="TableauNormal"/>
    <w:uiPriority w:val="59"/>
    <w:rsid w:val="00c27508"/>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40713</TotalTime>
  <Application>LibreOffice/4.3.6.2.0$Windows_x86 LibreOffice_project/cd2ec624db98e2021ab68766c349b5d13e1e1e1c</Application>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2017-01-11T13:38:00Z</dcterms:created>
  <dc:creator>bernard, sandrine</dc:creator>
  <dc:language>fr-FR</dc:language>
  <cp:lastModifiedBy>Chantal REMOUE</cp:lastModifiedBy>
  <cp:lastPrinted>2017-05-30T10:21:11Z</cp:lastPrinted>
  <dcterms:modified xsi:type="dcterms:W3CDTF">2017-12-12T11:50:30Z</dcterms:modified>
  <cp:revision>153</cp:revision>
</cp:coreProperties>
</file>