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autoSpaceDE w:val="false"/>
        <w:ind w:left="1965" w:right="0" w:hanging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257175</wp:posOffset>
            </wp:positionH>
            <wp:positionV relativeFrom="paragraph">
              <wp:posOffset>-24765</wp:posOffset>
            </wp:positionV>
            <wp:extent cx="1903095" cy="11220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4640580</wp:posOffset>
            </wp:positionH>
            <wp:positionV relativeFrom="paragraph">
              <wp:posOffset>-216535</wp:posOffset>
            </wp:positionV>
            <wp:extent cx="1430655" cy="135191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9" t="-20" r="-19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autoSpaceDE w:val="false"/>
        <w:ind w:left="1965" w:right="0" w:hanging="0"/>
        <w:rPr>
          <w:rFonts w:ascii="Arial" w:hAnsi="Arial" w:eastAsia="Arial" w:cs="Arial"/>
          <w:b/>
          <w:b/>
          <w:bCs/>
          <w:caps/>
          <w:color w:val="800080"/>
          <w:sz w:val="32"/>
          <w:szCs w:val="32"/>
        </w:rPr>
      </w:pPr>
      <w:r>
        <w:rPr>
          <w:rFonts w:eastAsia="Arial" w:cs="Arial" w:ascii="Arial" w:hAnsi="Arial"/>
          <w:b/>
          <w:bCs/>
          <w:caps/>
          <w:color w:val="800080"/>
          <w:sz w:val="32"/>
          <w:szCs w:val="32"/>
        </w:rPr>
      </w:r>
    </w:p>
    <w:p>
      <w:pPr>
        <w:pStyle w:val="Normal"/>
        <w:autoSpaceDE w:val="false"/>
        <w:ind w:left="1965" w:right="0" w:hanging="0"/>
        <w:rPr>
          <w:rFonts w:ascii="Arial" w:hAnsi="Arial" w:eastAsia="Arial" w:cs="Arial"/>
          <w:b/>
          <w:b/>
          <w:bCs/>
          <w:caps/>
          <w:color w:val="800080"/>
          <w:sz w:val="32"/>
          <w:szCs w:val="32"/>
        </w:rPr>
      </w:pPr>
      <w:r>
        <w:rPr>
          <w:rFonts w:eastAsia="Arial" w:cs="Arial" w:ascii="Arial" w:hAnsi="Arial"/>
          <w:b/>
          <w:bCs/>
          <w:caps/>
          <w:color w:val="800080"/>
          <w:sz w:val="32"/>
          <w:szCs w:val="32"/>
        </w:rPr>
      </w:r>
    </w:p>
    <w:p>
      <w:pPr>
        <w:pStyle w:val="Normal"/>
        <w:autoSpaceDE w:val="false"/>
        <w:ind w:left="1965" w:right="0" w:hanging="0"/>
        <w:rPr>
          <w:rFonts w:ascii="Arial" w:hAnsi="Arial" w:eastAsia="Arial" w:cs="Arial"/>
          <w:b/>
          <w:b/>
          <w:bCs/>
          <w:caps/>
          <w:color w:val="800080"/>
          <w:sz w:val="32"/>
          <w:szCs w:val="32"/>
        </w:rPr>
      </w:pPr>
      <w:r>
        <w:rPr>
          <w:rFonts w:eastAsia="Arial" w:cs="Arial" w:ascii="Arial" w:hAnsi="Arial"/>
          <w:b/>
          <w:bCs/>
          <w:caps/>
          <w:color w:val="800080"/>
          <w:sz w:val="32"/>
          <w:szCs w:val="32"/>
        </w:rPr>
      </w:r>
    </w:p>
    <w:p>
      <w:pPr>
        <w:pStyle w:val="Normal"/>
        <w:autoSpaceDE w:val="false"/>
        <w:ind w:left="1965" w:right="0" w:hanging="0"/>
        <w:rPr>
          <w:rFonts w:ascii="Arial" w:hAnsi="Arial" w:eastAsia="Arial" w:cs="Arial"/>
          <w:b/>
          <w:b/>
          <w:bCs/>
          <w:caps/>
          <w:color w:val="800080"/>
          <w:sz w:val="32"/>
          <w:szCs w:val="32"/>
        </w:rPr>
      </w:pPr>
      <w:r>
        <w:rPr>
          <w:rFonts w:eastAsia="Arial" w:cs="Arial" w:ascii="Arial" w:hAnsi="Arial"/>
          <w:b/>
          <w:bCs/>
          <w:caps/>
          <w:color w:val="800080"/>
          <w:sz w:val="32"/>
          <w:szCs w:val="32"/>
        </w:rPr>
      </w:r>
    </w:p>
    <w:p>
      <w:pPr>
        <w:pStyle w:val="Normal"/>
        <w:autoSpaceDE w:val="false"/>
        <w:ind w:left="1965" w:right="0" w:hanging="0"/>
        <w:rPr>
          <w:rFonts w:ascii="Arial" w:hAnsi="Arial" w:eastAsia="Arial" w:cs="Arial"/>
          <w:b/>
          <w:b/>
          <w:bCs/>
          <w:caps/>
          <w:color w:val="800080"/>
          <w:sz w:val="32"/>
          <w:szCs w:val="32"/>
        </w:rPr>
      </w:pPr>
      <w:r>
        <w:rPr>
          <w:rFonts w:eastAsia="Arial" w:cs="Arial" w:ascii="Arial" w:hAnsi="Arial"/>
          <w:b/>
          <w:bCs/>
          <w:caps/>
          <w:color w:val="800080"/>
          <w:sz w:val="32"/>
          <w:szCs w:val="32"/>
        </w:rPr>
      </w:r>
    </w:p>
    <w:p>
      <w:pPr>
        <w:pStyle w:val="Normal"/>
        <w:autoSpaceDE w:val="false"/>
        <w:ind w:left="1965" w:right="0" w:hanging="0"/>
        <w:rPr/>
      </w:pPr>
      <w:r>
        <w:rPr>
          <w:rFonts w:eastAsia="Arial" w:cs="Arial" w:ascii="Arial" w:hAnsi="Arial"/>
          <w:b/>
          <w:bCs/>
          <w:caps/>
          <w:color w:val="800080"/>
          <w:sz w:val="32"/>
          <w:szCs w:val="32"/>
        </w:rPr>
        <w:tab/>
      </w:r>
      <w:r>
        <w:rPr>
          <w:rFonts w:eastAsia="Arial" w:cs="Arial" w:ascii="Arial" w:hAnsi="Arial"/>
          <w:b/>
          <w:bCs/>
          <w:caps/>
          <w:color w:val="000000"/>
          <w:sz w:val="32"/>
          <w:szCs w:val="32"/>
        </w:rPr>
        <w:t>D</w:t>
      </w:r>
      <w:r>
        <w:rPr>
          <w:rFonts w:eastAsia="Arial" w:cs="Arial" w:ascii="Arial" w:hAnsi="Arial"/>
          <w:b/>
          <w:bCs/>
          <w:caps/>
          <w:color w:val="000000"/>
          <w:sz w:val="32"/>
          <w:szCs w:val="32"/>
        </w:rPr>
        <w:t>OSSIER DE PRÉSENTATION</w:t>
      </w:r>
      <w:r>
        <w:rPr>
          <w:rFonts w:ascii="Arial" w:hAnsi="Arial"/>
          <w:b/>
          <w:bCs/>
          <w:color w:val="000000"/>
        </w:rPr>
        <w:t xml:space="preserve"> </w:t>
      </w:r>
      <w:r>
        <w:rPr>
          <w:rFonts w:eastAsia="Arial" w:cs="Arial" w:ascii="Arial" w:hAnsi="Arial"/>
          <w:b/>
          <w:bCs/>
          <w:caps/>
          <w:color w:val="000000"/>
          <w:sz w:val="32"/>
          <w:szCs w:val="32"/>
        </w:rPr>
        <w:t>artistique</w:t>
      </w:r>
    </w:p>
    <w:p>
      <w:pPr>
        <w:pStyle w:val="Normal"/>
        <w:autoSpaceDE w:val="false"/>
        <w:ind w:left="1965" w:right="0" w:hanging="0"/>
        <w:rPr>
          <w:rFonts w:ascii="Arial" w:hAnsi="Arial" w:eastAsia="Arial" w:cs="Arial"/>
          <w:b/>
          <w:b/>
          <w:bCs/>
          <w:caps/>
          <w:color w:val="800080"/>
          <w:sz w:val="32"/>
          <w:szCs w:val="32"/>
        </w:rPr>
      </w:pPr>
      <w:r>
        <w:rPr>
          <w:rFonts w:eastAsia="Arial" w:cs="Arial" w:ascii="Arial" w:hAnsi="Arial"/>
          <w:b/>
          <w:bCs/>
          <w:caps/>
          <w:color w:val="800080"/>
          <w:sz w:val="32"/>
          <w:szCs w:val="32"/>
        </w:rPr>
      </w:r>
    </w:p>
    <w:p>
      <w:pPr>
        <w:pStyle w:val="Normal"/>
        <w:autoSpaceDE w:val="false"/>
        <w:ind w:left="1965" w:right="0" w:hanging="0"/>
        <w:rPr/>
      </w:pPr>
      <w:r>
        <w:rPr>
          <w:rFonts w:eastAsia="Impact" w:cs="Impact" w:ascii="Impact" w:hAnsi="Impact"/>
          <w:i/>
          <w:caps/>
          <w:sz w:val="22"/>
          <w:szCs w:val="22"/>
        </w:rPr>
        <w:t xml:space="preserve">    </w:t>
      </w:r>
      <w:r>
        <w:rPr>
          <w:rFonts w:eastAsia="Arial" w:cs="Impact" w:ascii="Impact" w:hAnsi="Impact"/>
          <w:i/>
          <w:iCs/>
          <w:caps/>
          <w:sz w:val="28"/>
          <w:szCs w:val="28"/>
        </w:rPr>
        <w:t>De vis</w:t>
      </w:r>
      <w:r>
        <w:rPr>
          <w:rFonts w:eastAsia="Arial" w:cs="Impact" w:ascii="Impact" w:hAnsi="Impact"/>
          <w:i/>
          <w:iCs/>
          <w:caps/>
          <w:sz w:val="28"/>
          <w:szCs w:val="28"/>
        </w:rPr>
        <w:t>u</w:t>
      </w:r>
    </w:p>
    <w:p>
      <w:pPr>
        <w:pStyle w:val="Normal"/>
        <w:autoSpaceDE w:val="false"/>
        <w:ind w:left="1965" w:right="0" w:hanging="0"/>
        <w:rPr>
          <w:rFonts w:ascii="Impact" w:hAnsi="Impact" w:eastAsia="Arial" w:cs="Impact"/>
          <w:sz w:val="22"/>
          <w:szCs w:val="22"/>
        </w:rPr>
      </w:pPr>
      <w:r>
        <w:rPr>
          <w:rFonts w:eastAsia="Arial" w:cs="Impact" w:ascii="Impact" w:hAnsi="Impact"/>
          <w:sz w:val="22"/>
          <w:szCs w:val="22"/>
        </w:rPr>
        <w:tab/>
        <w:t>Réseau d’espaces art actuel</w:t>
      </w:r>
    </w:p>
    <w:p>
      <w:pPr>
        <w:pStyle w:val="Normal"/>
        <w:autoSpaceDE w:val="false"/>
        <w:ind w:left="1965" w:right="0" w:hanging="0"/>
        <w:rPr>
          <w:rFonts w:ascii="Impact" w:hAnsi="Impact" w:eastAsia="Arial" w:cs="Impact"/>
          <w:sz w:val="22"/>
          <w:szCs w:val="22"/>
        </w:rPr>
      </w:pPr>
      <w:r>
        <w:rPr>
          <w:rFonts w:eastAsia="Arial" w:cs="Impact" w:ascii="Impact" w:hAnsi="Impact"/>
          <w:sz w:val="22"/>
          <w:szCs w:val="22"/>
        </w:rPr>
        <w:tab/>
        <w:t xml:space="preserve">en collèges , lycées  </w:t>
      </w:r>
      <w:r>
        <w:rPr>
          <w:rFonts w:eastAsia="Arial" w:cs="Impact" w:ascii="Impact" w:hAnsi="Impact"/>
          <w:sz w:val="22"/>
          <w:szCs w:val="22"/>
        </w:rPr>
        <w:t xml:space="preserve">et établissements d’enseignement supérieur </w:t>
      </w:r>
      <w:r>
        <w:rPr>
          <w:rFonts w:eastAsia="Arial" w:cs="Impact" w:ascii="Impact" w:hAnsi="Impact"/>
          <w:sz w:val="22"/>
          <w:szCs w:val="22"/>
        </w:rPr>
        <w:t>de Normandie</w:t>
      </w:r>
    </w:p>
    <w:p>
      <w:pPr>
        <w:pStyle w:val="Normal"/>
        <w:autoSpaceDE w:val="false"/>
        <w:ind w:left="1965" w:right="0" w:hanging="0"/>
        <w:rPr>
          <w:rFonts w:ascii="Arial" w:hAnsi="Arial" w:eastAsia="Arial" w:cs="Arial"/>
          <w:b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sz w:val="32"/>
          <w:szCs w:val="32"/>
        </w:rPr>
        <w:tab/>
        <w:t>20</w:t>
      </w:r>
      <w:r>
        <w:rPr>
          <w:rFonts w:eastAsia="Arial" w:cs="Arial" w:ascii="Arial" w:hAnsi="Arial"/>
          <w:b/>
          <w:bCs/>
          <w:sz w:val="32"/>
          <w:szCs w:val="32"/>
        </w:rPr>
        <w:t>2</w:t>
      </w:r>
      <w:r>
        <w:rPr>
          <w:rFonts w:eastAsia="Arial" w:cs="Arial" w:ascii="Arial" w:hAnsi="Arial"/>
          <w:b/>
          <w:bCs/>
          <w:sz w:val="32"/>
          <w:szCs w:val="32"/>
        </w:rPr>
        <w:t>5</w:t>
      </w:r>
      <w:r>
        <w:rPr>
          <w:rFonts w:eastAsia="Arial" w:cs="Arial" w:ascii="Arial" w:hAnsi="Arial"/>
          <w:b/>
          <w:bCs/>
          <w:sz w:val="32"/>
          <w:szCs w:val="32"/>
        </w:rPr>
        <w:t xml:space="preserve"> / 202</w:t>
      </w:r>
      <w:r>
        <w:rPr>
          <w:rFonts w:eastAsia="Arial" w:cs="Arial" w:ascii="Arial" w:hAnsi="Arial"/>
          <w:b/>
          <w:bCs/>
          <w:sz w:val="32"/>
          <w:szCs w:val="32"/>
        </w:rPr>
        <w:t>6</w:t>
      </w:r>
    </w:p>
    <w:p>
      <w:pPr>
        <w:pStyle w:val="Normal"/>
        <w:ind w:left="1965" w:right="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ab/>
        <w:tab/>
        <w:tab/>
        <w:tab/>
        <w:tab/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 xml:space="preserve">Nom : 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 xml:space="preserve">Prénom </w:t>
        <w:tab/>
        <w:tab/>
        <w:tab/>
        <w:tab/>
        <w:tab/>
        <w:tab/>
        <w:t xml:space="preserve"> 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>Date de naissance :.../.../...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>Adresse :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>CP :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>Ville :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>Téléphone :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>Adresse courriel :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>Site internet :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  <w:t xml:space="preserve">Statut : 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2"/>
          <w:szCs w:val="22"/>
        </w:rPr>
        <w:t xml:space="preserve">Forme d'expression artistique :     </w:t>
        <w:tab/>
      </w:r>
      <w:r>
        <w:rPr>
          <w:rFonts w:eastAsia="Arial" w:cs="Arial" w:ascii="Arial" w:hAnsi="Arial"/>
          <w:sz w:val="30"/>
          <w:szCs w:val="30"/>
        </w:rPr>
        <w:t>□</w:t>
      </w:r>
      <w:r>
        <w:rPr>
          <w:rFonts w:eastAsia="ArialMT;Arial" w:cs="Arial" w:ascii="Arial" w:hAnsi="Arial"/>
          <w:sz w:val="22"/>
          <w:szCs w:val="22"/>
        </w:rPr>
        <w:t xml:space="preserve"> dessin</w:t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0"/>
          <w:szCs w:val="20"/>
        </w:rPr>
        <w:t>(cocher la case correspondante)</w:t>
      </w:r>
      <w:r>
        <w:rPr>
          <w:rFonts w:eastAsia="ArialMT;Arial" w:cs="Arial" w:ascii="Arial" w:hAnsi="Arial"/>
          <w:sz w:val="22"/>
          <w:szCs w:val="22"/>
        </w:rPr>
        <w:tab/>
      </w:r>
      <w:r>
        <w:rPr>
          <w:rFonts w:eastAsia="Arial" w:cs="Arial" w:ascii="Arial" w:hAnsi="Arial"/>
          <w:sz w:val="30"/>
          <w:szCs w:val="30"/>
        </w:rPr>
        <w:t xml:space="preserve">□ </w:t>
      </w:r>
      <w:r>
        <w:rPr>
          <w:rFonts w:eastAsia="ArialMT;Arial" w:cs="Arial" w:ascii="Arial" w:hAnsi="Arial"/>
          <w:sz w:val="22"/>
          <w:szCs w:val="22"/>
        </w:rPr>
        <w:t>peinture</w:t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2"/>
          <w:szCs w:val="22"/>
        </w:rPr>
        <w:tab/>
        <w:tab/>
        <w:tab/>
        <w:tab/>
        <w:tab/>
      </w:r>
      <w:r>
        <w:rPr>
          <w:rFonts w:eastAsia="Arial" w:cs="Arial" w:ascii="Arial" w:hAnsi="Arial"/>
          <w:sz w:val="30"/>
          <w:szCs w:val="30"/>
        </w:rPr>
        <w:t xml:space="preserve">□ </w:t>
      </w:r>
      <w:r>
        <w:rPr>
          <w:rFonts w:eastAsia="ArialMT;Arial" w:cs="Arial" w:ascii="Arial" w:hAnsi="Arial"/>
          <w:sz w:val="22"/>
          <w:szCs w:val="22"/>
        </w:rPr>
        <w:t>photographie</w:t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2"/>
          <w:szCs w:val="22"/>
        </w:rPr>
        <w:tab/>
        <w:tab/>
        <w:tab/>
        <w:tab/>
        <w:tab/>
      </w:r>
      <w:r>
        <w:rPr>
          <w:rFonts w:eastAsia="Arial" w:cs="Arial" w:ascii="Arial" w:hAnsi="Arial"/>
          <w:sz w:val="30"/>
          <w:szCs w:val="30"/>
        </w:rPr>
        <w:t xml:space="preserve">□ </w:t>
      </w:r>
      <w:r>
        <w:rPr>
          <w:rFonts w:eastAsia="ArialMT;Arial" w:cs="Arial" w:ascii="Arial" w:hAnsi="Arial"/>
          <w:sz w:val="22"/>
          <w:szCs w:val="22"/>
        </w:rPr>
        <w:t>vidéo</w:t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2"/>
          <w:szCs w:val="22"/>
        </w:rPr>
        <w:tab/>
        <w:tab/>
        <w:tab/>
        <w:tab/>
        <w:tab/>
      </w:r>
      <w:r>
        <w:rPr>
          <w:rFonts w:eastAsia="Arial" w:cs="Arial" w:ascii="Arial" w:hAnsi="Arial"/>
          <w:sz w:val="30"/>
          <w:szCs w:val="30"/>
        </w:rPr>
        <w:t xml:space="preserve">□ </w:t>
      </w:r>
      <w:r>
        <w:rPr>
          <w:rFonts w:eastAsia="ArialMT;Arial" w:cs="Arial" w:ascii="Arial" w:hAnsi="Arial"/>
          <w:sz w:val="22"/>
          <w:szCs w:val="22"/>
        </w:rPr>
        <w:t>sculpture</w:t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2"/>
          <w:szCs w:val="22"/>
        </w:rPr>
        <w:tab/>
        <w:tab/>
        <w:tab/>
        <w:tab/>
        <w:tab/>
      </w:r>
      <w:r>
        <w:rPr>
          <w:rFonts w:eastAsia="Arial" w:cs="Arial" w:ascii="Arial" w:hAnsi="Arial"/>
          <w:sz w:val="30"/>
          <w:szCs w:val="30"/>
        </w:rPr>
        <w:t xml:space="preserve">□ </w:t>
      </w:r>
      <w:r>
        <w:rPr>
          <w:rFonts w:eastAsia="ArialMT;Arial" w:cs="Arial" w:ascii="Arial" w:hAnsi="Arial"/>
          <w:sz w:val="22"/>
          <w:szCs w:val="22"/>
        </w:rPr>
        <w:t xml:space="preserve">installation </w:t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2"/>
          <w:szCs w:val="22"/>
        </w:rPr>
        <w:tab/>
        <w:tab/>
        <w:tab/>
        <w:tab/>
        <w:tab/>
      </w:r>
      <w:r>
        <w:rPr>
          <w:rFonts w:eastAsia="Arial" w:cs="Arial" w:ascii="Arial" w:hAnsi="Arial"/>
          <w:sz w:val="30"/>
          <w:szCs w:val="30"/>
        </w:rPr>
        <w:t xml:space="preserve">□ </w:t>
      </w:r>
      <w:r>
        <w:rPr>
          <w:rFonts w:eastAsia="ArialMT;Arial" w:cs="Arial" w:ascii="Arial" w:hAnsi="Arial"/>
          <w:sz w:val="22"/>
          <w:szCs w:val="22"/>
        </w:rPr>
        <w:t xml:space="preserve">autres </w:t>
        <w:tab/>
        <w:tab/>
        <w:t xml:space="preserve">précisez : 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jc w:val="both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ArialMT;Arial" w:cs="Arial" w:ascii="Arial" w:hAnsi="Arial"/>
                <w:sz w:val="22"/>
                <w:szCs w:val="22"/>
              </w:rPr>
              <w:t xml:space="preserve">Liste des œuvres proposées </w:t>
            </w:r>
            <w:r>
              <w:rPr>
                <w:rFonts w:eastAsia="ArialMT;Arial" w:cs="Arial" w:ascii="Arial" w:hAnsi="Arial"/>
                <w:sz w:val="22"/>
                <w:szCs w:val="22"/>
              </w:rPr>
              <w:t>(préciser le format)</w:t>
            </w:r>
            <w:r>
              <w:rPr>
                <w:rFonts w:eastAsia="ArialMT;Arial" w:cs="Arial" w:ascii="Arial" w:hAnsi="Arial"/>
                <w:sz w:val="22"/>
                <w:szCs w:val="22"/>
              </w:rPr>
              <w:t>, description de leurs conditions d’accrochage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ArialMT;Arial" w:cs="Arial" w:ascii="Arial" w:hAnsi="Arial"/>
                <w:sz w:val="22"/>
                <w:szCs w:val="22"/>
              </w:rPr>
              <w:t xml:space="preserve">(joindre </w:t>
            </w:r>
            <w:r>
              <w:rPr>
                <w:rFonts w:eastAsia="ArialMT;Arial" w:cs="Arial" w:ascii="Arial" w:hAnsi="Arial"/>
                <w:b/>
                <w:bCs/>
                <w:sz w:val="22"/>
                <w:szCs w:val="22"/>
              </w:rPr>
              <w:t>obligatoirement</w:t>
            </w:r>
            <w:r>
              <w:rPr>
                <w:rFonts w:eastAsia="ArialMT;Arial" w:cs="Arial" w:ascii="Arial" w:hAnsi="Arial"/>
                <w:sz w:val="22"/>
                <w:szCs w:val="22"/>
              </w:rPr>
              <w:t xml:space="preserve"> quelques visuels des œuvres proposées à l’appui du dossier artistique demandé ci-après)</w:t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autoSpaceDE w:val="false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ArialMT;Arial" w:cs="Arial" w:ascii="Arial" w:hAnsi="Arial"/>
                <w:sz w:val="22"/>
                <w:szCs w:val="22"/>
              </w:rPr>
              <w:t>N</w:t>
            </w:r>
            <w:r>
              <w:rPr>
                <w:rFonts w:eastAsia="ArialMT;Arial" w:cs="Arial" w:ascii="Arial" w:hAnsi="Arial"/>
                <w:sz w:val="22"/>
                <w:szCs w:val="22"/>
              </w:rPr>
              <w:t>ote d’intention décrivant</w:t>
            </w:r>
            <w:r>
              <w:rPr>
                <w:rFonts w:eastAsia="ArialMT;Arial" w:cs="Arial" w:ascii="Arial" w:hAnsi="Arial"/>
                <w:color w:val="009933"/>
                <w:sz w:val="22"/>
                <w:szCs w:val="22"/>
              </w:rPr>
              <w:t xml:space="preserve"> </w:t>
            </w:r>
            <w:r>
              <w:rPr>
                <w:rFonts w:eastAsia="ArialMT;Arial" w:cs="Arial" w:ascii="Arial" w:hAnsi="Arial"/>
                <w:sz w:val="22"/>
                <w:szCs w:val="22"/>
              </w:rPr>
              <w:t>la forme de valorisation et de médiation des œuvres envisagées</w:t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  <w:t xml:space="preserve">Avez-vous déjà une expérience de médiation de votre travail ? </w:t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  <w:t>(si oui, dans quel cadre ? 5 lignes maximum).</w:t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Arial" w:hAnsi="Arial" w:eastAsia="ArialMT;Arial" w:cs="Arial"/>
                <w:sz w:val="22"/>
                <w:szCs w:val="22"/>
              </w:rPr>
            </w:pPr>
            <w:r>
              <w:rPr>
                <w:rFonts w:eastAsia="ArialMT;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rPr/>
      </w:pPr>
      <w:r>
        <w:rPr>
          <w:rFonts w:eastAsia="ArialMT;Arial" w:cs="Arial" w:ascii="Arial" w:hAnsi="Arial"/>
          <w:sz w:val="22"/>
          <w:szCs w:val="22"/>
          <w:u w:val="single"/>
        </w:rPr>
        <w:t>Joindre un CV et un dossier artistique</w:t>
      </w:r>
      <w:r>
        <w:rPr>
          <w:rFonts w:eastAsia="ArialMT;Arial" w:cs="Arial" w:ascii="Arial" w:hAnsi="Arial"/>
          <w:sz w:val="22"/>
          <w:szCs w:val="22"/>
        </w:rPr>
        <w:t xml:space="preserve"> (en version numérique)</w:t>
      </w:r>
    </w:p>
    <w:p>
      <w:pPr>
        <w:pStyle w:val="Normal"/>
        <w:autoSpaceDE w:val="false"/>
        <w:rPr>
          <w:rFonts w:ascii="Arial" w:hAnsi="Arial" w:eastAsia="ArialMT;Arial" w:cs="Arial"/>
          <w:sz w:val="22"/>
          <w:szCs w:val="22"/>
        </w:rPr>
      </w:pPr>
      <w:r>
        <w:rPr>
          <w:rFonts w:eastAsia="ArialMT;Arial" w:cs="Arial" w:ascii="Arial" w:hAnsi="Arial"/>
          <w:sz w:val="22"/>
          <w:szCs w:val="22"/>
        </w:rPr>
      </w:r>
    </w:p>
    <w:p>
      <w:pPr>
        <w:pStyle w:val="Normal"/>
        <w:autoSpaceDE w:val="false"/>
        <w:jc w:val="both"/>
        <w:rPr/>
      </w:pPr>
      <w:r>
        <w:rPr>
          <w:rFonts w:eastAsia="ArialMT;Arial" w:cs="Arial" w:ascii="Arial" w:hAnsi="Arial"/>
          <w:color w:val="000000"/>
          <w:sz w:val="22"/>
          <w:szCs w:val="22"/>
          <w:u w:val="single"/>
        </w:rPr>
        <w:t>Pour les artistes qui sont également enseignants</w:t>
      </w:r>
      <w:r>
        <w:rPr>
          <w:rFonts w:eastAsia="ArialMT;Arial" w:cs="Arial" w:ascii="Arial" w:hAnsi="Arial"/>
          <w:color w:val="000000"/>
          <w:sz w:val="22"/>
          <w:szCs w:val="22"/>
        </w:rPr>
        <w:t xml:space="preserve"> : joindre une autorisation de cumul signée par le chef d’établissement et une lettre dans laquelle l’enseignant s’engage à assurer ses heures de cours habituelles devant ses élèves malgré sa participation à </w:t>
      </w:r>
      <w:r>
        <w:rPr>
          <w:rFonts w:eastAsia="ArialMT;Arial" w:cs="Arial" w:ascii="Arial" w:hAnsi="Arial"/>
          <w:b/>
          <w:color w:val="000000"/>
          <w:sz w:val="22"/>
          <w:szCs w:val="22"/>
        </w:rPr>
        <w:t>De Visu</w:t>
      </w:r>
      <w:r>
        <w:rPr>
          <w:rFonts w:eastAsia="ArialMT;Arial" w:cs="Arial" w:ascii="Arial" w:hAnsi="Arial"/>
          <w:color w:val="000000"/>
          <w:sz w:val="22"/>
          <w:szCs w:val="22"/>
        </w:rPr>
        <w:t xml:space="preserve">. </w:t>
      </w:r>
    </w:p>
    <w:p>
      <w:pPr>
        <w:pStyle w:val="Normal"/>
        <w:autoSpaceDE w:val="false"/>
        <w:jc w:val="both"/>
        <w:rPr>
          <w:rFonts w:ascii="Arial" w:hAnsi="Arial" w:eastAsia="ArialMT;Arial" w:cs="Arial"/>
          <w:color w:val="000000"/>
          <w:sz w:val="22"/>
          <w:szCs w:val="22"/>
        </w:rPr>
      </w:pPr>
      <w:r>
        <w:rPr>
          <w:rFonts w:eastAsia="ArialMT;Arial" w:cs="Arial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rPr>
          <w:rFonts w:ascii="Arial-BoldItalicMT;Arial" w:hAnsi="Arial-BoldItalicMT;Arial" w:eastAsia="Arial" w:cs="Arial-BoldItalicMT;Arial"/>
          <w:b/>
          <w:b/>
          <w:bCs/>
          <w:i/>
          <w:i/>
          <w:iCs/>
          <w:sz w:val="20"/>
          <w:szCs w:val="20"/>
        </w:rPr>
      </w:pPr>
      <w:r>
        <w:rPr>
          <w:rFonts w:eastAsia="Arial" w:cs="Arial-BoldItalicMT;Arial" w:ascii="Arial-BoldItalicMT;Arial" w:hAnsi="Arial-BoldItalicMT;Arial"/>
          <w:b/>
          <w:bCs/>
          <w:i/>
          <w:iCs/>
          <w:sz w:val="20"/>
          <w:szCs w:val="20"/>
        </w:rPr>
        <w:t>Signature obligatoire de l'artiste :</w:t>
      </w:r>
    </w:p>
    <w:p>
      <w:pPr>
        <w:pStyle w:val="Normal"/>
        <w:autoSpaceDE w:val="false"/>
        <w:rPr>
          <w:rFonts w:ascii="Arial-BoldItalicMT;Arial" w:hAnsi="Arial-BoldItalicMT;Arial" w:eastAsia="Arial" w:cs="Arial-BoldItalicMT;Arial"/>
          <w:b/>
          <w:b/>
          <w:bCs/>
          <w:i/>
          <w:i/>
          <w:iCs/>
          <w:sz w:val="20"/>
          <w:szCs w:val="20"/>
        </w:rPr>
      </w:pPr>
      <w:r>
        <w:rPr>
          <w:rFonts w:eastAsia="Arial" w:cs="Arial-BoldItalicMT;Arial" w:ascii="Arial-BoldItalicMT;Arial" w:hAnsi="Arial-BoldItalicMT;Arial"/>
          <w:b/>
          <w:bCs/>
          <w:i/>
          <w:iCs/>
          <w:sz w:val="20"/>
          <w:szCs w:val="20"/>
        </w:rPr>
      </w:r>
    </w:p>
    <w:p>
      <w:pPr>
        <w:pStyle w:val="Normal"/>
        <w:autoSpaceDE w:val="false"/>
        <w:rPr>
          <w:rFonts w:ascii="Arial" w:hAnsi="Arial" w:eastAsia="ArialMT;Arial" w:cs="Arial"/>
          <w:b/>
          <w:b/>
          <w:bCs/>
          <w:i/>
          <w:i/>
          <w:iCs/>
          <w:color w:val="333333"/>
          <w:sz w:val="22"/>
          <w:szCs w:val="22"/>
        </w:rPr>
      </w:pPr>
      <w:r>
        <w:rPr>
          <w:rFonts w:eastAsia="ArialMT;Arial" w:cs="Arial" w:ascii="Arial" w:hAnsi="Arial"/>
          <w:b/>
          <w:bCs/>
          <w:i/>
          <w:iCs/>
          <w:color w:val="333333"/>
          <w:sz w:val="22"/>
          <w:szCs w:val="22"/>
        </w:rPr>
      </w:r>
    </w:p>
    <w:tbl>
      <w:tblPr>
        <w:tblW w:w="975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/>
            </w:pPr>
            <w:r>
              <w:rPr>
                <w:rFonts w:eastAsia="PetitaMedium" w:cs="Arial" w:ascii="Arial" w:hAnsi="Arial"/>
                <w:i/>
                <w:iCs/>
                <w:sz w:val="21"/>
                <w:szCs w:val="21"/>
              </w:rPr>
              <w:t xml:space="preserve">Les dossiers de présentation des projets artistiques doivent être déposés 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au plus tard le 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mai 202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auprès de la DRAC de Normandie par courriel (sous forme .pdf uniquement), à 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l’adresse suivante : </w:t>
            </w:r>
            <w:hyperlink r:id="rId4">
              <w:r>
                <w:rPr>
                  <w:rStyle w:val="LienInternet"/>
                  <w:rFonts w:eastAsia="PetitaMedium" w:cs="Arial" w:ascii="Arial" w:hAnsi="Arial"/>
                  <w:b/>
                  <w:bCs/>
                  <w:i/>
                  <w:iCs/>
                  <w:color w:val="000080"/>
                  <w:sz w:val="21"/>
                  <w:szCs w:val="21"/>
                  <w:u w:val="single" w:color="000099"/>
                  <w:shd w:fill="auto" w:val="clear"/>
                </w:rPr>
                <w:t>eac-dc.drac.normandie</w:t>
              </w:r>
            </w:hyperlink>
            <w:hyperlink r:id="rId5">
              <w:r>
                <w:rPr>
                  <w:rStyle w:val="LienInternet"/>
                  <w:rFonts w:eastAsia="PetitaMedium" w:cs="Arial" w:ascii="Arial" w:hAnsi="Arial"/>
                  <w:b/>
                  <w:bCs/>
                  <w:i/>
                  <w:iCs/>
                  <w:color w:val="000080"/>
                  <w:sz w:val="21"/>
                  <w:szCs w:val="21"/>
                  <w:shd w:fill="auto" w:val="clear"/>
                </w:rPr>
                <w:t>@culture.gouv.fr</w:t>
              </w:r>
            </w:hyperlink>
          </w:p>
          <w:p>
            <w:pPr>
              <w:pStyle w:val="Normal"/>
              <w:autoSpaceDE w:val="false"/>
              <w:snapToGrid w:val="false"/>
              <w:jc w:val="both"/>
              <w:rPr>
                <w:rFonts w:ascii="Arial" w:hAnsi="Arial" w:eastAsia="PetitaMedium" w:cs="Arial"/>
                <w:b/>
                <w:b/>
                <w:bCs/>
                <w:i/>
                <w:i/>
                <w:iCs/>
                <w:color w:val="000080"/>
                <w:sz w:val="21"/>
                <w:szCs w:val="21"/>
                <w:shd w:fill="auto" w:val="clear"/>
              </w:rPr>
            </w:pPr>
            <w:r>
              <w:rPr>
                <w:rFonts w:eastAsia="PetitaMedium" w:cs="Arial" w:ascii="Arial" w:hAnsi="Arial"/>
                <w:b/>
                <w:bCs/>
                <w:i/>
                <w:iCs/>
                <w:color w:val="000080"/>
                <w:sz w:val="21"/>
                <w:szCs w:val="21"/>
                <w:shd w:fill="auto" w:val="clear"/>
              </w:rPr>
            </w:r>
          </w:p>
          <w:p>
            <w:pPr>
              <w:pStyle w:val="Corpsdetexte"/>
              <w:ind w:left="56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sz w:val="21"/>
                <w:szCs w:val="21"/>
                <w:u w:val="single"/>
              </w:rPr>
              <w:t>NB :</w:t>
            </w:r>
            <w:r>
              <w:rPr>
                <w:rFonts w:ascii="Arial" w:hAnsi="Arial"/>
                <w:b w:val="false"/>
                <w:bCs w:val="false"/>
                <w:i/>
                <w:sz w:val="21"/>
                <w:szCs w:val="21"/>
                <w:u w:val="single"/>
              </w:rPr>
              <w:t xml:space="preserve"> Pour les fichiers dépassant les 10Mo, merci d’envoyer les documents via une plate-forme de téléchargement (France-</w:t>
            </w:r>
            <w:r>
              <w:rPr>
                <w:rFonts w:ascii="Arial" w:hAnsi="Arial"/>
                <w:b w:val="false"/>
                <w:bCs w:val="false"/>
                <w:i/>
                <w:sz w:val="21"/>
                <w:szCs w:val="21"/>
                <w:u w:val="single"/>
              </w:rPr>
              <w:t>T</w:t>
            </w:r>
            <w:r>
              <w:rPr>
                <w:rFonts w:ascii="Arial" w:hAnsi="Arial"/>
                <w:b w:val="false"/>
                <w:bCs w:val="false"/>
                <w:i/>
                <w:sz w:val="21"/>
                <w:szCs w:val="21"/>
                <w:u w:val="single"/>
              </w:rPr>
              <w:t xml:space="preserve">ransfert </w:t>
            </w:r>
            <w:r>
              <w:rPr>
                <w:rFonts w:ascii="Arial" w:hAnsi="Arial"/>
                <w:b w:val="false"/>
                <w:bCs w:val="false"/>
                <w:i/>
                <w:sz w:val="21"/>
                <w:szCs w:val="21"/>
                <w:u w:val="single"/>
              </w:rPr>
              <w:t>ou</w:t>
            </w:r>
            <w:r>
              <w:rPr>
                <w:rFonts w:ascii="Arial" w:hAnsi="Arial"/>
                <w:b w:val="false"/>
                <w:bCs w:val="false"/>
                <w:i/>
                <w:sz w:val="21"/>
                <w:szCs w:val="21"/>
                <w:u w:val="single"/>
              </w:rPr>
              <w:t xml:space="preserve"> We Transfer).</w:t>
            </w:r>
          </w:p>
          <w:p>
            <w:pPr>
              <w:pStyle w:val="Normal"/>
              <w:autoSpaceDE w:val="false"/>
              <w:snapToGrid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Indiquer 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dans l’objet du mail : 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>« Dossier artistique DE VISU 202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/ 202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  <w:r>
              <w:rPr>
                <w:rFonts w:eastAsia="PetitaMedium" w:cs="Arial"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»</w:t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PetitaMedium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PetitaMedium" w:cs="Arial" w:ascii="Arial" w:hAnsi="Arial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</w:tabs>
              <w:snapToGrid w:val="false"/>
              <w:spacing w:before="57" w:after="57"/>
              <w:ind w:left="57" w:right="57" w:hanging="0"/>
              <w:jc w:val="left"/>
              <w:rPr/>
            </w:pPr>
            <w:r>
              <w:rPr>
                <w:rStyle w:val="Policepardfaut"/>
                <w:rFonts w:cs="Arial" w:ascii="Arial" w:hAnsi="Arial"/>
                <w:color w:val="000000"/>
                <w:sz w:val="21"/>
                <w:szCs w:val="21"/>
                <w:shd w:fill="auto" w:val="clear"/>
              </w:rPr>
              <w:t xml:space="preserve">Un accusé de réception sera envoyé au porteur de projet. Sans nouvelle de cet accusé de réception dans les </w:t>
            </w:r>
            <w:r>
              <w:rPr>
                <w:rStyle w:val="Policepardfaut"/>
                <w:rFonts w:cs="Arial" w:ascii="Arial" w:hAnsi="Arial"/>
                <w:b/>
                <w:bCs/>
                <w:color w:val="000000"/>
                <w:sz w:val="21"/>
                <w:szCs w:val="21"/>
                <w:shd w:fill="auto" w:val="clear"/>
              </w:rPr>
              <w:t>quinze jours</w:t>
            </w:r>
            <w:r>
              <w:rPr>
                <w:rStyle w:val="Policepardfaut"/>
                <w:rFonts w:cs="Arial" w:ascii="Arial" w:hAnsi="Arial"/>
                <w:color w:val="000000"/>
                <w:sz w:val="21"/>
                <w:szCs w:val="21"/>
                <w:shd w:fill="auto" w:val="clear"/>
              </w:rPr>
              <w:t xml:space="preserve"> après la date de clôture, veuillez </w:t>
            </w:r>
            <w:r>
              <w:rPr>
                <w:rStyle w:val="Policepardfaut"/>
                <w:rFonts w:cs="Arial" w:ascii="Arial" w:hAnsi="Arial"/>
                <w:color w:val="000000"/>
                <w:sz w:val="21"/>
                <w:szCs w:val="21"/>
                <w:shd w:fill="auto" w:val="clear"/>
              </w:rPr>
              <w:t xml:space="preserve">adresser un courriel à la DRAC : </w:t>
            </w:r>
          </w:p>
          <w:p>
            <w:pPr>
              <w:pStyle w:val="Normal"/>
              <w:tabs>
                <w:tab w:val="clear" w:pos="709"/>
              </w:tabs>
              <w:autoSpaceDE w:val="false"/>
              <w:snapToGrid w:val="false"/>
              <w:spacing w:before="57" w:after="57"/>
              <w:ind w:left="57" w:right="57" w:hanging="0"/>
              <w:jc w:val="center"/>
              <w:rPr/>
            </w:pPr>
            <w:hyperlink r:id="rId6" w:tgtFrame="_top">
              <w:r>
                <w:rPr>
                  <w:rStyle w:val="LienInternet"/>
                  <w:rFonts w:eastAsia="PetitaMedium" w:cs="Arial" w:ascii="Arial" w:hAnsi="Arial"/>
                  <w:b/>
                  <w:bCs/>
                  <w:i/>
                  <w:iCs/>
                  <w:color w:val="000000"/>
                  <w:sz w:val="21"/>
                  <w:szCs w:val="21"/>
                  <w:shd w:fill="auto" w:val="clear"/>
                </w:rPr>
                <w:t>eac-dc.drac.normandie@culture.gouv.fr</w:t>
              </w:r>
            </w:hyperlink>
            <w:r>
              <w:rPr>
                <w:rStyle w:val="Policepardfaut"/>
                <w:rFonts w:eastAsia="Arial Unicode MS" w:cs="Arial" w:ascii="Arial" w:hAnsi="Arial"/>
                <w:b/>
                <w:bCs/>
                <w:color w:val="000000"/>
                <w:sz w:val="21"/>
                <w:szCs w:val="21"/>
                <w:shd w:fill="auto" w:val="clear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rFonts w:ascii="Arial" w:hAnsi="Arial" w:eastAsia="PetitaMedium" w:cs="Arial"/>
                <w:sz w:val="22"/>
                <w:szCs w:val="22"/>
              </w:rPr>
            </w:pPr>
            <w:r>
              <w:rPr>
                <w:rFonts w:eastAsia="PetitaMedium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Impact">
    <w:charset w:val="00"/>
    <w:family w:val="swiss"/>
    <w:pitch w:val="variable"/>
  </w:font>
  <w:font w:name="Arial-BoldItalicMT">
    <w:altName w:val="Arial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Mangal;Gentium Basic"/>
      <w:color w:val="auto"/>
      <w:kern w:val="2"/>
      <w:sz w:val="24"/>
      <w:szCs w:val="24"/>
      <w:lang w:val="fr-FR" w:eastAsia="zh-CN" w:bidi="hi-IN"/>
    </w:rPr>
  </w:style>
  <w:style w:type="character" w:styleId="Policepardfaut">
    <w:name w:val="Police par défaut"/>
    <w:qFormat/>
    <w:rPr/>
  </w:style>
  <w:style w:type="character" w:styleId="Policepardfaut4">
    <w:name w:val="Police par défaut4"/>
    <w:qFormat/>
    <w:rPr/>
  </w:style>
  <w:style w:type="character" w:styleId="Policepardfaut3">
    <w:name w:val="Police par défaut3"/>
    <w:qFormat/>
    <w:rPr/>
  </w:style>
  <w:style w:type="character" w:styleId="Policepardfaut2">
    <w:name w:val="Police par défaut2"/>
    <w:qFormat/>
    <w:rPr/>
  </w:style>
  <w:style w:type="character" w:styleId="Policepardfaut1">
    <w:name w:val="Police par défaut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WWAbsatzStandardschriftart1111111111">
    <w:name w:val="WW-Absatz-Standardschriftart1111111111"/>
    <w:qFormat/>
    <w:rPr/>
  </w:style>
  <w:style w:type="character" w:styleId="LienInternetvisit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;Gentium Basic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Gentium Basic"/>
    </w:rPr>
  </w:style>
  <w:style w:type="paragraph" w:styleId="Titre5">
    <w:name w:val="Titre5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;Gentium Basic"/>
      <w:sz w:val="28"/>
      <w:szCs w:val="28"/>
    </w:rPr>
  </w:style>
  <w:style w:type="paragraph" w:styleId="Titre4">
    <w:name w:val="Titre4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;Gentium Basic"/>
      <w:sz w:val="28"/>
      <w:szCs w:val="28"/>
    </w:rPr>
  </w:style>
  <w:style w:type="paragraph" w:styleId="Titre3">
    <w:name w:val="Titre3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;Gentium Basic"/>
      <w:sz w:val="28"/>
      <w:szCs w:val="28"/>
    </w:rPr>
  </w:style>
  <w:style w:type="paragraph" w:styleId="Titre2">
    <w:name w:val="Titre2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;Gentium Basic"/>
      <w:sz w:val="28"/>
      <w:szCs w:val="28"/>
    </w:rPr>
  </w:style>
  <w:style w:type="paragraph" w:styleId="Titre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SimSun;宋体" w:cs="Mangal;Gentium Basic"/>
      <w:sz w:val="28"/>
      <w:szCs w:val="2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widowControl/>
      <w:suppressAutoHyphens w:val="false"/>
      <w:spacing w:lineRule="auto" w:line="288" w:before="100" w:after="142"/>
    </w:pPr>
    <w:rPr>
      <w:rFonts w:eastAsia="Times New Roman" w:cs="Times New Roman"/>
      <w:kern w:val="2"/>
      <w:sz w:val="20"/>
      <w:szCs w:val="20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eac-dc.drac.normandie@culture.gouv.fr" TargetMode="External"/><Relationship Id="rId5" Type="http://schemas.openxmlformats.org/officeDocument/2006/relationships/hyperlink" Target="mailto:eac-dc.drac.normandie@culture.gouv.fr" TargetMode="External"/><Relationship Id="rId6" Type="http://schemas.openxmlformats.org/officeDocument/2006/relationships/hyperlink" Target="mailto:eac-dc.drac.normandie@culture.gouv.fr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LibreOffice/7.1.7.2$Windows_x86 LibreOffice_project/c6a4e3954236145e2acb0b65f68614365aeee33f</Application>
  <AppVersion>15.0000</AppVersion>
  <Pages>2</Pages>
  <Words>289</Words>
  <Characters>1601</Characters>
  <CharactersWithSpaces>1917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2025-04-11T16:49:25Z</dcterms:created>
  <dc:creator/>
  <dc:description/>
  <dc:language>fr-FR</dc:language>
  <cp:lastModifiedBy/>
  <cp:revision>1</cp:revision>
  <dc:subject/>
  <dc:title/>
</cp:coreProperties>
</file>