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6F8" w:rsidRPr="00B5540E" w:rsidRDefault="004F06F8" w:rsidP="004F06F8">
      <w:pPr>
        <w:jc w:val="center"/>
        <w:rPr>
          <w:rFonts w:ascii="Trebuchet MS" w:hAnsi="Trebuchet MS"/>
          <w:b/>
          <w:sz w:val="28"/>
        </w:rPr>
      </w:pPr>
      <w:r w:rsidRPr="00B5540E">
        <w:rPr>
          <w:rFonts w:ascii="Trebuchet MS" w:hAnsi="Trebuchet MS"/>
          <w:b/>
          <w:sz w:val="32"/>
        </w:rPr>
        <w:t>Convention de partenariat dans le cadre</w:t>
      </w:r>
      <w:r w:rsidRPr="00B5540E">
        <w:rPr>
          <w:rFonts w:ascii="Trebuchet MS" w:hAnsi="Trebuchet MS"/>
          <w:b/>
          <w:sz w:val="32"/>
        </w:rPr>
        <w:br/>
        <w:t>d'un enseignement artistique</w:t>
      </w:r>
    </w:p>
    <w:p w:rsidR="004F06F8" w:rsidRDefault="004F06F8" w:rsidP="004F06F8">
      <w:pPr>
        <w:jc w:val="both"/>
        <w:rPr>
          <w:rFonts w:ascii="Trebuchet MS" w:hAnsi="Trebuchet MS"/>
        </w:rPr>
      </w:pPr>
    </w:p>
    <w:p w:rsidR="004F06F8" w:rsidRPr="004F06F8" w:rsidRDefault="004F06F8" w:rsidP="004F06F8">
      <w:pPr>
        <w:jc w:val="both"/>
        <w:rPr>
          <w:rFonts w:ascii="Trebuchet MS" w:hAnsi="Trebuchet MS"/>
          <w:b/>
        </w:rPr>
      </w:pPr>
      <w:r w:rsidRPr="004F06F8">
        <w:rPr>
          <w:rFonts w:ascii="Trebuchet MS" w:hAnsi="Trebuchet MS"/>
          <w:b/>
        </w:rPr>
        <w:t>Préambule</w:t>
      </w:r>
    </w:p>
    <w:p w:rsidR="004F06F8" w:rsidRPr="00E75746" w:rsidRDefault="004F06F8" w:rsidP="004F06F8">
      <w:pPr>
        <w:jc w:val="both"/>
        <w:rPr>
          <w:rFonts w:ascii="Trebuchet MS" w:hAnsi="Trebuchet MS"/>
          <w:sz w:val="20"/>
        </w:rPr>
      </w:pPr>
      <w:r w:rsidRPr="00E75746">
        <w:rPr>
          <w:rFonts w:ascii="Trebuchet MS" w:hAnsi="Trebuchet MS"/>
          <w:sz w:val="20"/>
        </w:rPr>
        <w:t>Considérant le protocole d'accord du 25 avri</w:t>
      </w:r>
      <w:r w:rsidR="00694545">
        <w:rPr>
          <w:rFonts w:ascii="Trebuchet MS" w:hAnsi="Trebuchet MS"/>
          <w:sz w:val="20"/>
        </w:rPr>
        <w:t>l 1983 entre le ministère de l’É</w:t>
      </w:r>
      <w:r w:rsidRPr="00E75746">
        <w:rPr>
          <w:rFonts w:ascii="Trebuchet MS" w:hAnsi="Trebuchet MS"/>
          <w:sz w:val="20"/>
        </w:rPr>
        <w:t xml:space="preserve">ducation nationale et le ministère de la </w:t>
      </w:r>
      <w:r w:rsidR="00E778E4" w:rsidRPr="00E75746">
        <w:rPr>
          <w:rFonts w:ascii="Trebuchet MS" w:hAnsi="Trebuchet MS"/>
          <w:sz w:val="20"/>
        </w:rPr>
        <w:t>C</w:t>
      </w:r>
      <w:r w:rsidRPr="00E75746">
        <w:rPr>
          <w:rFonts w:ascii="Trebuchet MS" w:hAnsi="Trebuchet MS"/>
          <w:sz w:val="20"/>
        </w:rPr>
        <w:t>ulture qui encourage le développement de l'éducation artistique et culturelle.</w:t>
      </w:r>
    </w:p>
    <w:p w:rsidR="004F06F8" w:rsidRPr="00E75746" w:rsidRDefault="004F06F8" w:rsidP="004F06F8">
      <w:pPr>
        <w:jc w:val="both"/>
        <w:rPr>
          <w:rFonts w:ascii="Trebuchet MS" w:hAnsi="Trebuchet MS"/>
          <w:sz w:val="20"/>
        </w:rPr>
      </w:pPr>
      <w:r w:rsidRPr="00E75746">
        <w:rPr>
          <w:rFonts w:ascii="Trebuchet MS" w:hAnsi="Trebuchet MS"/>
          <w:sz w:val="20"/>
        </w:rPr>
        <w:t>Considérant que les enseignements artistiques de théâtre, de danse, de cirque et de cinéma audiovisuel sont inscrits dans le cadre du volet culturel du projet d'établissement (Loi 11088-20 du 6 janvier 1988 relative aux enseignements artistiques et circulaire MEN.N</w:t>
      </w:r>
      <w:r w:rsidR="00694545">
        <w:rPr>
          <w:rFonts w:ascii="Trebuchet MS" w:hAnsi="Trebuchet MS"/>
          <w:sz w:val="20"/>
        </w:rPr>
        <w:t xml:space="preserve">° </w:t>
      </w:r>
      <w:r w:rsidRPr="00E75746">
        <w:rPr>
          <w:rFonts w:ascii="Trebuchet MS" w:hAnsi="Trebuchet MS"/>
          <w:sz w:val="20"/>
        </w:rPr>
        <w:t>2007-022 du 22-1-2007).</w:t>
      </w:r>
    </w:p>
    <w:p w:rsidR="004F06F8" w:rsidRPr="00E75746" w:rsidRDefault="004F06F8" w:rsidP="004F06F8">
      <w:pPr>
        <w:jc w:val="both"/>
        <w:rPr>
          <w:rFonts w:ascii="Trebuchet MS" w:hAnsi="Trebuchet MS"/>
          <w:sz w:val="20"/>
        </w:rPr>
      </w:pPr>
      <w:r w:rsidRPr="00E75746">
        <w:rPr>
          <w:rFonts w:ascii="Trebuchet MS" w:hAnsi="Trebuchet MS"/>
          <w:sz w:val="20"/>
        </w:rPr>
        <w:t>Considérant la Circulaire interm</w:t>
      </w:r>
      <w:r w:rsidR="00E778E4" w:rsidRPr="00E75746">
        <w:rPr>
          <w:rFonts w:ascii="Trebuchet MS" w:hAnsi="Trebuchet MS"/>
          <w:sz w:val="20"/>
        </w:rPr>
        <w:t>inistérielle sur le Parcours d'É</w:t>
      </w:r>
      <w:r w:rsidRPr="00E75746">
        <w:rPr>
          <w:rFonts w:ascii="Trebuchet MS" w:hAnsi="Trebuchet MS"/>
          <w:sz w:val="20"/>
        </w:rPr>
        <w:t>ducation Artisti</w:t>
      </w:r>
      <w:r w:rsidR="00E75746">
        <w:rPr>
          <w:rFonts w:ascii="Trebuchet MS" w:hAnsi="Trebuchet MS"/>
          <w:sz w:val="20"/>
        </w:rPr>
        <w:t>que et Culturelle, publiée le 9 </w:t>
      </w:r>
      <w:r w:rsidRPr="00E75746">
        <w:rPr>
          <w:rFonts w:ascii="Trebuchet MS" w:hAnsi="Trebuchet MS"/>
          <w:sz w:val="20"/>
        </w:rPr>
        <w:t>mai 2013, qui en précise les principes et les modalités ; Arrêté du 7 juillet 2015 qui fixe les objectifs de formation et les repères de progression à la mise en œuvre de ce parcours.</w:t>
      </w:r>
    </w:p>
    <w:p w:rsidR="004F06F8" w:rsidRPr="00E75746" w:rsidRDefault="004F06F8" w:rsidP="004F06F8">
      <w:pPr>
        <w:jc w:val="both"/>
        <w:rPr>
          <w:rFonts w:ascii="Trebuchet MS" w:hAnsi="Trebuchet MS"/>
          <w:sz w:val="20"/>
        </w:rPr>
      </w:pPr>
      <w:r w:rsidRPr="00E75746">
        <w:rPr>
          <w:rFonts w:ascii="Trebuchet MS" w:hAnsi="Trebuchet MS"/>
          <w:sz w:val="20"/>
        </w:rPr>
        <w:t>Con</w:t>
      </w:r>
      <w:r w:rsidR="00694545">
        <w:rPr>
          <w:rFonts w:ascii="Trebuchet MS" w:hAnsi="Trebuchet MS"/>
          <w:sz w:val="20"/>
        </w:rPr>
        <w:t xml:space="preserve">sidérant le Bulletin officiel n° </w:t>
      </w:r>
      <w:r w:rsidRPr="00E75746">
        <w:rPr>
          <w:rFonts w:ascii="Trebuchet MS" w:hAnsi="Trebuchet MS"/>
          <w:sz w:val="20"/>
        </w:rPr>
        <w:t>1 du 22 janvier 2019 ainsi que le Bulletin officiel spécial n°8 du 25 juillet 2019 et les Arrêtés du 17 janvier et du 19 juillet 2019 programme de l'enseignement de spécialité d'arts des classes de première et de terminale des voies générale, Programme d'enseignement optionnel d'arts de la classe de seconde générale et technologique et des classes de première et terminale des voies générale et technologique.</w:t>
      </w:r>
    </w:p>
    <w:p w:rsidR="004F06F8" w:rsidRPr="00E75746" w:rsidRDefault="004F06F8" w:rsidP="004F06F8">
      <w:pPr>
        <w:jc w:val="both"/>
        <w:rPr>
          <w:rFonts w:ascii="Trebuchet MS" w:hAnsi="Trebuchet MS"/>
          <w:sz w:val="20"/>
        </w:rPr>
      </w:pPr>
      <w:r w:rsidRPr="00E75746">
        <w:rPr>
          <w:rFonts w:ascii="Trebuchet MS" w:hAnsi="Trebuchet MS"/>
          <w:sz w:val="20"/>
        </w:rPr>
        <w:t>Considérant la note de service 1102019-059 du 18 avril 2019 : épreuves communes de contrôle continu des enseignements de spécialité suivis uniquement pendant la classe de première de la voie générale —</w:t>
      </w:r>
      <w:r w:rsidR="00694545">
        <w:rPr>
          <w:rFonts w:ascii="Trebuchet MS" w:hAnsi="Trebuchet MS"/>
          <w:sz w:val="20"/>
        </w:rPr>
        <w:t xml:space="preserve"> </w:t>
      </w:r>
      <w:r w:rsidRPr="00E75746">
        <w:rPr>
          <w:rFonts w:ascii="Trebuchet MS" w:hAnsi="Trebuchet MS"/>
          <w:sz w:val="20"/>
        </w:rPr>
        <w:t>session 2021.</w:t>
      </w:r>
    </w:p>
    <w:p w:rsidR="004F06F8" w:rsidRPr="00E75746" w:rsidRDefault="004F06F8" w:rsidP="004F06F8">
      <w:pPr>
        <w:jc w:val="both"/>
        <w:rPr>
          <w:rFonts w:ascii="Trebuchet MS" w:hAnsi="Trebuchet MS"/>
          <w:sz w:val="20"/>
        </w:rPr>
      </w:pPr>
      <w:r w:rsidRPr="00E75746">
        <w:rPr>
          <w:rFonts w:ascii="Trebuchet MS" w:hAnsi="Trebuchet MS"/>
          <w:sz w:val="20"/>
        </w:rPr>
        <w:t>Consid</w:t>
      </w:r>
      <w:r w:rsidR="00694545">
        <w:rPr>
          <w:rFonts w:ascii="Trebuchet MS" w:hAnsi="Trebuchet MS"/>
          <w:sz w:val="20"/>
        </w:rPr>
        <w:t>érant le Bulletin officiel n° 2 spécial du 13 février 2020 : É</w:t>
      </w:r>
      <w:r w:rsidRPr="00E75746">
        <w:rPr>
          <w:rFonts w:ascii="Trebuchet MS" w:hAnsi="Trebuchet MS"/>
          <w:sz w:val="20"/>
        </w:rPr>
        <w:t>preuves de</w:t>
      </w:r>
      <w:r w:rsidR="00E75746">
        <w:rPr>
          <w:rFonts w:ascii="Trebuchet MS" w:hAnsi="Trebuchet MS"/>
          <w:sz w:val="20"/>
        </w:rPr>
        <w:t xml:space="preserve"> l'enseignement de spécialité « </w:t>
      </w:r>
      <w:r w:rsidRPr="00E75746">
        <w:rPr>
          <w:rFonts w:ascii="Trebuchet MS" w:hAnsi="Trebuchet MS"/>
          <w:sz w:val="20"/>
        </w:rPr>
        <w:t>arts » de la classe de terminale de la voie générale à compter de la session 2021 de l'examen de baccalauréat.</w:t>
      </w:r>
    </w:p>
    <w:p w:rsidR="004F06F8" w:rsidRPr="00E75746" w:rsidRDefault="004F06F8" w:rsidP="004F06F8">
      <w:pPr>
        <w:jc w:val="both"/>
        <w:rPr>
          <w:rFonts w:ascii="Trebuchet MS" w:hAnsi="Trebuchet MS"/>
          <w:sz w:val="20"/>
        </w:rPr>
      </w:pPr>
      <w:r w:rsidRPr="00E75746">
        <w:rPr>
          <w:rFonts w:ascii="Trebuchet MS" w:hAnsi="Trebuchet MS"/>
          <w:sz w:val="20"/>
        </w:rPr>
        <w:t>Considérant la Circulaire interministérielle sur le Parcours d'Éducation Artisti</w:t>
      </w:r>
      <w:r w:rsidR="00E75746">
        <w:rPr>
          <w:rFonts w:ascii="Trebuchet MS" w:hAnsi="Trebuchet MS"/>
          <w:sz w:val="20"/>
        </w:rPr>
        <w:t>que et Culturelle, publiée le 9 </w:t>
      </w:r>
      <w:r w:rsidRPr="00E75746">
        <w:rPr>
          <w:rFonts w:ascii="Trebuchet MS" w:hAnsi="Trebuchet MS"/>
          <w:sz w:val="20"/>
        </w:rPr>
        <w:t>mai 2013, qui en précise les principes</w:t>
      </w:r>
      <w:r w:rsidR="00E778E4" w:rsidRPr="00E75746">
        <w:rPr>
          <w:rFonts w:ascii="Trebuchet MS" w:hAnsi="Trebuchet MS"/>
          <w:sz w:val="20"/>
        </w:rPr>
        <w:t xml:space="preserve"> et les modalités ; Arrêté du 7 </w:t>
      </w:r>
      <w:r w:rsidRPr="00E75746">
        <w:rPr>
          <w:rFonts w:ascii="Trebuchet MS" w:hAnsi="Trebuchet MS"/>
          <w:sz w:val="20"/>
        </w:rPr>
        <w:t>juillet 2015 qui fixe les objectifs de formation et les repères de progression à la mise en œuvre de ce parcours.</w:t>
      </w:r>
    </w:p>
    <w:p w:rsidR="00694545" w:rsidRDefault="004F06F8" w:rsidP="004F06F8">
      <w:pPr>
        <w:jc w:val="both"/>
        <w:rPr>
          <w:rFonts w:ascii="Trebuchet MS" w:hAnsi="Trebuchet MS"/>
          <w:sz w:val="20"/>
        </w:rPr>
      </w:pPr>
      <w:r w:rsidRPr="00E75746">
        <w:rPr>
          <w:rFonts w:ascii="Trebuchet MS" w:hAnsi="Trebuchet MS"/>
          <w:sz w:val="20"/>
        </w:rPr>
        <w:t>Considérant la Circulaire du 10 mai 2017 relative au développement d'une politique ambitieuse en matière d'EAC dans tous les temps de la vie des enfants et des adolesce</w:t>
      </w:r>
      <w:r w:rsidR="00E778E4" w:rsidRPr="00E75746">
        <w:rPr>
          <w:rFonts w:ascii="Trebuchet MS" w:hAnsi="Trebuchet MS"/>
          <w:sz w:val="20"/>
        </w:rPr>
        <w:t>nts</w:t>
      </w:r>
    </w:p>
    <w:p w:rsidR="004F06F8" w:rsidRPr="00E75746" w:rsidRDefault="00E778E4" w:rsidP="004F06F8">
      <w:pPr>
        <w:jc w:val="both"/>
        <w:rPr>
          <w:rFonts w:ascii="Trebuchet MS" w:hAnsi="Trebuchet MS"/>
          <w:sz w:val="20"/>
        </w:rPr>
      </w:pPr>
      <w:r w:rsidRPr="00E75746">
        <w:rPr>
          <w:rFonts w:ascii="Trebuchet MS" w:hAnsi="Trebuchet MS"/>
          <w:sz w:val="20"/>
        </w:rPr>
        <w:t>Considérant la Charte de l'É</w:t>
      </w:r>
      <w:r w:rsidR="004F06F8" w:rsidRPr="00E75746">
        <w:rPr>
          <w:rFonts w:ascii="Trebuchet MS" w:hAnsi="Trebuchet MS"/>
          <w:sz w:val="20"/>
        </w:rPr>
        <w:t>ducation artistique et Culturelle du 8 juillet 2016 élaborée par le Haut conseil à l'éducation artistique</w:t>
      </w:r>
      <w:r w:rsidR="00694545">
        <w:rPr>
          <w:rFonts w:ascii="Trebuchet MS" w:hAnsi="Trebuchet MS"/>
          <w:sz w:val="20"/>
        </w:rPr>
        <w:t xml:space="preserve"> et culturelle, constitué de l'É</w:t>
      </w:r>
      <w:r w:rsidR="004F06F8" w:rsidRPr="00E75746">
        <w:rPr>
          <w:rFonts w:ascii="Trebuchet MS" w:hAnsi="Trebuchet MS"/>
          <w:sz w:val="20"/>
        </w:rPr>
        <w:t>tat et des représentants des collectivités territoriales.</w:t>
      </w:r>
    </w:p>
    <w:p w:rsidR="004F06F8" w:rsidRPr="00E75746" w:rsidRDefault="004F06F8" w:rsidP="004F06F8">
      <w:pPr>
        <w:jc w:val="both"/>
        <w:rPr>
          <w:rFonts w:ascii="Trebuchet MS" w:hAnsi="Trebuchet MS"/>
          <w:sz w:val="20"/>
        </w:rPr>
      </w:pPr>
      <w:r w:rsidRPr="00E75746">
        <w:rPr>
          <w:rFonts w:ascii="Trebuchet MS" w:hAnsi="Trebuchet MS"/>
          <w:sz w:val="20"/>
        </w:rPr>
        <w:t>Considérant la Charte des enseignements artistiques de la Drac Occitanie et des Rectorats de Montpellier et de Toulouse, cosignés par le Drac et les recteurs</w:t>
      </w:r>
    </w:p>
    <w:p w:rsidR="004F06F8" w:rsidRPr="00E75746" w:rsidRDefault="004F06F8" w:rsidP="004F06F8">
      <w:pPr>
        <w:jc w:val="both"/>
        <w:rPr>
          <w:rFonts w:ascii="Trebuchet MS" w:hAnsi="Trebuchet MS"/>
          <w:sz w:val="20"/>
        </w:rPr>
      </w:pPr>
      <w:r w:rsidRPr="00E75746">
        <w:rPr>
          <w:rFonts w:ascii="Trebuchet MS" w:hAnsi="Trebuchet MS"/>
          <w:sz w:val="20"/>
        </w:rPr>
        <w:t>Entre</w:t>
      </w:r>
    </w:p>
    <w:p w:rsidR="004F06F8" w:rsidRPr="00E75746" w:rsidRDefault="004F06F8" w:rsidP="00F35C28">
      <w:pPr>
        <w:tabs>
          <w:tab w:val="right" w:leader="dot" w:pos="9638"/>
        </w:tabs>
        <w:rPr>
          <w:rFonts w:ascii="Trebuchet MS" w:hAnsi="Trebuchet MS"/>
          <w:sz w:val="20"/>
        </w:rPr>
      </w:pPr>
      <w:r w:rsidRPr="00E75746">
        <w:rPr>
          <w:rFonts w:ascii="Trebuchet MS" w:hAnsi="Trebuchet MS"/>
          <w:b/>
          <w:sz w:val="20"/>
        </w:rPr>
        <w:t xml:space="preserve">L'établissement scolaire </w:t>
      </w:r>
      <w:r w:rsidR="00F35C28">
        <w:rPr>
          <w:rFonts w:ascii="Trebuchet MS" w:hAnsi="Trebuchet MS"/>
          <w:b/>
          <w:sz w:val="20"/>
        </w:rPr>
        <w:tab/>
      </w:r>
      <w:r w:rsidRPr="00E75746">
        <w:rPr>
          <w:rFonts w:ascii="Trebuchet MS" w:hAnsi="Trebuchet MS"/>
          <w:b/>
          <w:sz w:val="20"/>
        </w:rPr>
        <w:br/>
      </w:r>
      <w:r w:rsidR="00F35C28">
        <w:rPr>
          <w:rFonts w:ascii="Trebuchet MS" w:hAnsi="Trebuchet MS"/>
          <w:sz w:val="20"/>
        </w:rPr>
        <w:t>s</w:t>
      </w:r>
      <w:r w:rsidRPr="00E75746">
        <w:rPr>
          <w:rFonts w:ascii="Trebuchet MS" w:hAnsi="Trebuchet MS"/>
          <w:sz w:val="20"/>
        </w:rPr>
        <w:t>is</w:t>
      </w:r>
      <w:r w:rsidR="00F35C28">
        <w:rPr>
          <w:rFonts w:ascii="Trebuchet MS" w:hAnsi="Trebuchet MS"/>
          <w:sz w:val="20"/>
        </w:rPr>
        <w:tab/>
      </w:r>
      <w:r w:rsidRPr="00E75746">
        <w:rPr>
          <w:rFonts w:ascii="Trebuchet MS" w:hAnsi="Trebuchet MS"/>
          <w:sz w:val="20"/>
        </w:rPr>
        <w:br/>
        <w:t xml:space="preserve">ci-après désigné comme </w:t>
      </w:r>
      <w:r w:rsidR="00F35C28">
        <w:rPr>
          <w:rFonts w:ascii="Trebuchet MS" w:hAnsi="Trebuchet MS"/>
          <w:sz w:val="20"/>
        </w:rPr>
        <w:tab/>
      </w:r>
      <w:r w:rsidRPr="00E75746">
        <w:rPr>
          <w:rFonts w:ascii="Trebuchet MS" w:hAnsi="Trebuchet MS"/>
          <w:sz w:val="20"/>
        </w:rPr>
        <w:br/>
      </w:r>
      <w:r w:rsidR="00F35C28">
        <w:rPr>
          <w:rFonts w:ascii="Trebuchet MS" w:hAnsi="Trebuchet MS"/>
          <w:sz w:val="20"/>
        </w:rPr>
        <w:t>r</w:t>
      </w:r>
      <w:r w:rsidRPr="00E75746">
        <w:rPr>
          <w:rFonts w:ascii="Trebuchet MS" w:hAnsi="Trebuchet MS"/>
          <w:sz w:val="20"/>
        </w:rPr>
        <w:t>eprésenté</w:t>
      </w:r>
      <w:r w:rsidR="00EB1426">
        <w:rPr>
          <w:rFonts w:ascii="Trebuchet MS" w:hAnsi="Trebuchet MS"/>
          <w:sz w:val="20"/>
        </w:rPr>
        <w:t xml:space="preserve"> par son chef d'établissement, </w:t>
      </w:r>
      <w:r w:rsidRPr="00E75746">
        <w:rPr>
          <w:rFonts w:ascii="Trebuchet MS" w:hAnsi="Trebuchet MS"/>
          <w:sz w:val="20"/>
        </w:rPr>
        <w:t>Mme</w:t>
      </w:r>
      <w:r w:rsidR="00EB1426">
        <w:rPr>
          <w:rFonts w:ascii="Trebuchet MS" w:hAnsi="Trebuchet MS"/>
          <w:sz w:val="20"/>
        </w:rPr>
        <w:t>/M.</w:t>
      </w:r>
      <w:r w:rsidRPr="00E75746">
        <w:rPr>
          <w:rFonts w:ascii="Trebuchet MS" w:hAnsi="Trebuchet MS"/>
          <w:sz w:val="20"/>
        </w:rPr>
        <w:t xml:space="preserve"> </w:t>
      </w:r>
      <w:r w:rsidR="00F35C28">
        <w:rPr>
          <w:rFonts w:ascii="Trebuchet MS" w:hAnsi="Trebuchet MS"/>
          <w:sz w:val="20"/>
        </w:rPr>
        <w:tab/>
      </w:r>
    </w:p>
    <w:p w:rsidR="004F06F8" w:rsidRPr="00E75746" w:rsidRDefault="004F06F8" w:rsidP="00F35C28">
      <w:pPr>
        <w:tabs>
          <w:tab w:val="right" w:leader="dot" w:pos="9638"/>
        </w:tabs>
        <w:jc w:val="both"/>
        <w:rPr>
          <w:rFonts w:ascii="Trebuchet MS" w:hAnsi="Trebuchet MS"/>
          <w:sz w:val="20"/>
        </w:rPr>
      </w:pPr>
      <w:r w:rsidRPr="00E75746">
        <w:rPr>
          <w:rFonts w:ascii="Trebuchet MS" w:hAnsi="Trebuchet MS"/>
          <w:sz w:val="20"/>
        </w:rPr>
        <w:t>Et</w:t>
      </w:r>
    </w:p>
    <w:p w:rsidR="00E75746" w:rsidRDefault="004F06F8" w:rsidP="00F35C28">
      <w:pPr>
        <w:tabs>
          <w:tab w:val="right" w:leader="dot" w:pos="9638"/>
        </w:tabs>
        <w:rPr>
          <w:rFonts w:ascii="Trebuchet MS" w:hAnsi="Trebuchet MS"/>
          <w:sz w:val="20"/>
        </w:rPr>
      </w:pPr>
      <w:r w:rsidRPr="00E75746">
        <w:rPr>
          <w:rFonts w:ascii="Trebuchet MS" w:hAnsi="Trebuchet MS"/>
          <w:b/>
          <w:sz w:val="20"/>
        </w:rPr>
        <w:t>La structure artistique</w:t>
      </w:r>
      <w:r w:rsidR="00F35C28">
        <w:rPr>
          <w:rFonts w:ascii="Trebuchet MS" w:hAnsi="Trebuchet MS"/>
          <w:b/>
          <w:sz w:val="20"/>
        </w:rPr>
        <w:tab/>
      </w:r>
      <w:r w:rsidRPr="00E75746">
        <w:rPr>
          <w:rFonts w:ascii="Trebuchet MS" w:hAnsi="Trebuchet MS"/>
          <w:sz w:val="20"/>
        </w:rPr>
        <w:br/>
      </w:r>
      <w:r w:rsidR="00F35C28">
        <w:rPr>
          <w:rFonts w:ascii="Trebuchet MS" w:hAnsi="Trebuchet MS"/>
          <w:sz w:val="20"/>
        </w:rPr>
        <w:t xml:space="preserve">sise </w:t>
      </w:r>
      <w:r w:rsidR="00F35C28">
        <w:rPr>
          <w:rFonts w:ascii="Trebuchet MS" w:hAnsi="Trebuchet MS"/>
          <w:sz w:val="20"/>
        </w:rPr>
        <w:tab/>
      </w:r>
      <w:r w:rsidRPr="00E75746">
        <w:rPr>
          <w:rFonts w:ascii="Trebuchet MS" w:hAnsi="Trebuchet MS"/>
          <w:sz w:val="20"/>
        </w:rPr>
        <w:br/>
        <w:t xml:space="preserve">ci-après désignée comme </w:t>
      </w:r>
      <w:r w:rsidR="00F35C28">
        <w:rPr>
          <w:rFonts w:ascii="Trebuchet MS" w:hAnsi="Trebuchet MS"/>
          <w:sz w:val="20"/>
        </w:rPr>
        <w:tab/>
      </w:r>
      <w:r w:rsidRPr="00E75746">
        <w:rPr>
          <w:rFonts w:ascii="Trebuchet MS" w:hAnsi="Trebuchet MS"/>
          <w:sz w:val="20"/>
        </w:rPr>
        <w:br/>
        <w:t xml:space="preserve">représentée par </w:t>
      </w:r>
      <w:r w:rsidR="00EB1426" w:rsidRPr="00E75746">
        <w:rPr>
          <w:rFonts w:ascii="Trebuchet MS" w:hAnsi="Trebuchet MS"/>
          <w:sz w:val="20"/>
        </w:rPr>
        <w:t>Mme</w:t>
      </w:r>
      <w:r w:rsidR="00EB1426">
        <w:rPr>
          <w:rFonts w:ascii="Trebuchet MS" w:hAnsi="Trebuchet MS"/>
          <w:sz w:val="20"/>
        </w:rPr>
        <w:t>/M.</w:t>
      </w:r>
      <w:r w:rsidRPr="00E75746">
        <w:rPr>
          <w:rFonts w:ascii="Trebuchet MS" w:hAnsi="Trebuchet MS"/>
          <w:sz w:val="20"/>
        </w:rPr>
        <w:t xml:space="preserve"> </w:t>
      </w:r>
      <w:r w:rsidR="00F35C28">
        <w:rPr>
          <w:rFonts w:ascii="Trebuchet MS" w:hAnsi="Trebuchet MS"/>
          <w:sz w:val="20"/>
        </w:rPr>
        <w:tab/>
      </w:r>
    </w:p>
    <w:p w:rsidR="00E75746" w:rsidRDefault="00E75746">
      <w:pPr>
        <w:rPr>
          <w:rFonts w:ascii="Trebuchet MS" w:hAnsi="Trebuchet MS"/>
          <w:sz w:val="20"/>
        </w:rPr>
      </w:pPr>
      <w:r>
        <w:rPr>
          <w:rFonts w:ascii="Trebuchet MS" w:hAnsi="Trebuchet MS"/>
          <w:sz w:val="20"/>
        </w:rPr>
        <w:br w:type="page"/>
      </w:r>
    </w:p>
    <w:p w:rsidR="004F06F8" w:rsidRPr="00BB0224" w:rsidRDefault="004F06F8" w:rsidP="004F06F8">
      <w:pPr>
        <w:jc w:val="both"/>
        <w:rPr>
          <w:rFonts w:ascii="Trebuchet MS" w:hAnsi="Trebuchet MS"/>
          <w:b/>
          <w:sz w:val="28"/>
        </w:rPr>
      </w:pPr>
      <w:r w:rsidRPr="00BB0224">
        <w:rPr>
          <w:rFonts w:ascii="Trebuchet MS" w:hAnsi="Trebuchet MS"/>
          <w:b/>
          <w:sz w:val="28"/>
        </w:rPr>
        <w:lastRenderedPageBreak/>
        <w:t>I- Objectifs et modalités</w:t>
      </w:r>
    </w:p>
    <w:p w:rsidR="004F06F8" w:rsidRPr="00E75746" w:rsidRDefault="004F06F8" w:rsidP="004F06F8">
      <w:pPr>
        <w:jc w:val="both"/>
        <w:rPr>
          <w:rFonts w:ascii="Trebuchet MS" w:hAnsi="Trebuchet MS"/>
          <w:sz w:val="20"/>
        </w:rPr>
      </w:pPr>
      <w:r w:rsidRPr="00E75746">
        <w:rPr>
          <w:rFonts w:ascii="Trebuchet MS" w:hAnsi="Trebuchet MS"/>
          <w:sz w:val="20"/>
        </w:rPr>
        <w:t xml:space="preserve">La présente convention vise à définir les conditions spécifiques et détaillées de mise en œuvre des directives nationales concernant l'enseignement de ………………………. </w:t>
      </w:r>
      <w:proofErr w:type="gramStart"/>
      <w:r w:rsidRPr="00E75746">
        <w:rPr>
          <w:rFonts w:ascii="Trebuchet MS" w:hAnsi="Trebuchet MS"/>
          <w:sz w:val="20"/>
        </w:rPr>
        <w:t>au</w:t>
      </w:r>
      <w:proofErr w:type="gramEnd"/>
      <w:r w:rsidRPr="00E75746">
        <w:rPr>
          <w:rFonts w:ascii="Trebuchet MS" w:hAnsi="Trebuchet MS"/>
          <w:sz w:val="20"/>
        </w:rPr>
        <w:t xml:space="preserve"> lycée ………………… en partenariat avec ……………………</w:t>
      </w:r>
    </w:p>
    <w:p w:rsidR="004F06F8" w:rsidRPr="00E75746" w:rsidRDefault="004F06F8" w:rsidP="004F06F8">
      <w:pPr>
        <w:jc w:val="both"/>
        <w:rPr>
          <w:rFonts w:ascii="Trebuchet MS" w:hAnsi="Trebuchet MS"/>
          <w:sz w:val="20"/>
        </w:rPr>
      </w:pPr>
      <w:r w:rsidRPr="00E75746">
        <w:rPr>
          <w:rFonts w:ascii="Trebuchet MS" w:hAnsi="Trebuchet MS"/>
          <w:sz w:val="20"/>
        </w:rPr>
        <w:t xml:space="preserve">Les uns et les autres, ainsi constitués en équipe pédagogique, apportent leurs compétences professionnelles complémentaires pour la mise en œuvre d'un projet élaboré dans le respect des programmes régissant cet </w:t>
      </w:r>
      <w:r w:rsidR="00E778E4" w:rsidRPr="00E75746">
        <w:rPr>
          <w:rFonts w:ascii="Trebuchet MS" w:hAnsi="Trebuchet MS"/>
          <w:sz w:val="20"/>
        </w:rPr>
        <w:t xml:space="preserve">enseignement et son évaluation </w:t>
      </w:r>
      <w:r w:rsidRPr="00E75746">
        <w:rPr>
          <w:rFonts w:ascii="Trebuchet MS" w:hAnsi="Trebuchet MS"/>
          <w:sz w:val="20"/>
        </w:rPr>
        <w:t>conjointe.</w:t>
      </w:r>
    </w:p>
    <w:p w:rsidR="004F06F8" w:rsidRPr="00E75746" w:rsidRDefault="004F06F8" w:rsidP="004F06F8">
      <w:pPr>
        <w:jc w:val="both"/>
        <w:rPr>
          <w:rFonts w:ascii="Trebuchet MS" w:hAnsi="Trebuchet MS"/>
          <w:sz w:val="20"/>
        </w:rPr>
      </w:pPr>
      <w:r w:rsidRPr="00E75746">
        <w:rPr>
          <w:rFonts w:ascii="Trebuchet MS" w:hAnsi="Trebuchet MS"/>
          <w:sz w:val="20"/>
        </w:rPr>
        <w:t>Le projet ainsi établi définit les modalités générales de mise en œuvre du partenariat en matière de pratique artistique, d'ouverture culturelle, de communication extérieure et de restitution publique.</w:t>
      </w:r>
    </w:p>
    <w:p w:rsidR="004F06F8" w:rsidRPr="00E75746" w:rsidRDefault="004F06F8" w:rsidP="004F06F8">
      <w:pPr>
        <w:jc w:val="both"/>
        <w:rPr>
          <w:rFonts w:ascii="Trebuchet MS" w:hAnsi="Trebuchet MS"/>
          <w:sz w:val="20"/>
        </w:rPr>
      </w:pPr>
      <w:r w:rsidRPr="00E75746">
        <w:rPr>
          <w:rFonts w:ascii="Trebuchet MS" w:hAnsi="Trebuchet MS"/>
          <w:sz w:val="20"/>
        </w:rPr>
        <w:t>Des réunions de suivi régulières sont organisées entre l'équipe pédagogique et les professionnels intervenants.</w:t>
      </w:r>
    </w:p>
    <w:p w:rsidR="004F06F8" w:rsidRPr="00E75746" w:rsidRDefault="004F06F8" w:rsidP="004F06F8">
      <w:pPr>
        <w:jc w:val="both"/>
        <w:rPr>
          <w:rFonts w:ascii="Trebuchet MS" w:hAnsi="Trebuchet MS"/>
          <w:sz w:val="20"/>
        </w:rPr>
      </w:pPr>
      <w:r w:rsidRPr="00E75746">
        <w:rPr>
          <w:rFonts w:ascii="Trebuchet MS" w:hAnsi="Trebuchet MS"/>
          <w:sz w:val="20"/>
        </w:rPr>
        <w:t>Considérant l'effet de levier que l'enseignement artistique doit avoir au sein de l'établiss</w:t>
      </w:r>
      <w:r w:rsidR="00BE129F">
        <w:rPr>
          <w:rFonts w:ascii="Trebuchet MS" w:hAnsi="Trebuchet MS"/>
          <w:sz w:val="20"/>
        </w:rPr>
        <w:t>ement scolaire, les parties s’</w:t>
      </w:r>
      <w:r w:rsidRPr="00E75746">
        <w:rPr>
          <w:rFonts w:ascii="Trebuchet MS" w:hAnsi="Trebuchet MS"/>
          <w:sz w:val="20"/>
        </w:rPr>
        <w:t xml:space="preserve">engagent mutuellement sur les dispositions qu'elles entendent prendre pour favoriser l'ouverture culturelle à l'ensemble de la communauté scolaire et notamment concourir au parcours d'éducation artistique et culturelle de chaque élève. </w:t>
      </w:r>
    </w:p>
    <w:p w:rsidR="004F06F8" w:rsidRPr="00E75746" w:rsidRDefault="004F06F8" w:rsidP="004F06F8">
      <w:pPr>
        <w:jc w:val="both"/>
        <w:rPr>
          <w:rFonts w:ascii="Trebuchet MS" w:hAnsi="Trebuchet MS"/>
          <w:sz w:val="20"/>
        </w:rPr>
      </w:pPr>
      <w:r w:rsidRPr="00E75746">
        <w:rPr>
          <w:rFonts w:ascii="Trebuchet MS" w:hAnsi="Trebuchet MS"/>
          <w:sz w:val="20"/>
        </w:rPr>
        <w:t>Les parties s'engagent à rédiger un avenant annuel à la présente convention et à l'adresser au Rectorat (DAAC et IA-IPR) et à la Direction régionale des affaires culturelles (Drac).</w:t>
      </w:r>
    </w:p>
    <w:p w:rsidR="004F06F8" w:rsidRPr="00E75746" w:rsidRDefault="004F06F8" w:rsidP="004F06F8">
      <w:pPr>
        <w:jc w:val="both"/>
        <w:rPr>
          <w:rFonts w:ascii="Trebuchet MS" w:hAnsi="Trebuchet MS"/>
          <w:sz w:val="20"/>
        </w:rPr>
      </w:pPr>
      <w:r w:rsidRPr="00E75746">
        <w:rPr>
          <w:rFonts w:ascii="Trebuchet MS" w:hAnsi="Trebuchet MS"/>
          <w:sz w:val="20"/>
        </w:rPr>
        <w:t>Cet avenant annuel précisera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Les</w:t>
      </w:r>
      <w:r w:rsidR="004F06F8" w:rsidRPr="00E75746">
        <w:rPr>
          <w:rFonts w:ascii="Trebuchet MS" w:hAnsi="Trebuchet MS"/>
          <w:sz w:val="20"/>
        </w:rPr>
        <w:t xml:space="preserve"> noms, fonctions et certifications de(s) l'(les)enseignant(e)(s) responsable(s)</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w:t>
      </w:r>
      <w:r w:rsidR="004F06F8" w:rsidRPr="00E75746">
        <w:rPr>
          <w:rFonts w:ascii="Trebuchet MS" w:hAnsi="Trebuchet MS"/>
          <w:sz w:val="20"/>
        </w:rPr>
        <w:t xml:space="preserve"> nom de l'équipe artistique et de ses membres ou, le cas échéant, des artistes associés</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w:t>
      </w:r>
      <w:r w:rsidR="004F06F8" w:rsidRPr="00E75746">
        <w:rPr>
          <w:rFonts w:ascii="Trebuchet MS" w:hAnsi="Trebuchet MS"/>
          <w:sz w:val="20"/>
        </w:rPr>
        <w:t xml:space="preserve"> nombre d'élèves par niveau et par classe</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w:t>
      </w:r>
      <w:r w:rsidR="004F06F8" w:rsidRPr="00E75746">
        <w:rPr>
          <w:rFonts w:ascii="Trebuchet MS" w:hAnsi="Trebuchet MS"/>
          <w:sz w:val="20"/>
        </w:rPr>
        <w:t xml:space="preserve"> budget détaillé de l'enseignement, faisant état des financements de chacun des partenaires</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w:t>
      </w:r>
      <w:r w:rsidR="004F06F8" w:rsidRPr="00E75746">
        <w:rPr>
          <w:rFonts w:ascii="Trebuchet MS" w:hAnsi="Trebuchet MS"/>
          <w:sz w:val="20"/>
        </w:rPr>
        <w:t xml:space="preserve"> projet pédagogique annuel par niveau et par classe</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L’organisation</w:t>
      </w:r>
      <w:r w:rsidR="004F06F8" w:rsidRPr="00E75746">
        <w:rPr>
          <w:rFonts w:ascii="Trebuchet MS" w:hAnsi="Trebuchet MS"/>
          <w:sz w:val="20"/>
        </w:rPr>
        <w:t xml:space="preserve"> des enseignements, la répartition horaire entre les enseignants et les professionnels intervenants</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r w:rsidRPr="00E75746">
        <w:rPr>
          <w:rFonts w:ascii="Trebuchet MS" w:hAnsi="Trebuchet MS"/>
          <w:sz w:val="20"/>
        </w:rPr>
        <w:t>Les</w:t>
      </w:r>
      <w:r w:rsidR="004F06F8" w:rsidRPr="00E75746">
        <w:rPr>
          <w:rFonts w:ascii="Trebuchet MS" w:hAnsi="Trebuchet MS"/>
          <w:sz w:val="20"/>
        </w:rPr>
        <w:t xml:space="preserve"> sorties et les actions d'accompagnement prévues en terme d'ouverture culturelle, les lieux envisagés ainsi que les publics visés</w:t>
      </w:r>
      <w:r w:rsidR="00BB0224">
        <w:rPr>
          <w:rFonts w:ascii="Trebuchet MS" w:hAnsi="Trebuchet MS"/>
          <w:sz w:val="20"/>
        </w:rPr>
        <w:t> ;</w:t>
      </w:r>
    </w:p>
    <w:p w:rsidR="004F06F8" w:rsidRPr="00E75746" w:rsidRDefault="00BE129F" w:rsidP="004F06F8">
      <w:pPr>
        <w:pStyle w:val="Paragraphedeliste"/>
        <w:numPr>
          <w:ilvl w:val="0"/>
          <w:numId w:val="1"/>
        </w:numPr>
        <w:jc w:val="both"/>
        <w:rPr>
          <w:rFonts w:ascii="Trebuchet MS" w:hAnsi="Trebuchet MS"/>
          <w:sz w:val="20"/>
        </w:rPr>
      </w:pPr>
      <w:bookmarkStart w:id="0" w:name="_GoBack"/>
      <w:bookmarkEnd w:id="0"/>
      <w:r w:rsidRPr="00E75746">
        <w:rPr>
          <w:rFonts w:ascii="Trebuchet MS" w:hAnsi="Trebuchet MS"/>
          <w:sz w:val="20"/>
        </w:rPr>
        <w:t>Le</w:t>
      </w:r>
      <w:r w:rsidR="004F06F8" w:rsidRPr="00E75746">
        <w:rPr>
          <w:rFonts w:ascii="Trebuchet MS" w:hAnsi="Trebuchet MS"/>
          <w:sz w:val="20"/>
        </w:rPr>
        <w:t xml:space="preserve"> bilan conjoint, quantitatif et qualitatif, de l'année scolaire écoulée</w:t>
      </w:r>
      <w:r w:rsidR="00BB0224">
        <w:rPr>
          <w:rFonts w:ascii="Trebuchet MS" w:hAnsi="Trebuchet MS"/>
          <w:sz w:val="20"/>
        </w:rPr>
        <w:t>.</w:t>
      </w:r>
    </w:p>
    <w:p w:rsidR="004F06F8" w:rsidRPr="00BB0224" w:rsidRDefault="004F06F8" w:rsidP="004F06F8">
      <w:pPr>
        <w:jc w:val="both"/>
        <w:rPr>
          <w:rFonts w:ascii="Trebuchet MS" w:hAnsi="Trebuchet MS"/>
          <w:b/>
          <w:sz w:val="28"/>
        </w:rPr>
      </w:pPr>
      <w:r w:rsidRPr="00BB0224">
        <w:rPr>
          <w:rFonts w:ascii="Trebuchet MS" w:hAnsi="Trebuchet MS"/>
          <w:b/>
          <w:sz w:val="28"/>
        </w:rPr>
        <w:t>II- Moyens</w:t>
      </w:r>
    </w:p>
    <w:p w:rsidR="004F06F8" w:rsidRPr="00E778E4" w:rsidRDefault="004F06F8" w:rsidP="004F06F8">
      <w:pPr>
        <w:jc w:val="both"/>
        <w:rPr>
          <w:rFonts w:ascii="Trebuchet MS" w:hAnsi="Trebuchet MS"/>
          <w:b/>
        </w:rPr>
      </w:pPr>
      <w:r w:rsidRPr="00E778E4">
        <w:rPr>
          <w:rFonts w:ascii="Trebuchet MS" w:hAnsi="Trebuchet MS"/>
          <w:b/>
        </w:rPr>
        <w:t>Article 1 - Moyens humains et horaires</w:t>
      </w:r>
    </w:p>
    <w:p w:rsidR="004F06F8" w:rsidRPr="00E75746" w:rsidRDefault="004F06F8" w:rsidP="004F06F8">
      <w:pPr>
        <w:jc w:val="both"/>
        <w:rPr>
          <w:rFonts w:ascii="Trebuchet MS" w:hAnsi="Trebuchet MS"/>
          <w:sz w:val="20"/>
        </w:rPr>
      </w:pPr>
      <w:r w:rsidRPr="00E75746">
        <w:rPr>
          <w:rFonts w:ascii="Trebuchet MS" w:hAnsi="Trebuchet MS"/>
          <w:sz w:val="20"/>
        </w:rPr>
        <w:t>La structure artistique s'engage à assurer</w:t>
      </w:r>
      <w:r w:rsidR="00BB0224">
        <w:rPr>
          <w:rFonts w:ascii="Trebuchet MS" w:hAnsi="Trebuchet MS"/>
          <w:sz w:val="20"/>
        </w:rPr>
        <w:t xml:space="preserve"> …....... </w:t>
      </w:r>
      <w:proofErr w:type="gramStart"/>
      <w:r w:rsidRPr="00E75746">
        <w:rPr>
          <w:rFonts w:ascii="Trebuchet MS" w:hAnsi="Trebuchet MS"/>
          <w:sz w:val="20"/>
        </w:rPr>
        <w:t>h</w:t>
      </w:r>
      <w:proofErr w:type="gramEnd"/>
      <w:r w:rsidRPr="00E75746">
        <w:rPr>
          <w:rFonts w:ascii="Trebuchet MS" w:hAnsi="Trebuchet MS"/>
          <w:sz w:val="20"/>
        </w:rPr>
        <w:t>/an par niveau et</w:t>
      </w:r>
      <w:r w:rsidR="00BB0224">
        <w:rPr>
          <w:rFonts w:ascii="Trebuchet MS" w:hAnsi="Trebuchet MS"/>
          <w:sz w:val="20"/>
        </w:rPr>
        <w:t xml:space="preserve"> ………..</w:t>
      </w:r>
      <w:r w:rsidRPr="00E75746">
        <w:rPr>
          <w:rFonts w:ascii="Trebuchet MS" w:hAnsi="Trebuchet MS"/>
          <w:sz w:val="20"/>
        </w:rPr>
        <w:t>h/an par classe</w:t>
      </w:r>
    </w:p>
    <w:p w:rsidR="004F06F8" w:rsidRPr="00E75746" w:rsidRDefault="004F06F8" w:rsidP="00BB0224">
      <w:pPr>
        <w:tabs>
          <w:tab w:val="right" w:leader="dot" w:pos="9638"/>
        </w:tabs>
        <w:jc w:val="both"/>
        <w:rPr>
          <w:rFonts w:ascii="Trebuchet MS" w:hAnsi="Trebuchet MS"/>
          <w:sz w:val="20"/>
        </w:rPr>
      </w:pPr>
      <w:r w:rsidRPr="00E75746">
        <w:rPr>
          <w:rFonts w:ascii="Trebuchet MS" w:hAnsi="Trebuchet MS"/>
          <w:sz w:val="20"/>
        </w:rPr>
        <w:t xml:space="preserve">Le lycée s'engage à (nombre d'heures par niveau) </w:t>
      </w:r>
      <w:r w:rsidR="00BB0224">
        <w:rPr>
          <w:rFonts w:ascii="Trebuchet MS" w:hAnsi="Trebuchet MS"/>
          <w:sz w:val="20"/>
        </w:rPr>
        <w:tab/>
      </w:r>
    </w:p>
    <w:p w:rsidR="004F06F8" w:rsidRPr="00E75746" w:rsidRDefault="004F06F8" w:rsidP="004F06F8">
      <w:pPr>
        <w:jc w:val="both"/>
        <w:rPr>
          <w:rFonts w:ascii="Trebuchet MS" w:hAnsi="Trebuchet MS"/>
          <w:sz w:val="20"/>
        </w:rPr>
      </w:pPr>
      <w:r w:rsidRPr="00E75746">
        <w:rPr>
          <w:rFonts w:ascii="Trebuchet MS" w:hAnsi="Trebuchet MS"/>
          <w:sz w:val="20"/>
        </w:rPr>
        <w:t>Les professionnels associés à cet enseignement et employés par la structure sont des artistes et/ou des techniciens du spectacle vivant ou de l'audiovisuel.</w:t>
      </w:r>
    </w:p>
    <w:p w:rsidR="004F06F8" w:rsidRPr="00E75746" w:rsidRDefault="00694545" w:rsidP="004F06F8">
      <w:pPr>
        <w:jc w:val="both"/>
        <w:rPr>
          <w:rFonts w:ascii="Trebuchet MS" w:hAnsi="Trebuchet MS"/>
          <w:sz w:val="20"/>
        </w:rPr>
      </w:pPr>
      <w:r>
        <w:rPr>
          <w:rFonts w:ascii="Trebuchet MS" w:hAnsi="Trebuchet MS"/>
          <w:sz w:val="20"/>
        </w:rPr>
        <w:t>À</w:t>
      </w:r>
      <w:r w:rsidR="004F06F8" w:rsidRPr="00E75746">
        <w:rPr>
          <w:rFonts w:ascii="Trebuchet MS" w:hAnsi="Trebuchet MS"/>
          <w:sz w:val="20"/>
        </w:rPr>
        <w:t xml:space="preserve"> aucun moment la classe n'est laissée sous leur responsabilité.</w:t>
      </w:r>
    </w:p>
    <w:p w:rsidR="004F06F8" w:rsidRPr="00E75746" w:rsidRDefault="004F06F8" w:rsidP="004F06F8">
      <w:pPr>
        <w:jc w:val="both"/>
        <w:rPr>
          <w:rFonts w:ascii="Trebuchet MS" w:hAnsi="Trebuchet MS"/>
          <w:sz w:val="20"/>
        </w:rPr>
      </w:pPr>
      <w:r w:rsidRPr="00E75746">
        <w:rPr>
          <w:rFonts w:ascii="Trebuchet MS" w:hAnsi="Trebuchet MS"/>
          <w:sz w:val="20"/>
        </w:rPr>
        <w:t>L'organisation des interventions tient compte du planning professionnel des artistes. Ces derniers doivent être avisés par le lycée en cas d'absence des enseignants. Un déplacement inutile donnera lieu à indemnité.</w:t>
      </w:r>
    </w:p>
    <w:p w:rsidR="004F06F8" w:rsidRPr="00E75746" w:rsidRDefault="004F06F8" w:rsidP="004F06F8">
      <w:pPr>
        <w:jc w:val="both"/>
        <w:rPr>
          <w:rFonts w:ascii="Trebuchet MS" w:hAnsi="Trebuchet MS"/>
          <w:sz w:val="20"/>
        </w:rPr>
      </w:pPr>
      <w:r w:rsidRPr="00E75746">
        <w:rPr>
          <w:rFonts w:ascii="Trebuchet MS" w:hAnsi="Trebuchet MS"/>
          <w:sz w:val="20"/>
        </w:rPr>
        <w:t>L'équipe artistique intervient selon le planning déterminé en concertation avec l'équipe pédagogique en respectant les heures d'ouverture du lycée et les emplois du temps des élèves et des enseignants.</w:t>
      </w:r>
    </w:p>
    <w:p w:rsidR="004F06F8" w:rsidRPr="00E778E4" w:rsidRDefault="004F06F8" w:rsidP="004F06F8">
      <w:pPr>
        <w:jc w:val="both"/>
        <w:rPr>
          <w:rFonts w:ascii="Trebuchet MS" w:hAnsi="Trebuchet MS"/>
          <w:b/>
        </w:rPr>
      </w:pPr>
      <w:r w:rsidRPr="00E778E4">
        <w:rPr>
          <w:rFonts w:ascii="Trebuchet MS" w:hAnsi="Trebuchet MS"/>
          <w:b/>
        </w:rPr>
        <w:t>Article 2 - Moyens matériels</w:t>
      </w:r>
    </w:p>
    <w:p w:rsidR="00BB0224" w:rsidRDefault="004F06F8" w:rsidP="00BB0224">
      <w:pPr>
        <w:tabs>
          <w:tab w:val="right" w:leader="dot" w:pos="9638"/>
        </w:tabs>
        <w:jc w:val="both"/>
        <w:rPr>
          <w:rFonts w:ascii="Trebuchet MS" w:hAnsi="Trebuchet MS"/>
          <w:sz w:val="20"/>
        </w:rPr>
      </w:pPr>
      <w:r w:rsidRPr="00E75746">
        <w:rPr>
          <w:rFonts w:ascii="Trebuchet MS" w:hAnsi="Trebuchet MS"/>
          <w:sz w:val="20"/>
        </w:rPr>
        <w:t>La structure artistique s'engage à</w:t>
      </w:r>
      <w:r w:rsidR="00BB0224">
        <w:rPr>
          <w:rFonts w:ascii="Trebuchet MS" w:hAnsi="Trebuchet MS"/>
          <w:sz w:val="20"/>
        </w:rPr>
        <w:t xml:space="preserve"> </w:t>
      </w:r>
      <w:r w:rsidR="00BB0224">
        <w:rPr>
          <w:rFonts w:ascii="Trebuchet MS" w:hAnsi="Trebuchet MS"/>
          <w:sz w:val="20"/>
        </w:rPr>
        <w:tab/>
      </w:r>
    </w:p>
    <w:p w:rsidR="004F06F8" w:rsidRDefault="004F06F8" w:rsidP="00BB0224">
      <w:pPr>
        <w:tabs>
          <w:tab w:val="right" w:leader="dot" w:pos="9638"/>
        </w:tabs>
        <w:jc w:val="both"/>
        <w:rPr>
          <w:rFonts w:ascii="Trebuchet MS" w:hAnsi="Trebuchet MS"/>
          <w:sz w:val="20"/>
        </w:rPr>
      </w:pPr>
      <w:r w:rsidRPr="00E75746">
        <w:rPr>
          <w:rFonts w:ascii="Trebuchet MS" w:hAnsi="Trebuchet MS"/>
          <w:sz w:val="20"/>
        </w:rPr>
        <w:t xml:space="preserve">Le lycée s’engage à </w:t>
      </w:r>
      <w:r w:rsidR="00BB0224">
        <w:rPr>
          <w:rFonts w:ascii="Trebuchet MS" w:hAnsi="Trebuchet MS"/>
          <w:sz w:val="20"/>
        </w:rPr>
        <w:tab/>
      </w:r>
    </w:p>
    <w:p w:rsidR="00BB0224" w:rsidRPr="00E75746" w:rsidRDefault="00BB0224" w:rsidP="004F06F8">
      <w:pPr>
        <w:jc w:val="both"/>
        <w:rPr>
          <w:rFonts w:ascii="Trebuchet MS" w:hAnsi="Trebuchet MS"/>
          <w:sz w:val="20"/>
        </w:rPr>
      </w:pPr>
    </w:p>
    <w:p w:rsidR="004F06F8" w:rsidRPr="00E778E4" w:rsidRDefault="004F06F8" w:rsidP="004F06F8">
      <w:pPr>
        <w:jc w:val="both"/>
        <w:rPr>
          <w:rFonts w:ascii="Trebuchet MS" w:hAnsi="Trebuchet MS"/>
          <w:b/>
        </w:rPr>
      </w:pPr>
      <w:r w:rsidRPr="00E778E4">
        <w:rPr>
          <w:rFonts w:ascii="Trebuchet MS" w:hAnsi="Trebuchet MS"/>
          <w:b/>
        </w:rPr>
        <w:lastRenderedPageBreak/>
        <w:t>Article 3 - Moyens financiers</w:t>
      </w:r>
    </w:p>
    <w:p w:rsidR="004F06F8" w:rsidRPr="00E75746" w:rsidRDefault="004F06F8" w:rsidP="004F06F8">
      <w:pPr>
        <w:jc w:val="both"/>
        <w:rPr>
          <w:rFonts w:ascii="Trebuchet MS" w:hAnsi="Trebuchet MS"/>
          <w:sz w:val="20"/>
        </w:rPr>
      </w:pPr>
      <w:r w:rsidRPr="00E75746">
        <w:rPr>
          <w:rFonts w:ascii="Trebuchet MS" w:hAnsi="Trebuchet MS"/>
          <w:sz w:val="20"/>
        </w:rPr>
        <w:t>En référence à la circulaire du 3 janvier 2005 et sur la base de la présente convention et de l'avenant annuel, la structure artistique adressera pour examen à la Drac une demande de subvention (</w:t>
      </w:r>
      <w:proofErr w:type="spellStart"/>
      <w:r w:rsidRPr="00E75746">
        <w:rPr>
          <w:rFonts w:ascii="Trebuchet MS" w:hAnsi="Trebuchet MS"/>
          <w:sz w:val="20"/>
        </w:rPr>
        <w:t>Cerfa</w:t>
      </w:r>
      <w:proofErr w:type="spellEnd"/>
      <w:r w:rsidRPr="00E75746">
        <w:rPr>
          <w:rFonts w:ascii="Trebuchet MS" w:hAnsi="Trebuchet MS"/>
          <w:sz w:val="20"/>
        </w:rPr>
        <w:t xml:space="preserve">) destinée exclusivement à la mise en œuvre du projet (rémunération des artistes et des intervenants - hors jury du baccalauréat et billetterie à l'exclusion de tout frais de transports et de fournitures). </w:t>
      </w:r>
    </w:p>
    <w:p w:rsidR="004F06F8" w:rsidRPr="00E75746" w:rsidRDefault="004F06F8" w:rsidP="004F06F8">
      <w:pPr>
        <w:jc w:val="both"/>
        <w:rPr>
          <w:rFonts w:ascii="Trebuchet MS" w:hAnsi="Trebuchet MS"/>
          <w:sz w:val="20"/>
        </w:rPr>
      </w:pPr>
      <w:r w:rsidRPr="00E75746">
        <w:rPr>
          <w:rFonts w:ascii="Trebuchet MS" w:hAnsi="Trebuchet MS"/>
          <w:sz w:val="20"/>
        </w:rPr>
        <w:t>Les tarifs appliqués sont indiqués dans la Charte de l'enseignement artistique de la Drac Occitanie et des Rectorats de Montpellier et de Toulouse, l'équipe artistique doit s'y conformer : la présente signature de la convention vaut pour acceptation de ces tarifs.</w:t>
      </w:r>
    </w:p>
    <w:p w:rsidR="004F06F8" w:rsidRPr="00BB0224" w:rsidRDefault="00E778E4" w:rsidP="004F06F8">
      <w:pPr>
        <w:jc w:val="both"/>
        <w:rPr>
          <w:rFonts w:ascii="Trebuchet MS" w:hAnsi="Trebuchet MS"/>
          <w:b/>
          <w:sz w:val="28"/>
        </w:rPr>
      </w:pPr>
      <w:r w:rsidRPr="00BB0224">
        <w:rPr>
          <w:rFonts w:ascii="Trebuchet MS" w:hAnsi="Trebuchet MS"/>
          <w:b/>
          <w:sz w:val="28"/>
        </w:rPr>
        <w:t>III- É</w:t>
      </w:r>
      <w:r w:rsidR="004F06F8" w:rsidRPr="00BB0224">
        <w:rPr>
          <w:rFonts w:ascii="Trebuchet MS" w:hAnsi="Trebuchet MS"/>
          <w:b/>
          <w:sz w:val="28"/>
        </w:rPr>
        <w:t>valuation et suivi</w:t>
      </w:r>
    </w:p>
    <w:p w:rsidR="004F06F8" w:rsidRPr="00E75746" w:rsidRDefault="00956D40" w:rsidP="004F06F8">
      <w:pPr>
        <w:jc w:val="both"/>
        <w:rPr>
          <w:rFonts w:ascii="Trebuchet MS" w:hAnsi="Trebuchet MS"/>
          <w:sz w:val="20"/>
        </w:rPr>
      </w:pPr>
      <w:r>
        <w:rPr>
          <w:rFonts w:ascii="Trebuchet MS" w:hAnsi="Trebuchet MS"/>
          <w:sz w:val="20"/>
        </w:rPr>
        <w:t>Les parties s’</w:t>
      </w:r>
      <w:r w:rsidR="004F06F8" w:rsidRPr="00E75746">
        <w:rPr>
          <w:rFonts w:ascii="Trebuchet MS" w:hAnsi="Trebuchet MS"/>
          <w:sz w:val="20"/>
        </w:rPr>
        <w:t>engagent à ce que l'équipe pédagogique et les professionnels intervenants se réunissent en compagnie de la structure artistique au moins deux fois par an et se tiennent régulièrement informés du déroulement du projet.</w:t>
      </w:r>
    </w:p>
    <w:p w:rsidR="004F06F8" w:rsidRPr="00E75746" w:rsidRDefault="004F06F8" w:rsidP="004F06F8">
      <w:pPr>
        <w:jc w:val="both"/>
        <w:rPr>
          <w:rFonts w:ascii="Trebuchet MS" w:hAnsi="Trebuchet MS"/>
          <w:sz w:val="20"/>
        </w:rPr>
      </w:pPr>
      <w:r w:rsidRPr="00E75746">
        <w:rPr>
          <w:rFonts w:ascii="Trebuchet MS" w:hAnsi="Trebuchet MS"/>
          <w:sz w:val="20"/>
        </w:rPr>
        <w:t>Elles adressent au Rectorat (DAAC et IA-IPR) et à la Drac l'avenant annuel tel que défini dans la présente convention. Les éléments de bilan fournis pourront faire l'objet d'échange en commission académique de suivi.</w:t>
      </w:r>
    </w:p>
    <w:p w:rsidR="004F06F8" w:rsidRPr="00E75746" w:rsidRDefault="004F06F8" w:rsidP="004F06F8">
      <w:pPr>
        <w:jc w:val="both"/>
        <w:rPr>
          <w:rFonts w:ascii="Trebuchet MS" w:hAnsi="Trebuchet MS"/>
          <w:sz w:val="20"/>
        </w:rPr>
      </w:pPr>
      <w:r w:rsidRPr="00E75746">
        <w:rPr>
          <w:rFonts w:ascii="Trebuchet MS" w:hAnsi="Trebuchet MS"/>
          <w:sz w:val="20"/>
        </w:rPr>
        <w:t xml:space="preserve">L'évaluation de la qualité artistique et pédagogique de l'enseignement sera menée par le Rectorat de Montpellier ou de Toulouse et la Drac sur la base des informations qui lui seront adressées ainsi que sur celle de leurs visites </w:t>
      </w:r>
      <w:r w:rsidRPr="00956D40">
        <w:rPr>
          <w:rFonts w:ascii="Trebuchet MS" w:hAnsi="Trebuchet MS"/>
          <w:i/>
          <w:sz w:val="20"/>
        </w:rPr>
        <w:t>in situ</w:t>
      </w:r>
      <w:r w:rsidRPr="00E75746">
        <w:rPr>
          <w:rFonts w:ascii="Trebuchet MS" w:hAnsi="Trebuchet MS"/>
          <w:sz w:val="20"/>
        </w:rPr>
        <w:t xml:space="preserve">. </w:t>
      </w:r>
    </w:p>
    <w:p w:rsidR="004F06F8" w:rsidRPr="00BB0224" w:rsidRDefault="004F06F8" w:rsidP="004F06F8">
      <w:pPr>
        <w:jc w:val="both"/>
        <w:rPr>
          <w:rFonts w:ascii="Trebuchet MS" w:hAnsi="Trebuchet MS"/>
          <w:b/>
          <w:sz w:val="28"/>
        </w:rPr>
      </w:pPr>
      <w:r w:rsidRPr="00BB0224">
        <w:rPr>
          <w:rFonts w:ascii="Trebuchet MS" w:hAnsi="Trebuchet MS"/>
          <w:b/>
          <w:sz w:val="28"/>
        </w:rPr>
        <w:t>IV- Durée et effet de la convention</w:t>
      </w:r>
    </w:p>
    <w:p w:rsidR="004F06F8" w:rsidRPr="00E75746" w:rsidRDefault="004F06F8" w:rsidP="004F06F8">
      <w:pPr>
        <w:jc w:val="both"/>
        <w:rPr>
          <w:rFonts w:ascii="Trebuchet MS" w:hAnsi="Trebuchet MS"/>
          <w:sz w:val="20"/>
        </w:rPr>
      </w:pPr>
      <w:r w:rsidRPr="00E75746">
        <w:rPr>
          <w:rFonts w:ascii="Trebuchet MS" w:hAnsi="Trebuchet MS"/>
          <w:sz w:val="20"/>
        </w:rPr>
        <w:t>La présente convention est établie pour une durée de trois années (202</w:t>
      </w:r>
      <w:r w:rsidR="00BB0224">
        <w:rPr>
          <w:rFonts w:ascii="Trebuchet MS" w:hAnsi="Trebuchet MS"/>
          <w:sz w:val="20"/>
        </w:rPr>
        <w:t>X</w:t>
      </w:r>
      <w:r w:rsidRPr="00E75746">
        <w:rPr>
          <w:rFonts w:ascii="Trebuchet MS" w:hAnsi="Trebuchet MS"/>
          <w:sz w:val="20"/>
        </w:rPr>
        <w:t xml:space="preserve"> </w:t>
      </w:r>
      <w:r w:rsidR="00BB0224">
        <w:rPr>
          <w:rFonts w:ascii="Trebuchet MS" w:hAnsi="Trebuchet MS"/>
          <w:sz w:val="20"/>
        </w:rPr>
        <w:t>–</w:t>
      </w:r>
      <w:r w:rsidRPr="00E75746">
        <w:rPr>
          <w:rFonts w:ascii="Trebuchet MS" w:hAnsi="Trebuchet MS"/>
          <w:sz w:val="20"/>
        </w:rPr>
        <w:t xml:space="preserve"> 202</w:t>
      </w:r>
      <w:r w:rsidR="00BB0224">
        <w:rPr>
          <w:rFonts w:ascii="Trebuchet MS" w:hAnsi="Trebuchet MS"/>
          <w:sz w:val="20"/>
        </w:rPr>
        <w:t>X</w:t>
      </w:r>
      <w:r w:rsidRPr="00E75746">
        <w:rPr>
          <w:rFonts w:ascii="Trebuchet MS" w:hAnsi="Trebuchet MS"/>
          <w:sz w:val="20"/>
        </w:rPr>
        <w:t>). Elle s'exécutera conformément aux dispositions énoncées et aux textes réglementaires en vigueur.</w:t>
      </w:r>
    </w:p>
    <w:p w:rsidR="004F06F8" w:rsidRPr="00E75746" w:rsidRDefault="004F06F8" w:rsidP="004F06F8">
      <w:pPr>
        <w:jc w:val="both"/>
        <w:rPr>
          <w:rFonts w:ascii="Trebuchet MS" w:hAnsi="Trebuchet MS"/>
          <w:sz w:val="20"/>
        </w:rPr>
      </w:pPr>
      <w:r w:rsidRPr="00E75746">
        <w:rPr>
          <w:rFonts w:ascii="Trebuchet MS" w:hAnsi="Trebuchet MS"/>
          <w:sz w:val="20"/>
        </w:rPr>
        <w:t>Toute modification substantielle, humaine, matérielle ou financière des opérations programmées doit être acceptée par les deux signataires et faire l'objet d'un nouvel avenant à la convention, qui sera soumis au DAAC, à I'IA-IPR et à la Drac.</w:t>
      </w:r>
    </w:p>
    <w:p w:rsidR="004F06F8" w:rsidRPr="00E75746" w:rsidRDefault="00BB0224" w:rsidP="004F06F8">
      <w:pPr>
        <w:jc w:val="both"/>
        <w:rPr>
          <w:rFonts w:ascii="Trebuchet MS" w:hAnsi="Trebuchet MS"/>
          <w:sz w:val="20"/>
        </w:rPr>
      </w:pPr>
      <w:r>
        <w:rPr>
          <w:rFonts w:ascii="Trebuchet MS" w:hAnsi="Trebuchet MS"/>
          <w:sz w:val="20"/>
        </w:rPr>
        <w:t>À</w:t>
      </w:r>
      <w:r w:rsidR="004F06F8" w:rsidRPr="00E75746">
        <w:rPr>
          <w:rFonts w:ascii="Trebuchet MS" w:hAnsi="Trebuchet MS"/>
          <w:sz w:val="20"/>
        </w:rPr>
        <w:t xml:space="preserve"> l'issue de sa période d'application, les partenaires proposent le renouvellement ou non de la présente convention sur la base du bilan des trois années écoulées. Sans modification de leur part, la convention est renouvelée par tacite reconduction.</w:t>
      </w:r>
    </w:p>
    <w:p w:rsidR="004F06F8" w:rsidRPr="00E75746" w:rsidRDefault="004F06F8" w:rsidP="004F06F8">
      <w:pPr>
        <w:jc w:val="both"/>
        <w:rPr>
          <w:rFonts w:ascii="Trebuchet MS" w:hAnsi="Trebuchet MS"/>
          <w:sz w:val="20"/>
        </w:rPr>
      </w:pPr>
      <w:r w:rsidRPr="00E75746">
        <w:rPr>
          <w:rFonts w:ascii="Trebuchet MS" w:hAnsi="Trebuchet MS"/>
          <w:sz w:val="20"/>
        </w:rPr>
        <w:t>Le renouvellement ou le changement du partenaire culturel est soumis pour validation à la Drac. Celle-ci examine sa capacité à accompagner un enseignement artistique au regard de sa place dans l'actualité de la création et de la diffusion. En cas d'avis négatif, il appartient au chef d'établissement de proposer un nouveau projet établi avec un autre partenaire.</w:t>
      </w:r>
    </w:p>
    <w:p w:rsidR="004F06F8" w:rsidRPr="00E75746" w:rsidRDefault="004F06F8" w:rsidP="004F06F8">
      <w:pPr>
        <w:jc w:val="both"/>
        <w:rPr>
          <w:rFonts w:ascii="Trebuchet MS" w:hAnsi="Trebuchet MS"/>
          <w:sz w:val="20"/>
        </w:rPr>
      </w:pPr>
      <w:r w:rsidRPr="00E75746">
        <w:rPr>
          <w:rFonts w:ascii="Trebuchet MS" w:hAnsi="Trebuchet MS"/>
          <w:sz w:val="20"/>
        </w:rPr>
        <w:t>Une réflexion concertée du chef d'établissement avec la DAAC, l'Inspection et la Drac pourra à cet égard faciliter en amont la détermination éclairée du partenariat.</w:t>
      </w:r>
    </w:p>
    <w:p w:rsidR="004F06F8" w:rsidRPr="00E75746" w:rsidRDefault="004F06F8" w:rsidP="004F06F8">
      <w:pPr>
        <w:jc w:val="both"/>
        <w:rPr>
          <w:rFonts w:ascii="Trebuchet MS" w:hAnsi="Trebuchet MS"/>
          <w:sz w:val="20"/>
        </w:rPr>
      </w:pPr>
      <w:r w:rsidRPr="00E75746">
        <w:rPr>
          <w:rFonts w:ascii="Trebuchet MS" w:hAnsi="Trebuchet MS"/>
          <w:sz w:val="20"/>
        </w:rPr>
        <w:t>La présente convention peut êtr</w:t>
      </w:r>
      <w:r w:rsidR="00BB0224">
        <w:rPr>
          <w:rFonts w:ascii="Trebuchet MS" w:hAnsi="Trebuchet MS"/>
          <w:sz w:val="20"/>
        </w:rPr>
        <w:t>e résiliée :</w:t>
      </w:r>
    </w:p>
    <w:p w:rsidR="004F06F8" w:rsidRPr="00BB0224" w:rsidRDefault="00BE129F" w:rsidP="00BB0224">
      <w:pPr>
        <w:pStyle w:val="Paragraphedeliste"/>
        <w:numPr>
          <w:ilvl w:val="0"/>
          <w:numId w:val="7"/>
        </w:numPr>
        <w:jc w:val="both"/>
        <w:rPr>
          <w:rFonts w:ascii="Trebuchet MS" w:hAnsi="Trebuchet MS"/>
          <w:sz w:val="20"/>
        </w:rPr>
      </w:pPr>
      <w:r>
        <w:rPr>
          <w:rFonts w:ascii="Trebuchet MS" w:hAnsi="Trebuchet MS"/>
          <w:sz w:val="20"/>
        </w:rPr>
        <w:t>Soit</w:t>
      </w:r>
      <w:r w:rsidR="00BB0224">
        <w:rPr>
          <w:rFonts w:ascii="Trebuchet MS" w:hAnsi="Trebuchet MS"/>
          <w:sz w:val="20"/>
        </w:rPr>
        <w:t xml:space="preserve"> par entente amiable ;</w:t>
      </w:r>
    </w:p>
    <w:p w:rsidR="004F06F8" w:rsidRPr="00BB0224" w:rsidRDefault="00BE129F" w:rsidP="00BB0224">
      <w:pPr>
        <w:pStyle w:val="Paragraphedeliste"/>
        <w:numPr>
          <w:ilvl w:val="0"/>
          <w:numId w:val="7"/>
        </w:numPr>
        <w:jc w:val="both"/>
        <w:rPr>
          <w:rFonts w:ascii="Trebuchet MS" w:hAnsi="Trebuchet MS"/>
          <w:sz w:val="20"/>
        </w:rPr>
      </w:pPr>
      <w:r w:rsidRPr="00BB0224">
        <w:rPr>
          <w:rFonts w:ascii="Trebuchet MS" w:hAnsi="Trebuchet MS"/>
          <w:sz w:val="20"/>
        </w:rPr>
        <w:t>Soit</w:t>
      </w:r>
      <w:r w:rsidR="004F06F8" w:rsidRPr="00BB0224">
        <w:rPr>
          <w:rFonts w:ascii="Trebuchet MS" w:hAnsi="Trebuchet MS"/>
          <w:sz w:val="20"/>
        </w:rPr>
        <w:t xml:space="preserve"> par un seul signataire qui fera part de son intention à l'autre partie</w:t>
      </w:r>
      <w:r w:rsidR="00956D40">
        <w:rPr>
          <w:rFonts w:ascii="Trebuchet MS" w:hAnsi="Trebuchet MS"/>
          <w:sz w:val="20"/>
        </w:rPr>
        <w:t>,</w:t>
      </w:r>
      <w:r w:rsidR="004F06F8" w:rsidRPr="00BB0224">
        <w:rPr>
          <w:rFonts w:ascii="Trebuchet MS" w:hAnsi="Trebuchet MS"/>
          <w:sz w:val="20"/>
        </w:rPr>
        <w:t xml:space="preserve"> au Rectorat et à la Direction régionale des affaires culturelles, en respectant un délai de six mois.</w:t>
      </w:r>
    </w:p>
    <w:p w:rsidR="004F06F8" w:rsidRPr="00E75746" w:rsidRDefault="004F06F8" w:rsidP="004F06F8">
      <w:pPr>
        <w:jc w:val="both"/>
        <w:rPr>
          <w:rFonts w:ascii="Trebuchet MS" w:hAnsi="Trebuchet MS"/>
          <w:sz w:val="20"/>
        </w:rPr>
      </w:pPr>
      <w:r w:rsidRPr="00E75746">
        <w:rPr>
          <w:rFonts w:ascii="Trebuchet MS" w:hAnsi="Trebuchet MS"/>
          <w:sz w:val="20"/>
        </w:rPr>
        <w:t>La présente convention est caduque en cas de fermeture de l'enseignement sur décision du Recteur.</w:t>
      </w:r>
    </w:p>
    <w:p w:rsidR="004F06F8" w:rsidRPr="00EB1426" w:rsidRDefault="004F06F8" w:rsidP="004F06F8">
      <w:pPr>
        <w:jc w:val="both"/>
        <w:rPr>
          <w:rFonts w:ascii="Trebuchet MS" w:hAnsi="Trebuchet MS"/>
          <w:b/>
          <w:sz w:val="28"/>
        </w:rPr>
      </w:pPr>
      <w:r w:rsidRPr="00EB1426">
        <w:rPr>
          <w:rFonts w:ascii="Trebuchet MS" w:hAnsi="Trebuchet MS"/>
          <w:b/>
          <w:sz w:val="28"/>
        </w:rPr>
        <w:t>V- Documents annexes</w:t>
      </w:r>
    </w:p>
    <w:p w:rsidR="00BB0224" w:rsidRPr="00BB0224" w:rsidRDefault="004F06F8" w:rsidP="004F06F8">
      <w:pPr>
        <w:jc w:val="both"/>
        <w:rPr>
          <w:rFonts w:ascii="Trebuchet MS" w:hAnsi="Trebuchet MS"/>
          <w:sz w:val="20"/>
        </w:rPr>
      </w:pPr>
      <w:r w:rsidRPr="00BB0224">
        <w:rPr>
          <w:rFonts w:ascii="Trebuchet MS" w:hAnsi="Trebuchet MS"/>
          <w:sz w:val="20"/>
        </w:rPr>
        <w:t>Sont annexés à la présente co</w:t>
      </w:r>
      <w:r w:rsidR="00694545">
        <w:rPr>
          <w:rFonts w:ascii="Trebuchet MS" w:hAnsi="Trebuchet MS"/>
          <w:sz w:val="20"/>
        </w:rPr>
        <w:t>nvention les documents suivants :</w:t>
      </w:r>
    </w:p>
    <w:p w:rsidR="00BB0224" w:rsidRPr="00BB0224" w:rsidRDefault="00BE129F" w:rsidP="00BB0224">
      <w:pPr>
        <w:pStyle w:val="Paragraphedeliste"/>
        <w:numPr>
          <w:ilvl w:val="0"/>
          <w:numId w:val="6"/>
        </w:numPr>
        <w:jc w:val="both"/>
        <w:rPr>
          <w:rFonts w:ascii="Trebuchet MS" w:hAnsi="Trebuchet MS"/>
          <w:sz w:val="20"/>
        </w:rPr>
      </w:pPr>
      <w:r w:rsidRPr="00BB0224">
        <w:rPr>
          <w:rFonts w:ascii="Trebuchet MS" w:hAnsi="Trebuchet MS"/>
          <w:sz w:val="20"/>
        </w:rPr>
        <w:t>L’avenant</w:t>
      </w:r>
      <w:r w:rsidR="004F06F8" w:rsidRPr="00BB0224">
        <w:rPr>
          <w:rFonts w:ascii="Trebuchet MS" w:hAnsi="Trebuchet MS"/>
          <w:sz w:val="20"/>
        </w:rPr>
        <w:t xml:space="preserve"> annuel</w:t>
      </w:r>
      <w:r w:rsidR="00BB0224">
        <w:rPr>
          <w:rFonts w:ascii="Trebuchet MS" w:hAnsi="Trebuchet MS"/>
          <w:sz w:val="20"/>
        </w:rPr>
        <w:t> ;</w:t>
      </w:r>
    </w:p>
    <w:p w:rsidR="00BB0224" w:rsidRPr="00BB0224" w:rsidRDefault="00BE129F" w:rsidP="00BB0224">
      <w:pPr>
        <w:pStyle w:val="Paragraphedeliste"/>
        <w:numPr>
          <w:ilvl w:val="0"/>
          <w:numId w:val="6"/>
        </w:numPr>
        <w:jc w:val="both"/>
        <w:rPr>
          <w:rFonts w:ascii="Trebuchet MS" w:hAnsi="Trebuchet MS"/>
          <w:sz w:val="20"/>
        </w:rPr>
      </w:pPr>
      <w:r w:rsidRPr="00BB0224">
        <w:rPr>
          <w:rFonts w:ascii="Trebuchet MS" w:hAnsi="Trebuchet MS"/>
          <w:sz w:val="20"/>
        </w:rPr>
        <w:t>Le</w:t>
      </w:r>
      <w:r w:rsidR="004F06F8" w:rsidRPr="00BB0224">
        <w:rPr>
          <w:rFonts w:ascii="Trebuchet MS" w:hAnsi="Trebuchet MS"/>
          <w:sz w:val="20"/>
        </w:rPr>
        <w:t xml:space="preserve"> projet d'actions de la structure artistique et sa programmation annuelle</w:t>
      </w:r>
      <w:r w:rsidR="00BB0224">
        <w:rPr>
          <w:rFonts w:ascii="Trebuchet MS" w:hAnsi="Trebuchet MS"/>
          <w:sz w:val="20"/>
        </w:rPr>
        <w:t> ;</w:t>
      </w:r>
    </w:p>
    <w:p w:rsidR="00BB0224" w:rsidRPr="00BB0224" w:rsidRDefault="00BE129F" w:rsidP="00BB0224">
      <w:pPr>
        <w:pStyle w:val="Paragraphedeliste"/>
        <w:numPr>
          <w:ilvl w:val="0"/>
          <w:numId w:val="6"/>
        </w:numPr>
        <w:jc w:val="both"/>
        <w:rPr>
          <w:rFonts w:ascii="Trebuchet MS" w:hAnsi="Trebuchet MS"/>
          <w:sz w:val="20"/>
        </w:rPr>
      </w:pPr>
      <w:r w:rsidRPr="00BB0224">
        <w:rPr>
          <w:rFonts w:ascii="Trebuchet MS" w:hAnsi="Trebuchet MS"/>
          <w:sz w:val="20"/>
        </w:rPr>
        <w:t>L’inventaire</w:t>
      </w:r>
      <w:r w:rsidR="004F06F8" w:rsidRPr="00BB0224">
        <w:rPr>
          <w:rFonts w:ascii="Trebuchet MS" w:hAnsi="Trebuchet MS"/>
          <w:sz w:val="20"/>
        </w:rPr>
        <w:t xml:space="preserve"> du matériel utile au fo</w:t>
      </w:r>
      <w:r w:rsidR="00BB0224" w:rsidRPr="00BB0224">
        <w:rPr>
          <w:rFonts w:ascii="Trebuchet MS" w:hAnsi="Trebuchet MS"/>
          <w:sz w:val="20"/>
        </w:rPr>
        <w:t>nctionnement de l'enseignement</w:t>
      </w:r>
      <w:r w:rsidR="00BB0224">
        <w:rPr>
          <w:rFonts w:ascii="Trebuchet MS" w:hAnsi="Trebuchet MS"/>
          <w:sz w:val="20"/>
        </w:rPr>
        <w:t> ;</w:t>
      </w:r>
    </w:p>
    <w:p w:rsidR="004F06F8" w:rsidRPr="00BB0224" w:rsidRDefault="00BE129F" w:rsidP="00BB0224">
      <w:pPr>
        <w:pStyle w:val="Paragraphedeliste"/>
        <w:numPr>
          <w:ilvl w:val="0"/>
          <w:numId w:val="6"/>
        </w:numPr>
        <w:jc w:val="both"/>
        <w:rPr>
          <w:rFonts w:ascii="Trebuchet MS" w:hAnsi="Trebuchet MS"/>
          <w:sz w:val="20"/>
        </w:rPr>
      </w:pPr>
      <w:r w:rsidRPr="00BB0224">
        <w:rPr>
          <w:rFonts w:ascii="Trebuchet MS" w:hAnsi="Trebuchet MS"/>
          <w:sz w:val="20"/>
        </w:rPr>
        <w:t>Éventuellement</w:t>
      </w:r>
      <w:r w:rsidR="00956D40">
        <w:rPr>
          <w:rFonts w:ascii="Trebuchet MS" w:hAnsi="Trebuchet MS"/>
          <w:sz w:val="20"/>
        </w:rPr>
        <w:t>,</w:t>
      </w:r>
      <w:r w:rsidR="004F06F8" w:rsidRPr="00BB0224">
        <w:rPr>
          <w:rFonts w:ascii="Trebuchet MS" w:hAnsi="Trebuchet MS"/>
          <w:sz w:val="20"/>
        </w:rPr>
        <w:t xml:space="preserve"> la convention d'occupation des lieu</w:t>
      </w:r>
      <w:r w:rsidR="00BB0224">
        <w:rPr>
          <w:rFonts w:ascii="Trebuchet MS" w:hAnsi="Trebuchet MS"/>
          <w:sz w:val="20"/>
        </w:rPr>
        <w:t>x utilisés pour l'enseignement.</w:t>
      </w:r>
    </w:p>
    <w:p w:rsidR="00694545" w:rsidRPr="00EB1426" w:rsidRDefault="004F06F8" w:rsidP="00956D40">
      <w:pPr>
        <w:tabs>
          <w:tab w:val="right" w:leader="dot" w:pos="4962"/>
          <w:tab w:val="right" w:leader="dot" w:pos="9498"/>
        </w:tabs>
        <w:jc w:val="both"/>
        <w:rPr>
          <w:rFonts w:ascii="Trebuchet MS" w:hAnsi="Trebuchet MS"/>
          <w:sz w:val="20"/>
        </w:rPr>
      </w:pPr>
      <w:r w:rsidRPr="00EB1426">
        <w:rPr>
          <w:rFonts w:ascii="Trebuchet MS" w:hAnsi="Trebuchet MS"/>
          <w:sz w:val="20"/>
        </w:rPr>
        <w:lastRenderedPageBreak/>
        <w:t xml:space="preserve">Fait à </w:t>
      </w:r>
      <w:r w:rsidR="00694545" w:rsidRPr="00EB1426">
        <w:rPr>
          <w:rFonts w:ascii="Trebuchet MS" w:hAnsi="Trebuchet MS"/>
          <w:sz w:val="20"/>
        </w:rPr>
        <w:tab/>
      </w:r>
      <w:r w:rsidR="00956D40" w:rsidRPr="00EB1426">
        <w:rPr>
          <w:rFonts w:ascii="Trebuchet MS" w:hAnsi="Trebuchet MS"/>
          <w:sz w:val="20"/>
        </w:rPr>
        <w:t xml:space="preserve">, le </w:t>
      </w:r>
      <w:r w:rsidR="00694545" w:rsidRPr="00EB1426">
        <w:rPr>
          <w:rFonts w:ascii="Trebuchet MS" w:hAnsi="Trebuchet MS"/>
          <w:sz w:val="20"/>
        </w:rPr>
        <w:tab/>
      </w:r>
    </w:p>
    <w:p w:rsidR="00956D40" w:rsidRDefault="00956D40" w:rsidP="00956D40">
      <w:pPr>
        <w:tabs>
          <w:tab w:val="right" w:leader="dot" w:pos="5103"/>
          <w:tab w:val="right" w:leader="dot" w:pos="9498"/>
        </w:tabs>
        <w:jc w:val="both"/>
        <w:rPr>
          <w:rFonts w:ascii="Trebuchet MS" w:hAnsi="Trebuchet MS"/>
          <w:sz w:val="20"/>
        </w:rPr>
      </w:pPr>
    </w:p>
    <w:p w:rsidR="004F06F8" w:rsidRPr="00E75746" w:rsidRDefault="00EB1426" w:rsidP="00E75746">
      <w:pPr>
        <w:spacing w:after="0" w:line="240" w:lineRule="auto"/>
        <w:jc w:val="both"/>
        <w:rPr>
          <w:rFonts w:ascii="Trebuchet MS" w:hAnsi="Trebuchet MS"/>
          <w:sz w:val="20"/>
        </w:rPr>
      </w:pPr>
      <w:r>
        <w:rPr>
          <w:rFonts w:ascii="Trebuchet MS" w:hAnsi="Trebuchet MS"/>
          <w:sz w:val="20"/>
        </w:rPr>
        <w:t>En quatre</w:t>
      </w:r>
      <w:r w:rsidR="004F06F8" w:rsidRPr="00E75746">
        <w:rPr>
          <w:rFonts w:ascii="Trebuchet MS" w:hAnsi="Trebuchet MS"/>
          <w:sz w:val="20"/>
        </w:rPr>
        <w:t xml:space="preserve"> exemplaires à destination des deux signataires, du Rectorat de l'Académie de</w:t>
      </w:r>
      <w:r w:rsidR="00BB0224">
        <w:rPr>
          <w:rFonts w:ascii="Trebuchet MS" w:hAnsi="Trebuchet MS"/>
          <w:sz w:val="20"/>
        </w:rPr>
        <w:t xml:space="preserve"> …………</w:t>
      </w:r>
      <w:proofErr w:type="gramStart"/>
      <w:r w:rsidR="00BB0224">
        <w:rPr>
          <w:rFonts w:ascii="Trebuchet MS" w:hAnsi="Trebuchet MS"/>
          <w:sz w:val="20"/>
        </w:rPr>
        <w:t>…….</w:t>
      </w:r>
      <w:proofErr w:type="gramEnd"/>
      <w:r w:rsidR="00BB0224">
        <w:rPr>
          <w:rFonts w:ascii="Trebuchet MS" w:hAnsi="Trebuchet MS"/>
          <w:sz w:val="20"/>
        </w:rPr>
        <w:t>.</w:t>
      </w:r>
      <w:r w:rsidR="004F06F8" w:rsidRPr="00E75746">
        <w:rPr>
          <w:rFonts w:ascii="Trebuchet MS" w:hAnsi="Trebuchet MS"/>
          <w:sz w:val="20"/>
        </w:rPr>
        <w:t xml:space="preserve"> </w:t>
      </w:r>
      <w:proofErr w:type="gramStart"/>
      <w:r w:rsidR="004F06F8" w:rsidRPr="00E75746">
        <w:rPr>
          <w:rFonts w:ascii="Trebuchet MS" w:hAnsi="Trebuchet MS"/>
          <w:sz w:val="20"/>
        </w:rPr>
        <w:t>et</w:t>
      </w:r>
      <w:proofErr w:type="gramEnd"/>
      <w:r w:rsidR="004F06F8" w:rsidRPr="00E75746">
        <w:rPr>
          <w:rFonts w:ascii="Trebuchet MS" w:hAnsi="Trebuchet MS"/>
          <w:sz w:val="20"/>
        </w:rPr>
        <w:t xml:space="preserve"> de la Drac.</w:t>
      </w:r>
    </w:p>
    <w:p w:rsidR="00BB0224" w:rsidRDefault="00BB0224" w:rsidP="00E75746">
      <w:pPr>
        <w:spacing w:after="0" w:line="240" w:lineRule="auto"/>
        <w:jc w:val="both"/>
        <w:rPr>
          <w:rFonts w:ascii="Trebuchet MS" w:hAnsi="Trebuchet MS"/>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B0224" w:rsidTr="00BB0224">
        <w:tc>
          <w:tcPr>
            <w:tcW w:w="4814" w:type="dxa"/>
          </w:tcPr>
          <w:p w:rsidR="00BB0224" w:rsidRPr="00E75746" w:rsidRDefault="00BB0224" w:rsidP="00956D40">
            <w:pPr>
              <w:spacing w:line="360" w:lineRule="auto"/>
              <w:jc w:val="both"/>
              <w:rPr>
                <w:rFonts w:ascii="Trebuchet MS" w:hAnsi="Trebuchet MS"/>
                <w:sz w:val="20"/>
              </w:rPr>
            </w:pPr>
            <w:r w:rsidRPr="00E75746">
              <w:rPr>
                <w:rFonts w:ascii="Trebuchet MS" w:hAnsi="Trebuchet MS"/>
                <w:sz w:val="20"/>
              </w:rPr>
              <w:t>Le chef d'établissement</w:t>
            </w:r>
          </w:p>
          <w:p w:rsidR="00BB0224" w:rsidRDefault="00BB0224" w:rsidP="00956D40">
            <w:pPr>
              <w:tabs>
                <w:tab w:val="right" w:leader="dot" w:pos="4255"/>
              </w:tabs>
              <w:spacing w:line="360" w:lineRule="auto"/>
              <w:jc w:val="both"/>
              <w:rPr>
                <w:rFonts w:ascii="Trebuchet MS" w:hAnsi="Trebuchet MS"/>
                <w:sz w:val="20"/>
              </w:rPr>
            </w:pPr>
            <w:r w:rsidRPr="00E75746">
              <w:rPr>
                <w:rFonts w:ascii="Trebuchet MS" w:hAnsi="Trebuchet MS"/>
                <w:sz w:val="20"/>
              </w:rPr>
              <w:t>Lycée</w:t>
            </w:r>
            <w:r>
              <w:rPr>
                <w:rFonts w:ascii="Trebuchet MS" w:hAnsi="Trebuchet MS"/>
                <w:sz w:val="20"/>
              </w:rPr>
              <w:t xml:space="preserve"> </w:t>
            </w:r>
            <w:r>
              <w:rPr>
                <w:rFonts w:ascii="Trebuchet MS" w:hAnsi="Trebuchet MS"/>
                <w:sz w:val="20"/>
              </w:rPr>
              <w:tab/>
            </w:r>
          </w:p>
          <w:p w:rsidR="00BB0224" w:rsidRPr="00E75746" w:rsidRDefault="00EB1426" w:rsidP="00956D40">
            <w:pPr>
              <w:tabs>
                <w:tab w:val="right" w:leader="dot" w:pos="4255"/>
              </w:tabs>
              <w:spacing w:line="360" w:lineRule="auto"/>
              <w:jc w:val="both"/>
              <w:rPr>
                <w:rFonts w:ascii="Trebuchet MS" w:hAnsi="Trebuchet MS"/>
                <w:sz w:val="20"/>
              </w:rPr>
            </w:pPr>
            <w:r w:rsidRPr="00E75746">
              <w:rPr>
                <w:rFonts w:ascii="Trebuchet MS" w:hAnsi="Trebuchet MS"/>
                <w:sz w:val="20"/>
              </w:rPr>
              <w:t>Mme</w:t>
            </w:r>
            <w:r>
              <w:rPr>
                <w:rFonts w:ascii="Trebuchet MS" w:hAnsi="Trebuchet MS"/>
                <w:sz w:val="20"/>
              </w:rPr>
              <w:t>/M.</w:t>
            </w:r>
            <w:r w:rsidR="00BB0224" w:rsidRPr="00E75746">
              <w:rPr>
                <w:rFonts w:ascii="Trebuchet MS" w:hAnsi="Trebuchet MS"/>
                <w:sz w:val="20"/>
              </w:rPr>
              <w:t xml:space="preserve"> </w:t>
            </w:r>
            <w:r w:rsidR="00BB0224">
              <w:rPr>
                <w:rFonts w:ascii="Trebuchet MS" w:hAnsi="Trebuchet MS"/>
                <w:sz w:val="20"/>
              </w:rPr>
              <w:tab/>
            </w:r>
          </w:p>
          <w:p w:rsidR="00BB0224" w:rsidRDefault="00BB0224" w:rsidP="00956D40">
            <w:pPr>
              <w:spacing w:line="360" w:lineRule="auto"/>
              <w:jc w:val="both"/>
              <w:rPr>
                <w:rFonts w:ascii="Trebuchet MS" w:hAnsi="Trebuchet MS"/>
                <w:sz w:val="20"/>
              </w:rPr>
            </w:pPr>
          </w:p>
        </w:tc>
        <w:tc>
          <w:tcPr>
            <w:tcW w:w="4814" w:type="dxa"/>
          </w:tcPr>
          <w:p w:rsidR="00BB0224" w:rsidRPr="00E75746" w:rsidRDefault="00BB0224" w:rsidP="00956D40">
            <w:pPr>
              <w:spacing w:line="360" w:lineRule="auto"/>
              <w:jc w:val="both"/>
              <w:rPr>
                <w:rFonts w:ascii="Trebuchet MS" w:hAnsi="Trebuchet MS"/>
                <w:sz w:val="20"/>
              </w:rPr>
            </w:pPr>
            <w:r w:rsidRPr="00E75746">
              <w:rPr>
                <w:rFonts w:ascii="Trebuchet MS" w:hAnsi="Trebuchet MS"/>
                <w:sz w:val="20"/>
              </w:rPr>
              <w:t>Le directeur de la structure artistique</w:t>
            </w:r>
          </w:p>
          <w:p w:rsidR="00BB0224" w:rsidRPr="00E75746" w:rsidRDefault="00BB0224" w:rsidP="00956D40">
            <w:pPr>
              <w:tabs>
                <w:tab w:val="right" w:leader="dot" w:pos="4430"/>
              </w:tabs>
              <w:spacing w:line="360" w:lineRule="auto"/>
              <w:jc w:val="both"/>
              <w:rPr>
                <w:rFonts w:ascii="Trebuchet MS" w:hAnsi="Trebuchet MS"/>
                <w:sz w:val="20"/>
              </w:rPr>
            </w:pPr>
            <w:r w:rsidRPr="00E75746">
              <w:rPr>
                <w:rFonts w:ascii="Trebuchet MS" w:hAnsi="Trebuchet MS"/>
                <w:sz w:val="20"/>
              </w:rPr>
              <w:t xml:space="preserve">Nom de la structure </w:t>
            </w:r>
            <w:r>
              <w:rPr>
                <w:rFonts w:ascii="Trebuchet MS" w:hAnsi="Trebuchet MS"/>
                <w:sz w:val="20"/>
              </w:rPr>
              <w:tab/>
            </w:r>
          </w:p>
          <w:p w:rsidR="00BB0224" w:rsidRPr="00E75746" w:rsidRDefault="00EB1426" w:rsidP="00956D40">
            <w:pPr>
              <w:tabs>
                <w:tab w:val="right" w:leader="dot" w:pos="4430"/>
              </w:tabs>
              <w:spacing w:line="360" w:lineRule="auto"/>
              <w:jc w:val="both"/>
              <w:rPr>
                <w:rFonts w:ascii="Trebuchet MS" w:hAnsi="Trebuchet MS"/>
                <w:sz w:val="20"/>
              </w:rPr>
            </w:pPr>
            <w:r w:rsidRPr="00E75746">
              <w:rPr>
                <w:rFonts w:ascii="Trebuchet MS" w:hAnsi="Trebuchet MS"/>
                <w:sz w:val="20"/>
              </w:rPr>
              <w:t>Mme</w:t>
            </w:r>
            <w:r>
              <w:rPr>
                <w:rFonts w:ascii="Trebuchet MS" w:hAnsi="Trebuchet MS"/>
                <w:sz w:val="20"/>
              </w:rPr>
              <w:t>/M.</w:t>
            </w:r>
            <w:r w:rsidR="00BB0224" w:rsidRPr="00E75746">
              <w:rPr>
                <w:rFonts w:ascii="Trebuchet MS" w:hAnsi="Trebuchet MS"/>
                <w:sz w:val="20"/>
              </w:rPr>
              <w:t xml:space="preserve"> </w:t>
            </w:r>
            <w:r w:rsidR="00BB0224">
              <w:rPr>
                <w:rFonts w:ascii="Trebuchet MS" w:hAnsi="Trebuchet MS"/>
                <w:sz w:val="20"/>
              </w:rPr>
              <w:tab/>
            </w:r>
          </w:p>
          <w:p w:rsidR="00BB0224" w:rsidRDefault="00BB0224" w:rsidP="00956D40">
            <w:pPr>
              <w:spacing w:line="360" w:lineRule="auto"/>
              <w:jc w:val="both"/>
              <w:rPr>
                <w:rFonts w:ascii="Trebuchet MS" w:hAnsi="Trebuchet MS"/>
                <w:sz w:val="20"/>
              </w:rPr>
            </w:pPr>
          </w:p>
        </w:tc>
      </w:tr>
    </w:tbl>
    <w:p w:rsidR="00BB0224" w:rsidRDefault="00BB0224" w:rsidP="00E75746">
      <w:pPr>
        <w:spacing w:after="0" w:line="240" w:lineRule="auto"/>
        <w:jc w:val="both"/>
        <w:rPr>
          <w:rFonts w:ascii="Trebuchet MS" w:hAnsi="Trebuchet MS"/>
          <w:sz w:val="20"/>
        </w:rPr>
      </w:pPr>
    </w:p>
    <w:sectPr w:rsidR="00BB0224" w:rsidSect="00B5540E">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0E" w:rsidRDefault="00B5540E" w:rsidP="00B5540E">
      <w:pPr>
        <w:spacing w:after="0" w:line="240" w:lineRule="auto"/>
      </w:pPr>
      <w:r>
        <w:separator/>
      </w:r>
    </w:p>
  </w:endnote>
  <w:endnote w:type="continuationSeparator" w:id="0">
    <w:p w:rsidR="00B5540E" w:rsidRDefault="00B5540E" w:rsidP="00B5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46" w:rsidRPr="00E75746" w:rsidRDefault="00EB1426" w:rsidP="00EB1426">
    <w:pPr>
      <w:pStyle w:val="NormalWeb"/>
      <w:tabs>
        <w:tab w:val="right" w:pos="9638"/>
      </w:tabs>
      <w:spacing w:after="0" w:line="240" w:lineRule="auto"/>
      <w:rPr>
        <w:rFonts w:ascii="Trebuchet MS" w:hAnsi="Trebuchet MS" w:cs="Arial"/>
        <w:sz w:val="14"/>
        <w:szCs w:val="22"/>
      </w:rPr>
    </w:pPr>
    <w:r w:rsidRPr="00EB1426">
      <w:rPr>
        <w:rFonts w:ascii="Trebuchet MS" w:hAnsi="Trebuchet MS" w:cs="Arial"/>
        <w:sz w:val="16"/>
      </w:rPr>
      <w:t>Convention de partenariat dans le cadre d'un enseignement artistique</w:t>
    </w:r>
    <w:r w:rsidR="00956D40">
      <w:rPr>
        <w:rFonts w:ascii="Trebuchet MS" w:hAnsi="Trebuchet MS" w:cs="Arial"/>
        <w:sz w:val="16"/>
      </w:rPr>
      <w:tab/>
    </w:r>
    <w:r w:rsidR="00E75746" w:rsidRPr="00E75746">
      <w:rPr>
        <w:rFonts w:ascii="Trebuchet MS" w:hAnsi="Trebuchet MS" w:cs="Arial"/>
        <w:sz w:val="16"/>
      </w:rPr>
      <w:fldChar w:fldCharType="begin"/>
    </w:r>
    <w:r w:rsidR="00E75746" w:rsidRPr="00E75746">
      <w:rPr>
        <w:rFonts w:ascii="Trebuchet MS" w:hAnsi="Trebuchet MS" w:cs="Arial"/>
        <w:sz w:val="16"/>
      </w:rPr>
      <w:instrText>PAGE   \* MERGEFORMAT</w:instrText>
    </w:r>
    <w:r w:rsidR="00E75746" w:rsidRPr="00E75746">
      <w:rPr>
        <w:rFonts w:ascii="Trebuchet MS" w:hAnsi="Trebuchet MS" w:cs="Arial"/>
        <w:sz w:val="16"/>
      </w:rPr>
      <w:fldChar w:fldCharType="separate"/>
    </w:r>
    <w:r w:rsidR="00BE129F">
      <w:rPr>
        <w:rFonts w:ascii="Trebuchet MS" w:hAnsi="Trebuchet MS" w:cs="Arial"/>
        <w:noProof/>
        <w:sz w:val="16"/>
      </w:rPr>
      <w:t>1</w:t>
    </w:r>
    <w:r w:rsidR="00E75746" w:rsidRPr="00E75746">
      <w:rPr>
        <w:rFonts w:ascii="Trebuchet MS" w:hAnsi="Trebuchet MS" w:cs="Arial"/>
        <w:sz w:val="16"/>
      </w:rPr>
      <w:fldChar w:fldCharType="end"/>
    </w:r>
    <w:r w:rsidR="00E75746" w:rsidRPr="00E75746">
      <w:rPr>
        <w:rFonts w:ascii="Trebuchet MS" w:hAnsi="Trebuchet MS" w:cs="Arial"/>
        <w:sz w:val="16"/>
      </w:rPr>
      <w:t>/</w:t>
    </w:r>
    <w:r w:rsidR="00E75746" w:rsidRPr="00E75746">
      <w:rPr>
        <w:rFonts w:ascii="Trebuchet MS" w:hAnsi="Trebuchet MS" w:cs="Arial"/>
        <w:sz w:val="16"/>
      </w:rPr>
      <w:fldChar w:fldCharType="begin"/>
    </w:r>
    <w:r w:rsidR="00E75746" w:rsidRPr="00E75746">
      <w:rPr>
        <w:rFonts w:ascii="Trebuchet MS" w:hAnsi="Trebuchet MS" w:cs="Arial"/>
        <w:sz w:val="16"/>
      </w:rPr>
      <w:instrText xml:space="preserve"> NUMPAGES   \* MERGEFORMAT </w:instrText>
    </w:r>
    <w:r w:rsidR="00E75746" w:rsidRPr="00E75746">
      <w:rPr>
        <w:rFonts w:ascii="Trebuchet MS" w:hAnsi="Trebuchet MS" w:cs="Arial"/>
        <w:sz w:val="16"/>
      </w:rPr>
      <w:fldChar w:fldCharType="separate"/>
    </w:r>
    <w:r w:rsidR="00BE129F">
      <w:rPr>
        <w:rFonts w:ascii="Trebuchet MS" w:hAnsi="Trebuchet MS" w:cs="Arial"/>
        <w:noProof/>
        <w:sz w:val="16"/>
      </w:rPr>
      <w:t>4</w:t>
    </w:r>
    <w:r w:rsidR="00E75746" w:rsidRPr="00E75746">
      <w:rPr>
        <w:rFonts w:ascii="Trebuchet MS" w:hAnsi="Trebuchet M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0E" w:rsidRDefault="00B5540E" w:rsidP="00B5540E">
      <w:pPr>
        <w:spacing w:after="0" w:line="240" w:lineRule="auto"/>
      </w:pPr>
      <w:r>
        <w:separator/>
      </w:r>
    </w:p>
  </w:footnote>
  <w:footnote w:type="continuationSeparator" w:id="0">
    <w:p w:rsidR="00B5540E" w:rsidRDefault="00B5540E" w:rsidP="00B5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962"/>
    <w:multiLevelType w:val="hybridMultilevel"/>
    <w:tmpl w:val="9572D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C53D74"/>
    <w:multiLevelType w:val="hybridMultilevel"/>
    <w:tmpl w:val="A29E14AA"/>
    <w:lvl w:ilvl="0" w:tplc="A086D2E8">
      <w:numFmt w:val="bullet"/>
      <w:lvlText w:val="-"/>
      <w:lvlJc w:val="left"/>
      <w:pPr>
        <w:ind w:left="1065" w:hanging="705"/>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590458"/>
    <w:multiLevelType w:val="hybridMultilevel"/>
    <w:tmpl w:val="B644D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8C3C20"/>
    <w:multiLevelType w:val="hybridMultilevel"/>
    <w:tmpl w:val="BB10F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A8782A"/>
    <w:multiLevelType w:val="hybridMultilevel"/>
    <w:tmpl w:val="545E01AA"/>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64C51"/>
    <w:multiLevelType w:val="hybridMultilevel"/>
    <w:tmpl w:val="C17C59EA"/>
    <w:lvl w:ilvl="0" w:tplc="A086D2E8">
      <w:numFmt w:val="bullet"/>
      <w:lvlText w:val="-"/>
      <w:lvlJc w:val="left"/>
      <w:pPr>
        <w:ind w:left="1065" w:hanging="705"/>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A52768"/>
    <w:multiLevelType w:val="hybridMultilevel"/>
    <w:tmpl w:val="D982F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F8"/>
    <w:rsid w:val="004F06F8"/>
    <w:rsid w:val="00694545"/>
    <w:rsid w:val="00956D40"/>
    <w:rsid w:val="00B5540E"/>
    <w:rsid w:val="00BB0224"/>
    <w:rsid w:val="00BB78AB"/>
    <w:rsid w:val="00BE129F"/>
    <w:rsid w:val="00E75746"/>
    <w:rsid w:val="00E778E4"/>
    <w:rsid w:val="00EB1426"/>
    <w:rsid w:val="00F35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8B21"/>
  <w15:chartTrackingRefBased/>
  <w15:docId w15:val="{BF15319A-2530-49B8-A809-C7CD2C5A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06F8"/>
    <w:pPr>
      <w:ind w:left="720"/>
      <w:contextualSpacing/>
    </w:pPr>
  </w:style>
  <w:style w:type="paragraph" w:styleId="En-tte">
    <w:name w:val="header"/>
    <w:basedOn w:val="Normal"/>
    <w:link w:val="En-tteCar"/>
    <w:uiPriority w:val="99"/>
    <w:unhideWhenUsed/>
    <w:rsid w:val="00B5540E"/>
    <w:pPr>
      <w:tabs>
        <w:tab w:val="center" w:pos="4536"/>
        <w:tab w:val="right" w:pos="9072"/>
      </w:tabs>
      <w:spacing w:after="0" w:line="240" w:lineRule="auto"/>
    </w:pPr>
  </w:style>
  <w:style w:type="character" w:customStyle="1" w:styleId="En-tteCar">
    <w:name w:val="En-tête Car"/>
    <w:basedOn w:val="Policepardfaut"/>
    <w:link w:val="En-tte"/>
    <w:uiPriority w:val="99"/>
    <w:rsid w:val="00B5540E"/>
  </w:style>
  <w:style w:type="paragraph" w:styleId="Pieddepage">
    <w:name w:val="footer"/>
    <w:basedOn w:val="Normal"/>
    <w:link w:val="PieddepageCar"/>
    <w:uiPriority w:val="99"/>
    <w:unhideWhenUsed/>
    <w:rsid w:val="00B554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40E"/>
  </w:style>
  <w:style w:type="paragraph" w:styleId="NormalWeb">
    <w:name w:val="Normal (Web)"/>
    <w:basedOn w:val="Normal"/>
    <w:uiPriority w:val="99"/>
    <w:unhideWhenUsed/>
    <w:rsid w:val="00E75746"/>
    <w:pPr>
      <w:spacing w:before="100" w:beforeAutospacing="1" w:after="142" w:line="276"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BB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1441</Words>
  <Characters>7931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SIMONÉ Antoine</dc:creator>
  <cp:keywords/>
  <dc:description/>
  <cp:lastModifiedBy>SIMONÉ Antoine</cp:lastModifiedBy>
  <cp:revision>3</cp:revision>
  <dcterms:created xsi:type="dcterms:W3CDTF">2021-03-31T15:53:00Z</dcterms:created>
  <dcterms:modified xsi:type="dcterms:W3CDTF">2021-04-01T12:59:00Z</dcterms:modified>
</cp:coreProperties>
</file>