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A91A8" w14:textId="6EF86710" w:rsidR="00A66FC4" w:rsidRPr="00A66FC4" w:rsidRDefault="00A66FC4" w:rsidP="00A66FC4">
      <w:r w:rsidRPr="00A66FC4">
        <w:fldChar w:fldCharType="begin"/>
      </w:r>
      <w:r w:rsidRPr="00A66FC4">
        <w:instrText xml:space="preserve"> INCLUDEPICTURE "/var/folders/k1/fp6h1sh10vx7c31d6q4f2g600000gn/T/com.microsoft.Word/WebArchiveCopyPasteTempFiles/91894f8c-6db5-40dd-8763-8be89b246737?t=1584017845346" \* MERGEFORMATINET </w:instrText>
      </w:r>
      <w:r w:rsidRPr="00A66FC4">
        <w:fldChar w:fldCharType="separate"/>
      </w:r>
      <w:r w:rsidRPr="00A66FC4">
        <w:rPr>
          <w:noProof/>
        </w:rPr>
        <w:drawing>
          <wp:inline distT="0" distB="0" distL="0" distR="0" wp14:anchorId="69B7573C" wp14:editId="1CEAC8FD">
            <wp:extent cx="2624666" cy="1172501"/>
            <wp:effectExtent l="0" t="0" r="4445" b="0"/>
            <wp:docPr id="2" name="Image 2" descr="/var/folders/k1/fp6h1sh10vx7c31d6q4f2g600000gn/T/com.microsoft.Word/WebArchiveCopyPasteTempFiles/91894f8c-6db5-40dd-8763-8be89b246737?t=158401784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1/fp6h1sh10vx7c31d6q4f2g600000gn/T/com.microsoft.Word/WebArchiveCopyPasteTempFiles/91894f8c-6db5-40dd-8763-8be89b246737?t=15840178453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2661" cy="1185007"/>
                    </a:xfrm>
                    <a:prstGeom prst="rect">
                      <a:avLst/>
                    </a:prstGeom>
                    <a:noFill/>
                    <a:ln>
                      <a:noFill/>
                    </a:ln>
                  </pic:spPr>
                </pic:pic>
              </a:graphicData>
            </a:graphic>
          </wp:inline>
        </w:drawing>
      </w:r>
      <w:r w:rsidRPr="00A66FC4">
        <w:fldChar w:fldCharType="end"/>
      </w:r>
    </w:p>
    <w:p w14:paraId="0EDABFE5" w14:textId="77777777" w:rsidR="006D08BE" w:rsidRPr="00A66FC4" w:rsidRDefault="006D08BE" w:rsidP="00A66FC4">
      <w:pPr>
        <w:rPr>
          <w:rFonts w:ascii="Calibri" w:hAnsi="Calibri" w:cstheme="minorHAnsi"/>
          <w:b/>
          <w:bCs/>
          <w:color w:val="000000" w:themeColor="text1"/>
        </w:rPr>
      </w:pPr>
    </w:p>
    <w:p w14:paraId="736E0672" w14:textId="0EDDFBB2" w:rsidR="001F403F" w:rsidRPr="006D08BE" w:rsidRDefault="00A0632A" w:rsidP="006D08BE">
      <w:pPr>
        <w:pStyle w:val="Paragraphedeliste"/>
        <w:ind w:left="0"/>
        <w:rPr>
          <w:rFonts w:ascii="Calibri" w:hAnsi="Calibri" w:cstheme="minorHAnsi"/>
          <w:b/>
          <w:bCs/>
          <w:color w:val="000000" w:themeColor="text1"/>
          <w:sz w:val="32"/>
        </w:rPr>
      </w:pPr>
      <w:r>
        <w:rPr>
          <w:rFonts w:ascii="Calibri" w:hAnsi="Calibri" w:cstheme="minorHAnsi"/>
          <w:b/>
          <w:bCs/>
          <w:color w:val="000000" w:themeColor="text1"/>
          <w:sz w:val="32"/>
        </w:rPr>
        <w:t xml:space="preserve">Mesures d’aide pour les arts visuels </w:t>
      </w:r>
    </w:p>
    <w:p w14:paraId="35B40038" w14:textId="77777777" w:rsidR="00A12E32" w:rsidRPr="006C07EC" w:rsidRDefault="00A12E32" w:rsidP="001F403F">
      <w:pPr>
        <w:pStyle w:val="Paragraphedeliste"/>
        <w:jc w:val="center"/>
        <w:rPr>
          <w:rFonts w:ascii="Calibri" w:hAnsi="Calibri" w:cstheme="minorHAnsi"/>
          <w:b/>
          <w:bCs/>
          <w:color w:val="000000" w:themeColor="text1"/>
        </w:rPr>
      </w:pPr>
    </w:p>
    <w:p w14:paraId="1DECBA0C" w14:textId="7B7B6625" w:rsidR="00A12E32" w:rsidRPr="006C07EC" w:rsidRDefault="00A12E32" w:rsidP="00A12E32">
      <w:pPr>
        <w:pBdr>
          <w:top w:val="nil"/>
          <w:left w:val="nil"/>
          <w:bottom w:val="nil"/>
          <w:right w:val="nil"/>
          <w:between w:val="nil"/>
          <w:bar w:val="nil"/>
        </w:pBdr>
        <w:jc w:val="both"/>
        <w:rPr>
          <w:rFonts w:ascii="Calibri" w:eastAsia="Calibri" w:hAnsi="Calibri" w:cs="Calibri"/>
          <w:color w:val="365B9C"/>
          <w:szCs w:val="22"/>
          <w:u w:color="000000"/>
          <w:bdr w:val="nil"/>
        </w:rPr>
      </w:pPr>
      <w:r w:rsidRPr="006C07EC">
        <w:rPr>
          <w:rFonts w:ascii="Calibri" w:eastAsia="Calibri" w:hAnsi="Calibri" w:cs="Calibri"/>
          <w:color w:val="365B9C"/>
          <w:szCs w:val="22"/>
          <w:u w:color="000000"/>
          <w:bdr w:val="nil"/>
        </w:rPr>
        <w:t xml:space="preserve">Pour limiter l’impact de la crise du Covid-19, </w:t>
      </w:r>
      <w:r w:rsidRPr="006C07EC">
        <w:rPr>
          <w:rFonts w:ascii="Calibri" w:eastAsia="Calibri" w:hAnsi="Calibri" w:cs="Calibri"/>
          <w:b/>
          <w:bCs/>
          <w:color w:val="365B9C"/>
          <w:szCs w:val="22"/>
          <w:u w:color="000000"/>
          <w:bdr w:val="nil"/>
        </w:rPr>
        <w:t>l</w:t>
      </w:r>
      <w:r w:rsidRPr="006C07EC">
        <w:rPr>
          <w:rFonts w:ascii="Calibri" w:eastAsia="Calibri" w:hAnsi="Calibri" w:cs="Calibri"/>
          <w:color w:val="365B9C"/>
          <w:szCs w:val="22"/>
          <w:u w:color="000000"/>
          <w:bdr w:val="nil"/>
        </w:rPr>
        <w:t xml:space="preserve">’Etat a pris un certain nombre de mesures en faveur des entreprises, des associations et des indépendants. S’y sont ajoutées des mesures spécifiques, sectorielles, portées par le ministère de la Culture. Les Collectivités territoriales ont aussi pu élaborer des dispositifs de soutien en faveur du secteur culturel. </w:t>
      </w:r>
    </w:p>
    <w:p w14:paraId="1DAA1F53" w14:textId="1AF2E69A" w:rsidR="00A12E32" w:rsidRPr="006C07EC" w:rsidRDefault="00A12E32" w:rsidP="00A12E32">
      <w:pPr>
        <w:pBdr>
          <w:top w:val="nil"/>
          <w:left w:val="nil"/>
          <w:bottom w:val="nil"/>
          <w:right w:val="nil"/>
          <w:between w:val="nil"/>
          <w:bar w:val="nil"/>
        </w:pBdr>
        <w:jc w:val="both"/>
        <w:rPr>
          <w:rFonts w:ascii="Calibri" w:eastAsia="Calibri" w:hAnsi="Calibri" w:cs="Calibri"/>
          <w:color w:val="365B9C"/>
          <w:szCs w:val="22"/>
          <w:u w:color="000000"/>
          <w:bdr w:val="nil"/>
        </w:rPr>
      </w:pPr>
      <w:r w:rsidRPr="006C07EC">
        <w:rPr>
          <w:rFonts w:ascii="Calibri" w:eastAsia="Calibri" w:hAnsi="Calibri" w:cs="Calibri"/>
          <w:color w:val="365B9C"/>
          <w:szCs w:val="22"/>
          <w:u w:color="000000"/>
          <w:bdr w:val="nil"/>
        </w:rPr>
        <w:t>Attention</w:t>
      </w:r>
      <w:r w:rsidR="00AA02C7">
        <w:rPr>
          <w:rFonts w:ascii="Calibri" w:eastAsia="Calibri" w:hAnsi="Calibri" w:cs="Calibri"/>
          <w:color w:val="365B9C"/>
          <w:szCs w:val="22"/>
          <w:u w:color="000000"/>
          <w:bdr w:val="nil"/>
        </w:rPr>
        <w:t xml:space="preserve">, </w:t>
      </w:r>
      <w:r w:rsidRPr="006C07EC">
        <w:rPr>
          <w:rFonts w:ascii="Calibri" w:eastAsia="Calibri" w:hAnsi="Calibri" w:cs="Calibri"/>
          <w:color w:val="365B9C"/>
          <w:szCs w:val="22"/>
          <w:u w:color="000000"/>
          <w:bdr w:val="nil"/>
        </w:rPr>
        <w:t>certaines mesures ne sont pas cumulables</w:t>
      </w:r>
      <w:r w:rsidR="006F4ABF">
        <w:rPr>
          <w:rFonts w:ascii="Calibri" w:eastAsia="Calibri" w:hAnsi="Calibri" w:cs="Calibri"/>
          <w:color w:val="365B9C"/>
          <w:szCs w:val="22"/>
          <w:u w:color="000000"/>
          <w:bdr w:val="nil"/>
        </w:rPr>
        <w:t>.</w:t>
      </w:r>
    </w:p>
    <w:p w14:paraId="5EFA4171" w14:textId="0B75CC86" w:rsidR="001F403F" w:rsidRPr="006C07EC" w:rsidRDefault="001F403F" w:rsidP="001F403F">
      <w:pPr>
        <w:rPr>
          <w:rFonts w:ascii="Calibri" w:hAnsi="Calibri" w:cstheme="minorHAnsi"/>
          <w:b/>
          <w:bCs/>
          <w:color w:val="000000" w:themeColor="text1"/>
        </w:rPr>
      </w:pP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31"/>
        <w:gridCol w:w="3662"/>
        <w:gridCol w:w="2853"/>
      </w:tblGrid>
      <w:tr w:rsidR="00A12E32" w:rsidRPr="006C07EC" w14:paraId="35738167" w14:textId="77777777" w:rsidTr="002465BD">
        <w:trPr>
          <w:trHeight w:val="1520"/>
        </w:trPr>
        <w:tc>
          <w:tcPr>
            <w:tcW w:w="2531"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057121A" w14:textId="30904C83" w:rsidR="00A12E32" w:rsidRPr="006C07EC" w:rsidRDefault="00A12E32" w:rsidP="008743E8">
            <w:pPr>
              <w:shd w:val="clear" w:color="auto" w:fill="B4C6E7" w:themeFill="accent1" w:themeFillTint="66"/>
              <w:tabs>
                <w:tab w:val="left" w:pos="1440"/>
              </w:tabs>
              <w:suppressAutoHyphens/>
              <w:outlineLvl w:val="0"/>
              <w:rPr>
                <w:rFonts w:ascii="Calibri" w:hAnsi="Calibri"/>
              </w:rPr>
            </w:pPr>
            <w:r w:rsidRPr="006C07EC">
              <w:rPr>
                <w:rFonts w:ascii="Calibri" w:eastAsia="Calibri" w:hAnsi="Calibri" w:cs="Calibri"/>
                <w:b/>
                <w:bCs/>
                <w:color w:val="000000"/>
                <w:sz w:val="26"/>
                <w:szCs w:val="26"/>
              </w:rPr>
              <w:t>Vous êtes</w:t>
            </w:r>
            <w:r w:rsidR="00EE78B0">
              <w:rPr>
                <w:rFonts w:ascii="Calibri" w:eastAsia="Calibri" w:hAnsi="Calibri" w:cs="Calibri"/>
                <w:b/>
                <w:bCs/>
                <w:color w:val="000000"/>
                <w:sz w:val="26"/>
                <w:szCs w:val="26"/>
              </w:rPr>
              <w:t> :</w:t>
            </w:r>
          </w:p>
        </w:tc>
        <w:tc>
          <w:tcPr>
            <w:tcW w:w="3662"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75E20FA" w14:textId="2AD3FC28" w:rsidR="00A12E32" w:rsidRPr="006C07EC" w:rsidRDefault="00A12E32" w:rsidP="008743E8">
            <w:pPr>
              <w:tabs>
                <w:tab w:val="left" w:pos="1440"/>
                <w:tab w:val="left" w:pos="2880"/>
              </w:tabs>
              <w:suppressAutoHyphens/>
              <w:outlineLvl w:val="0"/>
              <w:rPr>
                <w:rFonts w:ascii="Calibri" w:hAnsi="Calibri"/>
              </w:rPr>
            </w:pPr>
            <w:r w:rsidRPr="006C07EC">
              <w:rPr>
                <w:rFonts w:ascii="Calibri" w:eastAsia="Calibri" w:hAnsi="Calibri" w:cs="Calibri"/>
                <w:b/>
                <w:bCs/>
                <w:color w:val="000000"/>
                <w:sz w:val="26"/>
                <w:szCs w:val="26"/>
              </w:rPr>
              <w:t>Vous pouvez prétendre, sous conditions, aux mesures générales suivantes</w:t>
            </w:r>
            <w:r w:rsidR="00EE78B0">
              <w:rPr>
                <w:rFonts w:ascii="Calibri" w:eastAsia="Calibri" w:hAnsi="Calibri" w:cs="Calibri"/>
                <w:b/>
                <w:bCs/>
                <w:color w:val="000000"/>
                <w:sz w:val="26"/>
                <w:szCs w:val="26"/>
              </w:rPr>
              <w:t xml:space="preserve"> </w:t>
            </w:r>
            <w:r w:rsidRPr="006C07EC">
              <w:rPr>
                <w:rFonts w:ascii="Calibri" w:eastAsia="Calibri" w:hAnsi="Calibri" w:cs="Calibri"/>
                <w:b/>
                <w:bCs/>
                <w:color w:val="000000"/>
                <w:sz w:val="26"/>
                <w:szCs w:val="26"/>
              </w:rPr>
              <w:t>:</w:t>
            </w:r>
          </w:p>
        </w:tc>
        <w:tc>
          <w:tcPr>
            <w:tcW w:w="285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123CCC5" w14:textId="77777777" w:rsidR="00A12E32" w:rsidRPr="006C07EC" w:rsidRDefault="00A12E32" w:rsidP="008743E8">
            <w:pPr>
              <w:tabs>
                <w:tab w:val="left" w:pos="1440"/>
              </w:tabs>
              <w:suppressAutoHyphens/>
              <w:outlineLvl w:val="0"/>
              <w:rPr>
                <w:rFonts w:ascii="Calibri" w:hAnsi="Calibri"/>
              </w:rPr>
            </w:pPr>
            <w:r w:rsidRPr="006C07EC">
              <w:rPr>
                <w:rFonts w:ascii="Calibri" w:eastAsia="Calibri" w:hAnsi="Calibri" w:cs="Calibri"/>
                <w:b/>
                <w:bCs/>
                <w:color w:val="000000"/>
                <w:sz w:val="26"/>
                <w:szCs w:val="26"/>
              </w:rPr>
              <w:t>Vous pouvez prétendre, sous conditions, aux mesures spécifiques suivantes :</w:t>
            </w:r>
          </w:p>
        </w:tc>
      </w:tr>
      <w:tr w:rsidR="002465BD" w:rsidRPr="006C07EC" w14:paraId="54DD443C" w14:textId="77777777" w:rsidTr="00380B2C">
        <w:trPr>
          <w:trHeight w:val="980"/>
        </w:trPr>
        <w:tc>
          <w:tcPr>
            <w:tcW w:w="253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7DE00D0E" w14:textId="5D74DBE0" w:rsidR="002465BD" w:rsidRPr="006C07EC" w:rsidRDefault="002465BD" w:rsidP="008743E8">
            <w:pPr>
              <w:tabs>
                <w:tab w:val="left" w:pos="1440"/>
              </w:tabs>
              <w:suppressAutoHyphens/>
              <w:outlineLvl w:val="0"/>
              <w:rPr>
                <w:rFonts w:ascii="Calibri" w:hAnsi="Calibri"/>
              </w:rPr>
            </w:pPr>
            <w:r w:rsidRPr="006C07EC">
              <w:rPr>
                <w:rFonts w:ascii="Calibri" w:eastAsia="Calibri" w:hAnsi="Calibri" w:cs="Calibri"/>
                <w:color w:val="000000"/>
                <w:sz w:val="26"/>
                <w:szCs w:val="26"/>
              </w:rPr>
              <w:t xml:space="preserve">Un </w:t>
            </w:r>
            <w:r>
              <w:rPr>
                <w:rFonts w:ascii="Calibri" w:eastAsia="Calibri" w:hAnsi="Calibri" w:cs="Calibri"/>
                <w:color w:val="000000"/>
                <w:sz w:val="26"/>
                <w:szCs w:val="26"/>
              </w:rPr>
              <w:t>artiste-</w:t>
            </w:r>
            <w:r w:rsidRPr="006C07EC">
              <w:rPr>
                <w:rFonts w:ascii="Calibri" w:eastAsia="Calibri" w:hAnsi="Calibri" w:cs="Calibri"/>
                <w:color w:val="000000"/>
                <w:sz w:val="26"/>
                <w:szCs w:val="26"/>
              </w:rPr>
              <w:t>auteur</w:t>
            </w:r>
            <w:r>
              <w:rPr>
                <w:rFonts w:ascii="Calibri" w:eastAsia="Calibri" w:hAnsi="Calibri" w:cs="Calibri"/>
                <w:color w:val="000000"/>
                <w:sz w:val="26"/>
                <w:szCs w:val="26"/>
              </w:rPr>
              <w:t xml:space="preserve"> </w:t>
            </w:r>
          </w:p>
        </w:tc>
        <w:tc>
          <w:tcPr>
            <w:tcW w:w="366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6D705D0D" w14:textId="03E3DCEC" w:rsidR="002465BD" w:rsidRPr="006C07EC" w:rsidRDefault="00A0632A" w:rsidP="008743E8">
            <w:pPr>
              <w:tabs>
                <w:tab w:val="left" w:pos="1440"/>
                <w:tab w:val="left" w:pos="2880"/>
              </w:tabs>
              <w:suppressAutoHyphens/>
              <w:outlineLvl w:val="0"/>
              <w:rPr>
                <w:rFonts w:ascii="Calibri" w:eastAsia="Trebuchet MS" w:hAnsi="Calibri" w:cs="Trebuchet MS"/>
                <w:color w:val="000000"/>
                <w:sz w:val="22"/>
                <w:szCs w:val="22"/>
              </w:rPr>
            </w:pPr>
            <w:r w:rsidRPr="006C07EC">
              <w:rPr>
                <w:rFonts w:ascii="Calibri" w:eastAsia="Calibri" w:hAnsi="Calibri" w:cs="Calibri"/>
                <w:color w:val="000000"/>
                <w:sz w:val="22"/>
                <w:szCs w:val="22"/>
              </w:rPr>
              <w:t xml:space="preserve">1. </w:t>
            </w:r>
            <w:hyperlink r:id="rId6" w:history="1">
              <w:r w:rsidRPr="006F4ABF">
                <w:rPr>
                  <w:rStyle w:val="Lienhypertexte"/>
                  <w:rFonts w:ascii="Calibri" w:eastAsia="Calibri" w:hAnsi="Calibri" w:cs="Calibri"/>
                  <w:sz w:val="22"/>
                  <w:szCs w:val="22"/>
                </w:rPr>
                <w:t>Fonds</w:t>
              </w:r>
              <w:r w:rsidR="002465BD" w:rsidRPr="006F4ABF">
                <w:rPr>
                  <w:rStyle w:val="Lienhypertexte"/>
                  <w:rFonts w:ascii="Calibri" w:eastAsia="Calibri" w:hAnsi="Calibri" w:cs="Calibri"/>
                  <w:sz w:val="22"/>
                  <w:szCs w:val="22"/>
                </w:rPr>
                <w:t xml:space="preserve"> de solidarité</w:t>
              </w:r>
            </w:hyperlink>
            <w:r w:rsidR="002465BD" w:rsidRPr="006C07EC">
              <w:rPr>
                <w:rFonts w:ascii="Calibri" w:eastAsia="Calibri" w:hAnsi="Calibri" w:cs="Calibri"/>
                <w:color w:val="000000"/>
                <w:sz w:val="22"/>
                <w:szCs w:val="22"/>
              </w:rPr>
              <w:t xml:space="preserve"> </w:t>
            </w:r>
            <w:r w:rsidR="002465BD" w:rsidRPr="006C07EC">
              <w:rPr>
                <w:rStyle w:val="Aucune"/>
                <w:rFonts w:ascii="Calibri" w:eastAsia="Calibri" w:hAnsi="Calibri" w:cs="Calibri"/>
                <w:b/>
                <w:bCs/>
                <w:color w:val="000000"/>
                <w:sz w:val="22"/>
                <w:szCs w:val="22"/>
              </w:rPr>
              <w:t>OU</w:t>
            </w:r>
            <w:r w:rsidR="002465BD" w:rsidRPr="006C07EC">
              <w:rPr>
                <w:rFonts w:ascii="Calibri" w:eastAsia="Calibri" w:hAnsi="Calibri" w:cs="Calibri"/>
                <w:color w:val="000000"/>
                <w:sz w:val="22"/>
                <w:szCs w:val="22"/>
              </w:rPr>
              <w:t xml:space="preserve"> 8. </w:t>
            </w:r>
            <w:hyperlink r:id="rId7" w:anchor="c47718" w:history="1">
              <w:r w:rsidR="002465BD" w:rsidRPr="006F4ABF">
                <w:rPr>
                  <w:rStyle w:val="Lienhypertexte"/>
                  <w:rFonts w:ascii="Calibri" w:eastAsia="Calibri" w:hAnsi="Calibri" w:cs="Calibri"/>
                  <w:sz w:val="22"/>
                  <w:szCs w:val="22"/>
                </w:rPr>
                <w:t>Fonds de solidarité indépendant</w:t>
              </w:r>
            </w:hyperlink>
          </w:p>
          <w:p w14:paraId="0AAEAC1E" w14:textId="73C2DC32" w:rsidR="002465BD" w:rsidRPr="006C07EC" w:rsidRDefault="002465BD" w:rsidP="008743E8">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Fonts w:ascii="Calibri" w:eastAsia="Calibri" w:hAnsi="Calibri" w:cs="Calibri"/>
                <w:color w:val="000000"/>
                <w:sz w:val="22"/>
                <w:szCs w:val="22"/>
              </w:rPr>
              <w:t xml:space="preserve">3. </w:t>
            </w:r>
            <w:hyperlink r:id="rId8" w:history="1">
              <w:r w:rsidRPr="006F4ABF">
                <w:rPr>
                  <w:rStyle w:val="Lienhypertexte"/>
                  <w:rFonts w:ascii="Calibri" w:eastAsia="Calibri" w:hAnsi="Calibri" w:cs="Calibri"/>
                  <w:sz w:val="22"/>
                  <w:szCs w:val="22"/>
                </w:rPr>
                <w:t>Report loyers locaux professionnels</w:t>
              </w:r>
            </w:hyperlink>
          </w:p>
          <w:p w14:paraId="6A0DC00E" w14:textId="26E2FDF2" w:rsidR="002465BD" w:rsidRPr="006C07EC" w:rsidRDefault="002465BD" w:rsidP="008743E8">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Style w:val="Aucune"/>
                <w:rFonts w:ascii="Calibri" w:eastAsia="Calibri" w:hAnsi="Calibri" w:cs="Calibri"/>
                <w:color w:val="000000"/>
                <w:sz w:val="22"/>
                <w:szCs w:val="22"/>
                <w:u w:color="000000"/>
              </w:rPr>
              <w:t xml:space="preserve">4. </w:t>
            </w:r>
            <w:hyperlink r:id="rId9" w:history="1">
              <w:r w:rsidRPr="006F4ABF">
                <w:rPr>
                  <w:rStyle w:val="Lienhypertexte"/>
                  <w:rFonts w:ascii="Calibri" w:eastAsia="Calibri" w:hAnsi="Calibri" w:cs="Calibri"/>
                  <w:sz w:val="22"/>
                  <w:szCs w:val="22"/>
                </w:rPr>
                <w:t>Remise gracieuse d’impôt</w:t>
              </w:r>
            </w:hyperlink>
          </w:p>
          <w:p w14:paraId="2C8DCC07" w14:textId="73D743CE" w:rsidR="002465BD" w:rsidRPr="006C07EC" w:rsidRDefault="002465BD" w:rsidP="008743E8">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Style w:val="Aucune"/>
                <w:rFonts w:ascii="Calibri" w:eastAsia="Calibri" w:hAnsi="Calibri" w:cs="Calibri"/>
                <w:color w:val="000000"/>
                <w:sz w:val="22"/>
                <w:szCs w:val="22"/>
                <w:u w:color="000000"/>
              </w:rPr>
              <w:t xml:space="preserve">6. </w:t>
            </w:r>
            <w:hyperlink r:id="rId10" w:history="1">
              <w:r w:rsidRPr="006F4ABF">
                <w:rPr>
                  <w:rStyle w:val="Lienhypertexte"/>
                  <w:rFonts w:ascii="Calibri" w:eastAsia="Calibri" w:hAnsi="Calibri" w:cs="Calibri"/>
                  <w:sz w:val="22"/>
                  <w:szCs w:val="22"/>
                </w:rPr>
                <w:t>Modulation ou report des cotisations sociales</w:t>
              </w:r>
            </w:hyperlink>
          </w:p>
          <w:p w14:paraId="56D8F472" w14:textId="3808DA64" w:rsidR="002465BD" w:rsidRPr="006C07EC" w:rsidRDefault="00A0632A" w:rsidP="008743E8">
            <w:pPr>
              <w:pStyle w:val="Corps"/>
              <w:rPr>
                <w:rFonts w:ascii="Calibri" w:eastAsia="Trebuchet MS" w:hAnsi="Calibri" w:cs="Trebuchet MS"/>
                <w:sz w:val="22"/>
                <w:szCs w:val="22"/>
              </w:rPr>
            </w:pPr>
            <w:r>
              <w:rPr>
                <w:rFonts w:ascii="Calibri" w:hAnsi="Calibri"/>
                <w:sz w:val="22"/>
                <w:szCs w:val="22"/>
                <w:lang w:val="fr-FR"/>
              </w:rPr>
              <w:t>7</w:t>
            </w:r>
            <w:r w:rsidR="002465BD" w:rsidRPr="006C07EC">
              <w:rPr>
                <w:rFonts w:ascii="Calibri" w:hAnsi="Calibri"/>
                <w:sz w:val="22"/>
                <w:szCs w:val="22"/>
                <w:lang w:val="fr-FR"/>
              </w:rPr>
              <w:t xml:space="preserve">. </w:t>
            </w:r>
            <w:hyperlink r:id="rId11" w:history="1">
              <w:proofErr w:type="spellStart"/>
              <w:r w:rsidR="002465BD" w:rsidRPr="006F4ABF">
                <w:rPr>
                  <w:rStyle w:val="Lienhypertexte"/>
                  <w:rFonts w:ascii="Calibri" w:hAnsi="Calibri"/>
                  <w:sz w:val="22"/>
                  <w:szCs w:val="22"/>
                </w:rPr>
                <w:t>Indemnit</w:t>
              </w:r>
              <w:r w:rsidR="002465BD" w:rsidRPr="006F4ABF">
                <w:rPr>
                  <w:rStyle w:val="Lienhypertexte"/>
                  <w:rFonts w:ascii="Calibri" w:hAnsi="Calibri"/>
                  <w:sz w:val="22"/>
                  <w:szCs w:val="22"/>
                  <w:lang w:val="fr-FR"/>
                </w:rPr>
                <w:t>és</w:t>
              </w:r>
              <w:proofErr w:type="spellEnd"/>
              <w:r w:rsidR="002465BD" w:rsidRPr="006F4ABF">
                <w:rPr>
                  <w:rStyle w:val="Lienhypertexte"/>
                  <w:rFonts w:ascii="Calibri" w:hAnsi="Calibri"/>
                  <w:sz w:val="22"/>
                  <w:szCs w:val="22"/>
                  <w:lang w:val="fr-FR"/>
                </w:rPr>
                <w:t xml:space="preserve"> </w:t>
              </w:r>
              <w:proofErr w:type="spellStart"/>
              <w:r w:rsidR="002465BD" w:rsidRPr="006F4ABF">
                <w:rPr>
                  <w:rStyle w:val="Lienhypertexte"/>
                  <w:rFonts w:ascii="Calibri" w:hAnsi="Calibri"/>
                  <w:sz w:val="22"/>
                  <w:szCs w:val="22"/>
                  <w:lang w:val="fr-FR"/>
                </w:rPr>
                <w:t>journaliè</w:t>
              </w:r>
              <w:r w:rsidR="002465BD" w:rsidRPr="006F4ABF">
                <w:rPr>
                  <w:rStyle w:val="Lienhypertexte"/>
                  <w:rFonts w:ascii="Calibri" w:hAnsi="Calibri"/>
                  <w:sz w:val="22"/>
                  <w:szCs w:val="22"/>
                </w:rPr>
                <w:t>res</w:t>
              </w:r>
              <w:proofErr w:type="spellEnd"/>
            </w:hyperlink>
          </w:p>
          <w:p w14:paraId="5C269354" w14:textId="4F21FBB5" w:rsidR="002465BD" w:rsidRPr="006C07EC" w:rsidRDefault="002465BD" w:rsidP="008743E8">
            <w:pPr>
              <w:pStyle w:val="Corps"/>
              <w:rPr>
                <w:rStyle w:val="Aucune"/>
                <w:rFonts w:ascii="Calibri" w:eastAsia="Trebuchet MS" w:hAnsi="Calibri" w:cs="Trebuchet MS"/>
                <w:sz w:val="22"/>
                <w:szCs w:val="22"/>
                <w:u w:val="single"/>
              </w:rPr>
            </w:pPr>
            <w:r>
              <w:rPr>
                <w:rFonts w:ascii="Calibri" w:hAnsi="Calibri"/>
                <w:sz w:val="22"/>
                <w:szCs w:val="22"/>
                <w:lang w:val="fr-FR"/>
              </w:rPr>
              <w:t>1</w:t>
            </w:r>
            <w:r w:rsidR="00A0632A">
              <w:rPr>
                <w:rFonts w:ascii="Calibri" w:hAnsi="Calibri"/>
                <w:sz w:val="22"/>
                <w:szCs w:val="22"/>
                <w:lang w:val="fr-FR"/>
              </w:rPr>
              <w:t>0</w:t>
            </w:r>
            <w:r w:rsidRPr="006C07EC">
              <w:rPr>
                <w:rFonts w:ascii="Calibri" w:hAnsi="Calibri"/>
                <w:sz w:val="22"/>
                <w:szCs w:val="22"/>
                <w:lang w:val="fr-FR"/>
              </w:rPr>
              <w:t>.</w:t>
            </w:r>
            <w:r w:rsidR="006F4ABF">
              <w:rPr>
                <w:rFonts w:ascii="Calibri" w:hAnsi="Calibri"/>
                <w:sz w:val="22"/>
                <w:szCs w:val="22"/>
                <w:lang w:val="fr-FR"/>
              </w:rPr>
              <w:t xml:space="preserve"> </w:t>
            </w:r>
            <w:hyperlink r:id="rId12" w:history="1">
              <w:r w:rsidRPr="006F4ABF">
                <w:rPr>
                  <w:rStyle w:val="Lienhypertexte"/>
                  <w:rFonts w:ascii="Calibri" w:hAnsi="Calibri"/>
                  <w:sz w:val="22"/>
                  <w:szCs w:val="22"/>
                  <w:lang w:val="fr-FR"/>
                </w:rPr>
                <w:t>Modulation des cotisations retraite</w:t>
              </w:r>
            </w:hyperlink>
          </w:p>
          <w:p w14:paraId="56467A09" w14:textId="70D19F49" w:rsidR="002465BD" w:rsidRPr="006C07EC" w:rsidRDefault="002465BD" w:rsidP="008743E8">
            <w:pPr>
              <w:tabs>
                <w:tab w:val="left" w:pos="1440"/>
                <w:tab w:val="left" w:pos="2880"/>
              </w:tabs>
              <w:suppressAutoHyphens/>
              <w:outlineLvl w:val="0"/>
              <w:rPr>
                <w:rFonts w:ascii="Calibri" w:hAnsi="Calibri"/>
                <w:sz w:val="22"/>
                <w:szCs w:val="22"/>
              </w:rPr>
            </w:pPr>
            <w:r>
              <w:rPr>
                <w:rFonts w:ascii="Calibri" w:eastAsia="Calibri" w:hAnsi="Calibri" w:cs="Calibri"/>
                <w:color w:val="000000"/>
                <w:sz w:val="22"/>
                <w:szCs w:val="22"/>
              </w:rPr>
              <w:t>1</w:t>
            </w:r>
            <w:r w:rsidR="00A0632A">
              <w:rPr>
                <w:rFonts w:ascii="Calibri" w:eastAsia="Calibri" w:hAnsi="Calibri" w:cs="Calibri"/>
                <w:color w:val="000000"/>
                <w:sz w:val="22"/>
                <w:szCs w:val="22"/>
              </w:rPr>
              <w:t>1</w:t>
            </w:r>
            <w:r w:rsidRPr="006C07EC">
              <w:rPr>
                <w:rFonts w:ascii="Calibri" w:eastAsia="Calibri" w:hAnsi="Calibri" w:cs="Calibri"/>
                <w:color w:val="000000"/>
                <w:sz w:val="22"/>
                <w:szCs w:val="22"/>
              </w:rPr>
              <w:t xml:space="preserve">. </w:t>
            </w:r>
            <w:hyperlink r:id="rId13" w:history="1">
              <w:r w:rsidRPr="006F4ABF">
                <w:rPr>
                  <w:rStyle w:val="Lienhypertexte"/>
                  <w:rFonts w:ascii="Calibri" w:eastAsia="Calibri" w:hAnsi="Calibri" w:cs="Calibri"/>
                  <w:sz w:val="22"/>
                  <w:szCs w:val="22"/>
                </w:rPr>
                <w:t>Subvention « Prévention COVID »</w:t>
              </w:r>
            </w:hyperlink>
          </w:p>
        </w:tc>
        <w:tc>
          <w:tcPr>
            <w:tcW w:w="2853"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68C47C31" w14:textId="5BEE9CBC" w:rsidR="002465BD" w:rsidRPr="006C07EC" w:rsidRDefault="002465BD" w:rsidP="008743E8">
            <w:pPr>
              <w:rPr>
                <w:rFonts w:ascii="Calibri" w:hAnsi="Calibri"/>
                <w:sz w:val="22"/>
                <w:szCs w:val="22"/>
              </w:rPr>
            </w:pPr>
            <w:r>
              <w:rPr>
                <w:rFonts w:ascii="Calibri" w:eastAsia="Calibri" w:hAnsi="Calibri" w:cs="Calibri"/>
                <w:color w:val="000000"/>
                <w:sz w:val="22"/>
                <w:szCs w:val="22"/>
              </w:rPr>
              <w:t xml:space="preserve">1. </w:t>
            </w:r>
            <w:hyperlink r:id="rId14" w:history="1">
              <w:r w:rsidRPr="00F161BE">
                <w:rPr>
                  <w:rStyle w:val="Lienhypertexte"/>
                  <w:rFonts w:ascii="Calibri" w:eastAsia="Calibri" w:hAnsi="Calibri" w:cs="Calibri"/>
                  <w:sz w:val="22"/>
                  <w:szCs w:val="22"/>
                </w:rPr>
                <w:t>Fonds d’urgence CNAP</w:t>
              </w:r>
            </w:hyperlink>
            <w:r>
              <w:rPr>
                <w:rFonts w:ascii="Calibri" w:eastAsia="Calibri" w:hAnsi="Calibri" w:cs="Calibri"/>
                <w:color w:val="000000"/>
                <w:sz w:val="22"/>
                <w:szCs w:val="22"/>
              </w:rPr>
              <w:t xml:space="preserve"> </w:t>
            </w:r>
          </w:p>
        </w:tc>
      </w:tr>
      <w:tr w:rsidR="002465BD" w:rsidRPr="006C07EC" w14:paraId="44511A8D" w14:textId="77777777" w:rsidTr="00380B2C">
        <w:trPr>
          <w:trHeight w:val="2900"/>
        </w:trPr>
        <w:tc>
          <w:tcPr>
            <w:tcW w:w="253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478F82DF" w14:textId="4135F9FC" w:rsidR="002465BD" w:rsidRPr="006C07EC" w:rsidRDefault="00C94B15" w:rsidP="008743E8">
            <w:pPr>
              <w:tabs>
                <w:tab w:val="left" w:pos="1440"/>
              </w:tabs>
              <w:suppressAutoHyphens/>
              <w:outlineLvl w:val="0"/>
              <w:rPr>
                <w:rFonts w:ascii="Calibri" w:hAnsi="Calibri"/>
              </w:rPr>
            </w:pPr>
            <w:r w:rsidRPr="00C94B15">
              <w:rPr>
                <w:rFonts w:ascii="Calibri" w:hAnsi="Calibri"/>
                <w:sz w:val="28"/>
              </w:rPr>
              <w:t xml:space="preserve">Une galerie </w:t>
            </w:r>
          </w:p>
        </w:tc>
        <w:tc>
          <w:tcPr>
            <w:tcW w:w="366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015B2265" w14:textId="77777777" w:rsidR="006F4ABF" w:rsidRPr="006C07EC" w:rsidRDefault="006F4ABF" w:rsidP="006F4ABF">
            <w:pPr>
              <w:tabs>
                <w:tab w:val="left" w:pos="1440"/>
                <w:tab w:val="left" w:pos="2880"/>
              </w:tabs>
              <w:suppressAutoHyphens/>
              <w:outlineLvl w:val="0"/>
              <w:rPr>
                <w:rFonts w:ascii="Calibri" w:eastAsia="Trebuchet MS" w:hAnsi="Calibri" w:cs="Trebuchet MS"/>
                <w:color w:val="000000"/>
                <w:sz w:val="22"/>
                <w:szCs w:val="22"/>
              </w:rPr>
            </w:pPr>
            <w:r w:rsidRPr="006C07EC">
              <w:rPr>
                <w:rFonts w:ascii="Calibri" w:eastAsia="Calibri" w:hAnsi="Calibri" w:cs="Calibri"/>
                <w:color w:val="000000"/>
                <w:sz w:val="22"/>
                <w:szCs w:val="22"/>
              </w:rPr>
              <w:t xml:space="preserve">1. </w:t>
            </w:r>
            <w:hyperlink r:id="rId15" w:history="1">
              <w:r w:rsidRPr="006F4ABF">
                <w:rPr>
                  <w:rStyle w:val="Lienhypertexte"/>
                  <w:rFonts w:ascii="Calibri" w:eastAsia="Calibri" w:hAnsi="Calibri" w:cs="Calibri"/>
                  <w:sz w:val="22"/>
                  <w:szCs w:val="22"/>
                </w:rPr>
                <w:t>Fonds de solidarité</w:t>
              </w:r>
            </w:hyperlink>
            <w:r w:rsidRPr="006C07EC">
              <w:rPr>
                <w:rFonts w:ascii="Calibri" w:eastAsia="Calibri" w:hAnsi="Calibri" w:cs="Calibri"/>
                <w:color w:val="000000"/>
                <w:sz w:val="22"/>
                <w:szCs w:val="22"/>
              </w:rPr>
              <w:t xml:space="preserve"> </w:t>
            </w:r>
            <w:r w:rsidRPr="006C07EC">
              <w:rPr>
                <w:rStyle w:val="Aucune"/>
                <w:rFonts w:ascii="Calibri" w:eastAsia="Calibri" w:hAnsi="Calibri" w:cs="Calibri"/>
                <w:b/>
                <w:bCs/>
                <w:color w:val="000000"/>
                <w:sz w:val="22"/>
                <w:szCs w:val="22"/>
              </w:rPr>
              <w:t>OU</w:t>
            </w:r>
            <w:r w:rsidRPr="006C07EC">
              <w:rPr>
                <w:rFonts w:ascii="Calibri" w:eastAsia="Calibri" w:hAnsi="Calibri" w:cs="Calibri"/>
                <w:color w:val="000000"/>
                <w:sz w:val="22"/>
                <w:szCs w:val="22"/>
              </w:rPr>
              <w:t xml:space="preserve"> 8. </w:t>
            </w:r>
            <w:hyperlink r:id="rId16" w:anchor="c47718" w:history="1">
              <w:r w:rsidRPr="006F4ABF">
                <w:rPr>
                  <w:rStyle w:val="Lienhypertexte"/>
                  <w:rFonts w:ascii="Calibri" w:eastAsia="Calibri" w:hAnsi="Calibri" w:cs="Calibri"/>
                  <w:sz w:val="22"/>
                  <w:szCs w:val="22"/>
                </w:rPr>
                <w:t>Fonds de solidarité indépendant</w:t>
              </w:r>
            </w:hyperlink>
          </w:p>
          <w:p w14:paraId="204331E5" w14:textId="77777777" w:rsidR="006F4ABF" w:rsidRPr="006C07EC" w:rsidRDefault="006F4ABF" w:rsidP="006F4ABF">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Fonts w:ascii="Calibri" w:eastAsia="Calibri" w:hAnsi="Calibri" w:cs="Calibri"/>
                <w:color w:val="000000"/>
                <w:sz w:val="22"/>
                <w:szCs w:val="22"/>
              </w:rPr>
              <w:t xml:space="preserve">3. </w:t>
            </w:r>
            <w:hyperlink r:id="rId17" w:history="1">
              <w:r w:rsidRPr="006F4ABF">
                <w:rPr>
                  <w:rStyle w:val="Lienhypertexte"/>
                  <w:rFonts w:ascii="Calibri" w:eastAsia="Calibri" w:hAnsi="Calibri" w:cs="Calibri"/>
                  <w:sz w:val="22"/>
                  <w:szCs w:val="22"/>
                </w:rPr>
                <w:t>Report loyers locaux professionnels</w:t>
              </w:r>
            </w:hyperlink>
          </w:p>
          <w:p w14:paraId="4CDDD052" w14:textId="77777777" w:rsidR="006F4ABF" w:rsidRPr="006C07EC" w:rsidRDefault="006F4ABF" w:rsidP="006F4ABF">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Style w:val="Aucune"/>
                <w:rFonts w:ascii="Calibri" w:eastAsia="Calibri" w:hAnsi="Calibri" w:cs="Calibri"/>
                <w:color w:val="000000"/>
                <w:sz w:val="22"/>
                <w:szCs w:val="22"/>
                <w:u w:color="000000"/>
              </w:rPr>
              <w:t xml:space="preserve">4. </w:t>
            </w:r>
            <w:hyperlink r:id="rId18" w:history="1">
              <w:r w:rsidRPr="006F4ABF">
                <w:rPr>
                  <w:rStyle w:val="Lienhypertexte"/>
                  <w:rFonts w:ascii="Calibri" w:eastAsia="Calibri" w:hAnsi="Calibri" w:cs="Calibri"/>
                  <w:sz w:val="22"/>
                  <w:szCs w:val="22"/>
                </w:rPr>
                <w:t>Remise gracieuse d’impôt</w:t>
              </w:r>
            </w:hyperlink>
          </w:p>
          <w:p w14:paraId="748DAC9F" w14:textId="77777777" w:rsidR="006F4ABF" w:rsidRPr="006C07EC" w:rsidRDefault="006F4ABF" w:rsidP="006F4ABF">
            <w:pPr>
              <w:tabs>
                <w:tab w:val="left" w:pos="1440"/>
                <w:tab w:val="left" w:pos="2880"/>
              </w:tabs>
              <w:suppressAutoHyphens/>
              <w:outlineLvl w:val="0"/>
              <w:rPr>
                <w:rStyle w:val="Aucune"/>
                <w:rFonts w:ascii="Calibri" w:eastAsia="Trebuchet MS" w:hAnsi="Calibri" w:cs="Trebuchet MS"/>
                <w:color w:val="000000"/>
                <w:sz w:val="22"/>
                <w:szCs w:val="22"/>
                <w:u w:color="000000"/>
              </w:rPr>
            </w:pPr>
            <w:r w:rsidRPr="006C07EC">
              <w:rPr>
                <w:rStyle w:val="Aucune"/>
                <w:rFonts w:ascii="Calibri" w:eastAsia="Calibri" w:hAnsi="Calibri" w:cs="Calibri"/>
                <w:color w:val="000000"/>
                <w:sz w:val="22"/>
                <w:szCs w:val="22"/>
                <w:u w:color="000000"/>
              </w:rPr>
              <w:t xml:space="preserve">6. </w:t>
            </w:r>
            <w:hyperlink r:id="rId19" w:history="1">
              <w:r w:rsidRPr="006F4ABF">
                <w:rPr>
                  <w:rStyle w:val="Lienhypertexte"/>
                  <w:rFonts w:ascii="Calibri" w:eastAsia="Calibri" w:hAnsi="Calibri" w:cs="Calibri"/>
                  <w:sz w:val="22"/>
                  <w:szCs w:val="22"/>
                </w:rPr>
                <w:t>Modulation ou report des cotisations sociales</w:t>
              </w:r>
            </w:hyperlink>
          </w:p>
          <w:p w14:paraId="7A243536" w14:textId="77777777" w:rsidR="006F4ABF" w:rsidRPr="006C07EC" w:rsidRDefault="006F4ABF" w:rsidP="006F4ABF">
            <w:pPr>
              <w:pStyle w:val="Corps"/>
              <w:rPr>
                <w:rFonts w:ascii="Calibri" w:eastAsia="Trebuchet MS" w:hAnsi="Calibri" w:cs="Trebuchet MS"/>
                <w:sz w:val="22"/>
                <w:szCs w:val="22"/>
              </w:rPr>
            </w:pPr>
            <w:r>
              <w:rPr>
                <w:rFonts w:ascii="Calibri" w:hAnsi="Calibri"/>
                <w:sz w:val="22"/>
                <w:szCs w:val="22"/>
                <w:lang w:val="fr-FR"/>
              </w:rPr>
              <w:t>7</w:t>
            </w:r>
            <w:r w:rsidRPr="006C07EC">
              <w:rPr>
                <w:rFonts w:ascii="Calibri" w:hAnsi="Calibri"/>
                <w:sz w:val="22"/>
                <w:szCs w:val="22"/>
                <w:lang w:val="fr-FR"/>
              </w:rPr>
              <w:t xml:space="preserve">. </w:t>
            </w:r>
            <w:hyperlink r:id="rId20" w:history="1">
              <w:proofErr w:type="spellStart"/>
              <w:r w:rsidRPr="006F4ABF">
                <w:rPr>
                  <w:rStyle w:val="Lienhypertexte"/>
                  <w:rFonts w:ascii="Calibri" w:hAnsi="Calibri"/>
                  <w:sz w:val="22"/>
                  <w:szCs w:val="22"/>
                </w:rPr>
                <w:t>Indemnit</w:t>
              </w:r>
              <w:r w:rsidRPr="006F4ABF">
                <w:rPr>
                  <w:rStyle w:val="Lienhypertexte"/>
                  <w:rFonts w:ascii="Calibri" w:hAnsi="Calibri"/>
                  <w:sz w:val="22"/>
                  <w:szCs w:val="22"/>
                  <w:lang w:val="fr-FR"/>
                </w:rPr>
                <w:t>és</w:t>
              </w:r>
              <w:proofErr w:type="spellEnd"/>
              <w:r w:rsidRPr="006F4ABF">
                <w:rPr>
                  <w:rStyle w:val="Lienhypertexte"/>
                  <w:rFonts w:ascii="Calibri" w:hAnsi="Calibri"/>
                  <w:sz w:val="22"/>
                  <w:szCs w:val="22"/>
                  <w:lang w:val="fr-FR"/>
                </w:rPr>
                <w:t xml:space="preserve"> </w:t>
              </w:r>
              <w:proofErr w:type="spellStart"/>
              <w:r w:rsidRPr="006F4ABF">
                <w:rPr>
                  <w:rStyle w:val="Lienhypertexte"/>
                  <w:rFonts w:ascii="Calibri" w:hAnsi="Calibri"/>
                  <w:sz w:val="22"/>
                  <w:szCs w:val="22"/>
                  <w:lang w:val="fr-FR"/>
                </w:rPr>
                <w:t>journaliè</w:t>
              </w:r>
              <w:r w:rsidRPr="006F4ABF">
                <w:rPr>
                  <w:rStyle w:val="Lienhypertexte"/>
                  <w:rFonts w:ascii="Calibri" w:hAnsi="Calibri"/>
                  <w:sz w:val="22"/>
                  <w:szCs w:val="22"/>
                </w:rPr>
                <w:t>res</w:t>
              </w:r>
              <w:proofErr w:type="spellEnd"/>
            </w:hyperlink>
          </w:p>
          <w:p w14:paraId="267036FA" w14:textId="3F7DC5A8" w:rsidR="00BD04CF" w:rsidRPr="006C07EC" w:rsidRDefault="006F4ABF" w:rsidP="006F4ABF">
            <w:pPr>
              <w:tabs>
                <w:tab w:val="left" w:pos="1440"/>
                <w:tab w:val="left" w:pos="2880"/>
              </w:tabs>
              <w:suppressAutoHyphens/>
              <w:outlineLvl w:val="0"/>
              <w:rPr>
                <w:rFonts w:ascii="Calibri" w:hAnsi="Calibri"/>
                <w:sz w:val="22"/>
                <w:szCs w:val="22"/>
              </w:rPr>
            </w:pPr>
            <w:r>
              <w:rPr>
                <w:rFonts w:ascii="Calibri" w:eastAsia="Calibri" w:hAnsi="Calibri" w:cs="Calibri"/>
                <w:color w:val="000000"/>
                <w:sz w:val="22"/>
                <w:szCs w:val="22"/>
              </w:rPr>
              <w:t>11</w:t>
            </w:r>
            <w:r w:rsidRPr="006C07EC">
              <w:rPr>
                <w:rFonts w:ascii="Calibri" w:eastAsia="Calibri" w:hAnsi="Calibri" w:cs="Calibri"/>
                <w:color w:val="000000"/>
                <w:sz w:val="22"/>
                <w:szCs w:val="22"/>
              </w:rPr>
              <w:t xml:space="preserve">. </w:t>
            </w:r>
            <w:hyperlink r:id="rId21" w:history="1">
              <w:r w:rsidRPr="006F4ABF">
                <w:rPr>
                  <w:rStyle w:val="Lienhypertexte"/>
                  <w:rFonts w:ascii="Calibri" w:eastAsia="Calibri" w:hAnsi="Calibri" w:cs="Calibri"/>
                  <w:sz w:val="22"/>
                  <w:szCs w:val="22"/>
                </w:rPr>
                <w:t>Subvention « Prévention COVID »</w:t>
              </w:r>
            </w:hyperlink>
          </w:p>
        </w:tc>
        <w:tc>
          <w:tcPr>
            <w:tcW w:w="2853"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39F9EEF6" w14:textId="2F4A9F5D" w:rsidR="002465BD" w:rsidRPr="006C07EC" w:rsidRDefault="00A0632A" w:rsidP="008743E8">
            <w:pPr>
              <w:tabs>
                <w:tab w:val="left" w:pos="1440"/>
              </w:tabs>
              <w:suppressAutoHyphens/>
              <w:outlineLvl w:val="0"/>
              <w:rPr>
                <w:rFonts w:ascii="Calibri" w:hAnsi="Calibri"/>
                <w:sz w:val="22"/>
                <w:szCs w:val="22"/>
              </w:rPr>
            </w:pPr>
            <w:r>
              <w:rPr>
                <w:rFonts w:ascii="Calibri" w:hAnsi="Calibri"/>
                <w:sz w:val="22"/>
                <w:szCs w:val="22"/>
              </w:rPr>
              <w:t xml:space="preserve">2. </w:t>
            </w:r>
            <w:hyperlink r:id="rId22" w:history="1">
              <w:r w:rsidRPr="00F161BE">
                <w:rPr>
                  <w:rStyle w:val="Lienhypertexte"/>
                  <w:rFonts w:ascii="Calibri" w:hAnsi="Calibri"/>
                  <w:sz w:val="22"/>
                  <w:szCs w:val="22"/>
                </w:rPr>
                <w:t>Commission exceptionnelle d’acquisition</w:t>
              </w:r>
            </w:hyperlink>
            <w:r>
              <w:rPr>
                <w:rFonts w:ascii="Calibri" w:hAnsi="Calibri"/>
                <w:sz w:val="22"/>
                <w:szCs w:val="22"/>
              </w:rPr>
              <w:t xml:space="preserve"> </w:t>
            </w:r>
          </w:p>
        </w:tc>
      </w:tr>
    </w:tbl>
    <w:p w14:paraId="4133EEA5" w14:textId="6B4CEB29" w:rsidR="00C774F5" w:rsidRDefault="00C774F5" w:rsidP="001F403F">
      <w:pPr>
        <w:rPr>
          <w:rFonts w:ascii="Calibri" w:hAnsi="Calibri" w:cstheme="minorHAnsi"/>
          <w:b/>
          <w:bCs/>
          <w:color w:val="000000" w:themeColor="text1"/>
        </w:rPr>
      </w:pPr>
    </w:p>
    <w:p w14:paraId="00E665FB" w14:textId="77777777" w:rsidR="00C774F5" w:rsidRDefault="00C774F5">
      <w:pPr>
        <w:rPr>
          <w:rFonts w:ascii="Calibri" w:hAnsi="Calibri" w:cstheme="minorHAnsi"/>
          <w:b/>
          <w:bCs/>
          <w:color w:val="000000" w:themeColor="text1"/>
        </w:rPr>
      </w:pPr>
      <w:r>
        <w:rPr>
          <w:rFonts w:ascii="Calibri" w:hAnsi="Calibri" w:cstheme="minorHAnsi"/>
          <w:b/>
          <w:bCs/>
          <w:color w:val="000000" w:themeColor="text1"/>
        </w:rPr>
        <w:br w:type="page"/>
      </w:r>
    </w:p>
    <w:p w14:paraId="003779EB" w14:textId="77777777" w:rsidR="00A12E32" w:rsidRDefault="00A12E32" w:rsidP="001F403F">
      <w:pPr>
        <w:rPr>
          <w:rFonts w:ascii="Calibri" w:hAnsi="Calibri" w:cstheme="minorHAnsi"/>
          <w:b/>
          <w:bCs/>
          <w:color w:val="000000" w:themeColor="text1"/>
        </w:rPr>
      </w:pPr>
    </w:p>
    <w:p w14:paraId="0A621881" w14:textId="7B29E907" w:rsidR="00A0632A" w:rsidRPr="00A0632A" w:rsidRDefault="00A0632A" w:rsidP="00A0632A">
      <w:pPr>
        <w:pStyle w:val="Paragraphedeliste"/>
        <w:ind w:hanging="720"/>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I. </w:t>
      </w:r>
      <w:r w:rsidRPr="00A0632A">
        <w:rPr>
          <w:rFonts w:asciiTheme="minorHAnsi" w:hAnsiTheme="minorHAnsi" w:cstheme="minorHAnsi"/>
          <w:b/>
          <w:bCs/>
          <w:color w:val="000000" w:themeColor="text1"/>
          <w:sz w:val="32"/>
          <w:szCs w:val="32"/>
        </w:rPr>
        <w:t>Mesures spécifiques</w:t>
      </w:r>
    </w:p>
    <w:p w14:paraId="7052C954" w14:textId="77777777" w:rsidR="00A0632A" w:rsidRPr="006C07EC" w:rsidRDefault="00A0632A" w:rsidP="00A0632A">
      <w:pPr>
        <w:rPr>
          <w:rFonts w:ascii="Calibri" w:hAnsi="Calibri" w:cstheme="minorHAnsi"/>
          <w:b/>
          <w:bCs/>
          <w:color w:val="000000" w:themeColor="text1"/>
          <w:u w:val="single"/>
        </w:rPr>
      </w:pPr>
    </w:p>
    <w:p w14:paraId="33028BC2" w14:textId="77777777" w:rsidR="00A0632A" w:rsidRPr="00E46B6F" w:rsidRDefault="00A0632A" w:rsidP="00E46B6F">
      <w:pPr>
        <w:pBdr>
          <w:top w:val="single" w:sz="4" w:space="1" w:color="auto"/>
          <w:left w:val="single" w:sz="4" w:space="4" w:color="auto"/>
          <w:bottom w:val="single" w:sz="4" w:space="1" w:color="auto"/>
          <w:right w:val="single" w:sz="4" w:space="4" w:color="auto"/>
        </w:pBdr>
        <w:rPr>
          <w:rFonts w:ascii="Calibri" w:hAnsi="Calibri" w:cstheme="minorHAnsi"/>
          <w:b/>
          <w:bCs/>
          <w:color w:val="4472C4" w:themeColor="accent1"/>
        </w:rPr>
      </w:pPr>
      <w:r w:rsidRPr="00E46B6F">
        <w:rPr>
          <w:rFonts w:ascii="Calibri" w:hAnsi="Calibri" w:cstheme="minorHAnsi"/>
          <w:b/>
          <w:bCs/>
          <w:color w:val="4472C4" w:themeColor="accent1"/>
        </w:rPr>
        <w:t>1. Fonds d’urgence </w:t>
      </w:r>
    </w:p>
    <w:p w14:paraId="03B86F37" w14:textId="51759A97" w:rsidR="00A0632A" w:rsidRPr="006C07EC" w:rsidRDefault="00A0632A" w:rsidP="00A0632A">
      <w:pPr>
        <w:pStyle w:val="Paragraphedeliste"/>
        <w:numPr>
          <w:ilvl w:val="0"/>
          <w:numId w:val="16"/>
        </w:numPr>
        <w:ind w:left="360"/>
        <w:rPr>
          <w:rFonts w:ascii="Calibri" w:hAnsi="Calibri" w:cstheme="minorHAnsi"/>
          <w:color w:val="000000" w:themeColor="text1"/>
        </w:rPr>
      </w:pPr>
      <w:r w:rsidRPr="006C07EC">
        <w:rPr>
          <w:rFonts w:ascii="Calibri" w:hAnsi="Calibri" w:cstheme="minorHAnsi"/>
          <w:b/>
          <w:bCs/>
          <w:color w:val="000000" w:themeColor="text1"/>
        </w:rPr>
        <w:t xml:space="preserve">Public visé : </w:t>
      </w:r>
      <w:r w:rsidRPr="006C07EC">
        <w:rPr>
          <w:rFonts w:ascii="Calibri" w:hAnsi="Calibri" w:cstheme="minorHAnsi"/>
          <w:color w:val="000000" w:themeColor="text1"/>
        </w:rPr>
        <w:t>Artistes</w:t>
      </w:r>
      <w:r>
        <w:rPr>
          <w:rFonts w:ascii="Calibri" w:hAnsi="Calibri" w:cstheme="minorHAnsi"/>
          <w:color w:val="000000" w:themeColor="text1"/>
        </w:rPr>
        <w:t>-auteurs</w:t>
      </w:r>
      <w:r w:rsidRPr="006C07EC">
        <w:rPr>
          <w:rFonts w:ascii="Calibri" w:hAnsi="Calibri" w:cstheme="minorHAnsi"/>
          <w:color w:val="000000" w:themeColor="text1"/>
        </w:rPr>
        <w:t>, commissaires et critiques</w:t>
      </w:r>
      <w:r w:rsidR="006F4ABF">
        <w:rPr>
          <w:rFonts w:ascii="Calibri" w:hAnsi="Calibri" w:cstheme="minorHAnsi"/>
          <w:color w:val="000000" w:themeColor="text1"/>
        </w:rPr>
        <w:t>.</w:t>
      </w:r>
      <w:r w:rsidRPr="006C07EC">
        <w:rPr>
          <w:rFonts w:ascii="Calibri" w:hAnsi="Calibri" w:cstheme="minorHAnsi"/>
          <w:color w:val="000000" w:themeColor="text1"/>
        </w:rPr>
        <w:t xml:space="preserve"> </w:t>
      </w:r>
    </w:p>
    <w:p w14:paraId="558F4D5F" w14:textId="77777777" w:rsidR="00A0632A" w:rsidRPr="006C07EC" w:rsidRDefault="00A0632A" w:rsidP="00A0632A">
      <w:pPr>
        <w:pStyle w:val="Paragraphedeliste"/>
        <w:numPr>
          <w:ilvl w:val="0"/>
          <w:numId w:val="16"/>
        </w:numPr>
        <w:ind w:left="360"/>
        <w:rPr>
          <w:rFonts w:ascii="Calibri" w:hAnsi="Calibri" w:cs="Calibri"/>
          <w:color w:val="000000"/>
        </w:rPr>
      </w:pPr>
      <w:r w:rsidRPr="006C07EC">
        <w:rPr>
          <w:rFonts w:ascii="Calibri" w:hAnsi="Calibri" w:cstheme="minorHAnsi"/>
          <w:b/>
          <w:bCs/>
          <w:color w:val="000000" w:themeColor="text1"/>
        </w:rPr>
        <w:t xml:space="preserve">Critères et conditions d’éligibilité : </w:t>
      </w:r>
    </w:p>
    <w:p w14:paraId="75981EC8" w14:textId="20E982EA" w:rsidR="00A0632A" w:rsidRPr="006C07EC" w:rsidRDefault="00C244AF" w:rsidP="00A0632A">
      <w:pPr>
        <w:pStyle w:val="Paragraphedeliste"/>
        <w:numPr>
          <w:ilvl w:val="1"/>
          <w:numId w:val="16"/>
        </w:numPr>
        <w:ind w:left="1080"/>
        <w:rPr>
          <w:rFonts w:ascii="Calibri" w:hAnsi="Calibri" w:cs="Calibri"/>
          <w:color w:val="000000"/>
        </w:rPr>
      </w:pPr>
      <w:r w:rsidRPr="006C07EC">
        <w:rPr>
          <w:rFonts w:ascii="Calibri" w:hAnsi="Calibri" w:cs="Calibri"/>
          <w:color w:val="000000"/>
        </w:rPr>
        <w:t>L’artiste</w:t>
      </w:r>
      <w:r w:rsidR="00A0632A" w:rsidRPr="006C07EC">
        <w:rPr>
          <w:rFonts w:ascii="Calibri" w:hAnsi="Calibri" w:cs="Calibri"/>
          <w:color w:val="000000"/>
        </w:rPr>
        <w:t>-auteur / l’auteur a demandé et n'a pas obtenu le maintien de la rémunération initialement prévue relative à un événement perturbé par la crise sanitaire ;</w:t>
      </w:r>
    </w:p>
    <w:p w14:paraId="67E1E6B9" w14:textId="4FF374EA" w:rsidR="00A0632A" w:rsidRPr="006C07EC" w:rsidRDefault="00C244AF" w:rsidP="00A0632A">
      <w:pPr>
        <w:pStyle w:val="Paragraphedeliste"/>
        <w:numPr>
          <w:ilvl w:val="1"/>
          <w:numId w:val="16"/>
        </w:numPr>
        <w:ind w:left="1080"/>
        <w:rPr>
          <w:rFonts w:ascii="Calibri" w:hAnsi="Calibri" w:cs="Calibri"/>
          <w:color w:val="000000"/>
        </w:rPr>
      </w:pPr>
      <w:r w:rsidRPr="006C07EC">
        <w:rPr>
          <w:rFonts w:ascii="Calibri" w:hAnsi="Calibri" w:cs="Calibri"/>
          <w:color w:val="000000"/>
        </w:rPr>
        <w:t>L’artiste</w:t>
      </w:r>
      <w:r w:rsidR="00A0632A" w:rsidRPr="006C07EC">
        <w:rPr>
          <w:rFonts w:ascii="Calibri" w:hAnsi="Calibri" w:cs="Calibri"/>
          <w:color w:val="000000"/>
        </w:rPr>
        <w:t xml:space="preserve"> auteur / l’auteur a un contrat ou une confirmation d’engagement de toute forme d’un commanditaire précisant son objet, une date d’exécution ou des dates de début et de fin comprise(s) dans la période de référence et une rémunération cumulée d’au moins 150€ ;</w:t>
      </w:r>
    </w:p>
    <w:p w14:paraId="605D4203" w14:textId="275D8988" w:rsidR="00A0632A" w:rsidRPr="006C07EC" w:rsidRDefault="00C244AF" w:rsidP="00A0632A">
      <w:pPr>
        <w:pStyle w:val="Paragraphedeliste"/>
        <w:numPr>
          <w:ilvl w:val="1"/>
          <w:numId w:val="16"/>
        </w:numPr>
        <w:ind w:left="1080"/>
        <w:rPr>
          <w:rFonts w:ascii="Calibri" w:hAnsi="Calibri" w:cs="Calibri"/>
          <w:color w:val="000000"/>
        </w:rPr>
      </w:pPr>
      <w:r w:rsidRPr="006C07EC">
        <w:rPr>
          <w:rFonts w:ascii="Calibri" w:hAnsi="Calibri" w:cs="Calibri"/>
          <w:color w:val="000000"/>
        </w:rPr>
        <w:t>Pour</w:t>
      </w:r>
      <w:r w:rsidR="00A0632A" w:rsidRPr="006C07EC">
        <w:rPr>
          <w:rFonts w:ascii="Calibri" w:hAnsi="Calibri" w:cs="Calibri"/>
          <w:color w:val="000000"/>
        </w:rPr>
        <w:t xml:space="preserve"> les artistes, ils sont inscrits à la sécurité sociale des artistes auteurs ;</w:t>
      </w:r>
    </w:p>
    <w:p w14:paraId="74BA6220" w14:textId="0FBA4281" w:rsidR="00A0632A" w:rsidRPr="006C07EC" w:rsidRDefault="00C244AF" w:rsidP="00A0632A">
      <w:pPr>
        <w:pStyle w:val="Paragraphedeliste"/>
        <w:numPr>
          <w:ilvl w:val="1"/>
          <w:numId w:val="16"/>
        </w:numPr>
        <w:ind w:left="1080"/>
        <w:rPr>
          <w:rFonts w:ascii="Calibri" w:hAnsi="Calibri" w:cs="Calibri"/>
          <w:color w:val="000000"/>
        </w:rPr>
      </w:pPr>
      <w:bookmarkStart w:id="0" w:name="_GoBack"/>
      <w:bookmarkEnd w:id="0"/>
      <w:r w:rsidRPr="006C07EC">
        <w:rPr>
          <w:rFonts w:ascii="Calibri" w:hAnsi="Calibri" w:cs="Calibri"/>
          <w:color w:val="000000"/>
        </w:rPr>
        <w:t>Les</w:t>
      </w:r>
      <w:r w:rsidR="00A0632A" w:rsidRPr="006C07EC">
        <w:rPr>
          <w:rFonts w:ascii="Calibri" w:hAnsi="Calibri" w:cs="Calibri"/>
          <w:color w:val="000000"/>
        </w:rPr>
        <w:t xml:space="preserve"> artistes auteurs concernés n’occupent pas un emploi salarié permanent.</w:t>
      </w:r>
    </w:p>
    <w:p w14:paraId="2D535B30" w14:textId="77777777" w:rsidR="00A0632A" w:rsidRPr="006C07EC" w:rsidRDefault="00A0632A" w:rsidP="00A0632A">
      <w:pPr>
        <w:ind w:left="348"/>
        <w:rPr>
          <w:rFonts w:ascii="Calibri" w:hAnsi="Calibri" w:cs="Calibri"/>
          <w:color w:val="000000"/>
        </w:rPr>
      </w:pPr>
      <w:r w:rsidRPr="006C07EC">
        <w:rPr>
          <w:rFonts w:ascii="Calibri" w:hAnsi="Calibri" w:cs="Calibri"/>
          <w:color w:val="000000"/>
        </w:rPr>
        <w:t xml:space="preserve">Ce soutien n’est pas cumulable avec le dispositif de Secours exceptionnel du </w:t>
      </w:r>
      <w:proofErr w:type="spellStart"/>
      <w:r w:rsidRPr="006C07EC">
        <w:rPr>
          <w:rFonts w:ascii="Calibri" w:hAnsi="Calibri" w:cs="Calibri"/>
          <w:color w:val="000000"/>
        </w:rPr>
        <w:t>Cnap</w:t>
      </w:r>
      <w:proofErr w:type="spellEnd"/>
      <w:r w:rsidRPr="006C07EC">
        <w:rPr>
          <w:rFonts w:ascii="Calibri" w:hAnsi="Calibri" w:cs="Calibri"/>
          <w:color w:val="000000"/>
        </w:rPr>
        <w:t xml:space="preserve"> ni avec le Fonds de solidarité mis en place par l’Etat et les régions, dont la demande peut être faite auprès de la </w:t>
      </w:r>
      <w:proofErr w:type="spellStart"/>
      <w:r w:rsidRPr="006C07EC">
        <w:rPr>
          <w:rFonts w:ascii="Calibri" w:hAnsi="Calibri" w:cs="Calibri"/>
          <w:color w:val="000000"/>
        </w:rPr>
        <w:t>DGFiP</w:t>
      </w:r>
      <w:proofErr w:type="spellEnd"/>
      <w:r w:rsidRPr="006C07EC">
        <w:rPr>
          <w:rFonts w:ascii="Calibri" w:hAnsi="Calibri" w:cs="Calibri"/>
          <w:color w:val="000000"/>
        </w:rPr>
        <w:t xml:space="preserve"> à compter du 31 mars 2020.</w:t>
      </w:r>
    </w:p>
    <w:p w14:paraId="71DE1A20" w14:textId="6C81940E" w:rsidR="00A0632A" w:rsidRPr="006C07EC" w:rsidRDefault="00A0632A" w:rsidP="00A0632A">
      <w:pPr>
        <w:pStyle w:val="Paragraphedeliste"/>
        <w:numPr>
          <w:ilvl w:val="0"/>
          <w:numId w:val="16"/>
        </w:numPr>
        <w:ind w:left="360"/>
        <w:rPr>
          <w:rFonts w:ascii="Calibri" w:hAnsi="Calibri" w:cstheme="minorHAnsi"/>
          <w:color w:val="000000" w:themeColor="text1"/>
        </w:rPr>
      </w:pPr>
      <w:r w:rsidRPr="006C07EC">
        <w:rPr>
          <w:rFonts w:ascii="Calibri" w:hAnsi="Calibri" w:cstheme="minorHAnsi"/>
          <w:b/>
          <w:bCs/>
          <w:color w:val="000000" w:themeColor="text1"/>
        </w:rPr>
        <w:t xml:space="preserve">Montant de l’aide : </w:t>
      </w:r>
      <w:r w:rsidRPr="006C07EC">
        <w:rPr>
          <w:rFonts w:ascii="Calibri" w:hAnsi="Calibri" w:cs="Calibri"/>
          <w:color w:val="000000"/>
        </w:rPr>
        <w:t>Montant forfaitaire maximal de 2 500</w:t>
      </w:r>
      <w:r w:rsidR="006F4ABF">
        <w:rPr>
          <w:rFonts w:ascii="Calibri" w:hAnsi="Calibri" w:cs="Calibri"/>
          <w:color w:val="000000"/>
        </w:rPr>
        <w:t xml:space="preserve"> </w:t>
      </w:r>
      <w:r w:rsidRPr="006C07EC">
        <w:rPr>
          <w:rFonts w:ascii="Calibri" w:hAnsi="Calibri" w:cs="Calibri"/>
          <w:color w:val="000000"/>
        </w:rPr>
        <w:t>€</w:t>
      </w:r>
      <w:r w:rsidR="006F4ABF">
        <w:rPr>
          <w:rFonts w:ascii="Calibri" w:hAnsi="Calibri" w:cs="Calibri"/>
          <w:color w:val="000000"/>
        </w:rPr>
        <w:t>.</w:t>
      </w:r>
      <w:r w:rsidRPr="006C07EC">
        <w:rPr>
          <w:rFonts w:ascii="Calibri" w:hAnsi="Calibri" w:cs="Calibri"/>
          <w:color w:val="000000"/>
        </w:rPr>
        <w:t xml:space="preserve"> </w:t>
      </w:r>
    </w:p>
    <w:p w14:paraId="709D27B9" w14:textId="4219BE45" w:rsidR="00A0632A" w:rsidRPr="006C07EC" w:rsidRDefault="00A0632A" w:rsidP="00A0632A">
      <w:pPr>
        <w:pStyle w:val="Paragraphedeliste"/>
        <w:numPr>
          <w:ilvl w:val="0"/>
          <w:numId w:val="16"/>
        </w:numPr>
        <w:ind w:left="360"/>
        <w:rPr>
          <w:rFonts w:ascii="Calibri" w:hAnsi="Calibri" w:cstheme="minorHAnsi"/>
          <w:color w:val="000000" w:themeColor="text1"/>
        </w:rPr>
      </w:pPr>
      <w:r w:rsidRPr="006C07EC">
        <w:rPr>
          <w:rFonts w:ascii="Calibri" w:hAnsi="Calibri" w:cstheme="minorHAnsi"/>
          <w:b/>
          <w:bCs/>
          <w:color w:val="000000" w:themeColor="text1"/>
        </w:rPr>
        <w:t xml:space="preserve">Durée de validité du dispositif :  </w:t>
      </w:r>
      <w:r w:rsidRPr="006C07EC">
        <w:rPr>
          <w:rFonts w:ascii="Calibri" w:hAnsi="Calibri" w:cstheme="minorHAnsi"/>
          <w:color w:val="000000" w:themeColor="text1"/>
        </w:rPr>
        <w:t>dépôt des demandes jusqu’au 15 juin inclus</w:t>
      </w:r>
      <w:r w:rsidR="006F4ABF">
        <w:rPr>
          <w:rFonts w:ascii="Calibri" w:hAnsi="Calibri" w:cstheme="minorHAnsi"/>
          <w:color w:val="000000" w:themeColor="text1"/>
        </w:rPr>
        <w:t>.</w:t>
      </w:r>
      <w:r w:rsidRPr="006C07EC">
        <w:rPr>
          <w:rFonts w:ascii="Calibri" w:hAnsi="Calibri" w:cstheme="minorHAnsi"/>
          <w:color w:val="000000" w:themeColor="text1"/>
        </w:rPr>
        <w:t xml:space="preserve"> </w:t>
      </w:r>
    </w:p>
    <w:p w14:paraId="5809C5D6" w14:textId="780A2B4F" w:rsidR="00A0632A" w:rsidRPr="006C07EC" w:rsidRDefault="00A0632A" w:rsidP="00A0632A">
      <w:pPr>
        <w:pStyle w:val="Paragraphedeliste"/>
        <w:numPr>
          <w:ilvl w:val="0"/>
          <w:numId w:val="16"/>
        </w:numPr>
        <w:ind w:left="360"/>
        <w:rPr>
          <w:rFonts w:ascii="Calibri" w:hAnsi="Calibri" w:cstheme="minorHAnsi"/>
          <w:color w:val="000000" w:themeColor="text1"/>
        </w:rPr>
      </w:pPr>
      <w:r w:rsidRPr="006C07EC">
        <w:rPr>
          <w:rFonts w:ascii="Calibri" w:hAnsi="Calibri" w:cstheme="minorHAnsi"/>
          <w:b/>
          <w:bCs/>
          <w:color w:val="000000" w:themeColor="text1"/>
        </w:rPr>
        <w:t xml:space="preserve">Interlocuteur : </w:t>
      </w:r>
      <w:r w:rsidRPr="006C07EC">
        <w:rPr>
          <w:rFonts w:ascii="Calibri" w:hAnsi="Calibri" w:cstheme="minorHAnsi"/>
          <w:color w:val="000000" w:themeColor="text1"/>
        </w:rPr>
        <w:t>Centre national des arts plastiques (CNAP)(</w:t>
      </w:r>
      <w:hyperlink r:id="rId23" w:history="1">
        <w:r w:rsidR="006F4ABF" w:rsidRPr="0070604D">
          <w:rPr>
            <w:rStyle w:val="Lienhypertexte"/>
            <w:rFonts w:ascii="Calibri" w:hAnsi="Calibri" w:cstheme="minorHAnsi"/>
          </w:rPr>
          <w:t>https://www.cnap.fr/fonds-durgence</w:t>
        </w:r>
      </w:hyperlink>
      <w:r w:rsidRPr="006C07EC">
        <w:rPr>
          <w:rFonts w:ascii="Calibri" w:hAnsi="Calibri" w:cstheme="minorHAnsi"/>
          <w:color w:val="000000" w:themeColor="text1"/>
        </w:rPr>
        <w:t>)</w:t>
      </w:r>
      <w:r w:rsidR="006F4ABF">
        <w:rPr>
          <w:rFonts w:ascii="Calibri" w:hAnsi="Calibri" w:cstheme="minorHAnsi"/>
          <w:color w:val="000000" w:themeColor="text1"/>
        </w:rPr>
        <w:t>.</w:t>
      </w:r>
      <w:r w:rsidRPr="006C07EC">
        <w:rPr>
          <w:rFonts w:ascii="Calibri" w:hAnsi="Calibri" w:cstheme="minorHAnsi"/>
          <w:color w:val="000000" w:themeColor="text1"/>
        </w:rPr>
        <w:t xml:space="preserve"> </w:t>
      </w:r>
    </w:p>
    <w:p w14:paraId="09F796A9" w14:textId="77777777" w:rsidR="00A0632A" w:rsidRPr="006C07EC" w:rsidRDefault="00A0632A" w:rsidP="00A0632A">
      <w:pPr>
        <w:rPr>
          <w:rFonts w:ascii="Calibri" w:hAnsi="Calibri" w:cstheme="minorHAnsi"/>
          <w:b/>
          <w:bCs/>
          <w:color w:val="000000" w:themeColor="text1"/>
          <w:u w:val="single"/>
        </w:rPr>
      </w:pPr>
    </w:p>
    <w:p w14:paraId="7A5B84CB" w14:textId="77777777" w:rsidR="00A0632A" w:rsidRPr="00E46B6F" w:rsidRDefault="00A0632A" w:rsidP="00E46B6F">
      <w:pPr>
        <w:pBdr>
          <w:top w:val="single" w:sz="4" w:space="1" w:color="auto"/>
          <w:left w:val="single" w:sz="4" w:space="4" w:color="auto"/>
          <w:bottom w:val="single" w:sz="4" w:space="1" w:color="auto"/>
          <w:right w:val="single" w:sz="4" w:space="4" w:color="auto"/>
        </w:pBdr>
        <w:rPr>
          <w:rFonts w:ascii="Calibri" w:hAnsi="Calibri" w:cstheme="minorHAnsi"/>
          <w:b/>
          <w:bCs/>
          <w:color w:val="4472C4" w:themeColor="accent1"/>
        </w:rPr>
      </w:pPr>
      <w:r w:rsidRPr="00E46B6F">
        <w:rPr>
          <w:rFonts w:ascii="Calibri" w:hAnsi="Calibri" w:cstheme="minorHAnsi"/>
          <w:b/>
          <w:bCs/>
          <w:color w:val="4472C4" w:themeColor="accent1"/>
        </w:rPr>
        <w:t xml:space="preserve">2. Commission exceptionnelle d’acquisition 2020 </w:t>
      </w:r>
    </w:p>
    <w:p w14:paraId="240250D1" w14:textId="0ADC8F1D" w:rsidR="00A0632A" w:rsidRPr="006C07EC" w:rsidRDefault="00A0632A" w:rsidP="00A0632A">
      <w:pPr>
        <w:pStyle w:val="Paragraphedeliste"/>
        <w:numPr>
          <w:ilvl w:val="0"/>
          <w:numId w:val="17"/>
        </w:numPr>
        <w:ind w:left="360"/>
        <w:rPr>
          <w:rFonts w:ascii="Calibri" w:hAnsi="Calibri" w:cstheme="minorHAnsi"/>
          <w:color w:val="000000" w:themeColor="text1"/>
        </w:rPr>
      </w:pPr>
      <w:r w:rsidRPr="006C07EC">
        <w:rPr>
          <w:rFonts w:ascii="Calibri" w:hAnsi="Calibri" w:cstheme="minorHAnsi"/>
          <w:b/>
          <w:bCs/>
          <w:color w:val="000000" w:themeColor="text1"/>
        </w:rPr>
        <w:t xml:space="preserve">Public visé : </w:t>
      </w:r>
      <w:r w:rsidRPr="006C07EC">
        <w:rPr>
          <w:rFonts w:ascii="Calibri" w:hAnsi="Calibri" w:cstheme="minorHAnsi"/>
          <w:color w:val="000000" w:themeColor="text1"/>
        </w:rPr>
        <w:t>Galeries</w:t>
      </w:r>
      <w:r w:rsidR="006F4ABF">
        <w:rPr>
          <w:rFonts w:ascii="Calibri" w:hAnsi="Calibri" w:cstheme="minorHAnsi"/>
          <w:color w:val="000000" w:themeColor="text1"/>
        </w:rPr>
        <w:t>.</w:t>
      </w:r>
      <w:r w:rsidRPr="006C07EC">
        <w:rPr>
          <w:rFonts w:ascii="Calibri" w:hAnsi="Calibri" w:cstheme="minorHAnsi"/>
          <w:color w:val="000000" w:themeColor="text1"/>
        </w:rPr>
        <w:t xml:space="preserve"> </w:t>
      </w:r>
    </w:p>
    <w:p w14:paraId="07E31927" w14:textId="77777777" w:rsidR="00A0632A" w:rsidRPr="006C07EC" w:rsidRDefault="00A0632A" w:rsidP="00A0632A">
      <w:pPr>
        <w:pStyle w:val="Paragraphedeliste"/>
        <w:numPr>
          <w:ilvl w:val="0"/>
          <w:numId w:val="17"/>
        </w:numPr>
        <w:ind w:left="360"/>
        <w:jc w:val="both"/>
        <w:rPr>
          <w:rFonts w:ascii="Calibri" w:hAnsi="Calibri" w:cs="Calibri"/>
          <w:color w:val="000000"/>
        </w:rPr>
      </w:pPr>
      <w:r w:rsidRPr="006C07EC">
        <w:rPr>
          <w:rFonts w:ascii="Calibri" w:hAnsi="Calibri" w:cstheme="minorHAnsi"/>
          <w:b/>
          <w:bCs/>
          <w:color w:val="000000" w:themeColor="text1"/>
        </w:rPr>
        <w:t xml:space="preserve">Critères et conditions d’éligibilité : </w:t>
      </w:r>
      <w:r w:rsidRPr="006C07EC">
        <w:rPr>
          <w:rFonts w:ascii="Calibri" w:hAnsi="Calibri" w:cs="Calibri"/>
          <w:color w:val="000000"/>
        </w:rPr>
        <w:t xml:space="preserve">Artistes de la scène française représentés par des galeries dont les expositions ou les participations en foire ont été annulées. Les galeries devront pouvoir attester de leur inscription à une foire ayant fait l’objet d’une annulation ou d’une exposition programmée dans leur lieu. Seront considérées les foires qui auraient dû se tenir ou les expositions programmées dans leur galerie entre le 1er mars 2020 et le 30 juin 2020. </w:t>
      </w:r>
    </w:p>
    <w:p w14:paraId="2E489BA0" w14:textId="4A6B13FE" w:rsidR="00A0632A" w:rsidRPr="006C07EC" w:rsidRDefault="00A0632A" w:rsidP="00A0632A">
      <w:pPr>
        <w:pStyle w:val="Paragraphedeliste"/>
        <w:numPr>
          <w:ilvl w:val="0"/>
          <w:numId w:val="17"/>
        </w:numPr>
        <w:ind w:left="360"/>
        <w:jc w:val="both"/>
        <w:rPr>
          <w:rFonts w:ascii="Calibri" w:hAnsi="Calibri" w:cstheme="minorHAnsi"/>
          <w:color w:val="000000" w:themeColor="text1"/>
        </w:rPr>
      </w:pPr>
      <w:r w:rsidRPr="006C07EC">
        <w:rPr>
          <w:rFonts w:ascii="Calibri" w:hAnsi="Calibri" w:cstheme="minorHAnsi"/>
          <w:b/>
          <w:bCs/>
          <w:color w:val="000000" w:themeColor="text1"/>
        </w:rPr>
        <w:t xml:space="preserve">Montant de l’aide : </w:t>
      </w:r>
      <w:r w:rsidRPr="006C07EC">
        <w:rPr>
          <w:rFonts w:ascii="Calibri" w:hAnsi="Calibri" w:cs="Calibri"/>
          <w:color w:val="000000"/>
        </w:rPr>
        <w:t>Montant plafond réservé à chaque acquisition de 25 000 € TTC.</w:t>
      </w:r>
    </w:p>
    <w:p w14:paraId="32871447" w14:textId="77777777" w:rsidR="00A0632A" w:rsidRPr="006C07EC" w:rsidRDefault="00A0632A" w:rsidP="00A0632A">
      <w:pPr>
        <w:pStyle w:val="Paragraphedeliste"/>
        <w:numPr>
          <w:ilvl w:val="0"/>
          <w:numId w:val="17"/>
        </w:numPr>
        <w:ind w:left="360"/>
        <w:rPr>
          <w:rFonts w:ascii="Calibri" w:hAnsi="Calibri" w:cstheme="minorHAnsi"/>
          <w:b/>
          <w:bCs/>
          <w:color w:val="000000" w:themeColor="text1"/>
        </w:rPr>
      </w:pPr>
      <w:r w:rsidRPr="006C07EC">
        <w:rPr>
          <w:rFonts w:ascii="Calibri" w:hAnsi="Calibri" w:cstheme="minorHAnsi"/>
          <w:b/>
          <w:bCs/>
          <w:color w:val="000000" w:themeColor="text1"/>
        </w:rPr>
        <w:t xml:space="preserve">Durée de validité du dispositif : </w:t>
      </w:r>
      <w:r w:rsidRPr="006C07EC">
        <w:rPr>
          <w:rFonts w:ascii="Calibri" w:hAnsi="Calibri" w:cstheme="minorHAnsi"/>
          <w:color w:val="000000" w:themeColor="text1"/>
        </w:rPr>
        <w:t xml:space="preserve">dépôt de la demande entre le 14 et le 30 avril 2020 </w:t>
      </w:r>
    </w:p>
    <w:p w14:paraId="0321C8C1" w14:textId="08EAC38E" w:rsidR="00A0632A" w:rsidRPr="006C07EC" w:rsidRDefault="00A0632A" w:rsidP="00A0632A">
      <w:pPr>
        <w:pStyle w:val="Paragraphedeliste"/>
        <w:numPr>
          <w:ilvl w:val="0"/>
          <w:numId w:val="17"/>
        </w:numPr>
        <w:ind w:left="360"/>
        <w:rPr>
          <w:rFonts w:ascii="Calibri" w:hAnsi="Calibri" w:cstheme="minorHAnsi"/>
          <w:color w:val="000000" w:themeColor="text1"/>
        </w:rPr>
      </w:pPr>
      <w:r w:rsidRPr="006C07EC">
        <w:rPr>
          <w:rFonts w:ascii="Calibri" w:hAnsi="Calibri" w:cstheme="minorHAnsi"/>
          <w:b/>
          <w:bCs/>
          <w:color w:val="000000" w:themeColor="text1"/>
        </w:rPr>
        <w:t xml:space="preserve">Interlocuteur : </w:t>
      </w:r>
      <w:r w:rsidRPr="006C07EC">
        <w:rPr>
          <w:rFonts w:ascii="Calibri" w:hAnsi="Calibri" w:cstheme="minorHAnsi"/>
          <w:color w:val="000000" w:themeColor="text1"/>
        </w:rPr>
        <w:t>Centre national des arts plastiques (CNAP)</w:t>
      </w:r>
      <w:r w:rsidR="006F4ABF">
        <w:rPr>
          <w:rFonts w:ascii="Calibri" w:hAnsi="Calibri" w:cstheme="minorHAnsi"/>
          <w:color w:val="000000" w:themeColor="text1"/>
        </w:rPr>
        <w:t>.</w:t>
      </w:r>
      <w:r w:rsidRPr="006C07EC">
        <w:rPr>
          <w:rFonts w:ascii="Calibri" w:hAnsi="Calibri" w:cstheme="minorHAnsi"/>
          <w:color w:val="000000" w:themeColor="text1"/>
        </w:rPr>
        <w:t xml:space="preserve"> (</w:t>
      </w:r>
      <w:hyperlink r:id="rId24" w:history="1">
        <w:r w:rsidRPr="006C07EC">
          <w:rPr>
            <w:rStyle w:val="Lienhypertexte"/>
            <w:rFonts w:ascii="Calibri" w:hAnsi="Calibri" w:cstheme="minorHAnsi"/>
          </w:rPr>
          <w:t>https://www.cnap.fr/acquisition-commande/commission-dacquisition-exceptionnelle</w:t>
        </w:r>
      </w:hyperlink>
      <w:r w:rsidRPr="006C07EC">
        <w:rPr>
          <w:rFonts w:ascii="Calibri" w:hAnsi="Calibri" w:cstheme="minorHAnsi"/>
          <w:color w:val="000000" w:themeColor="text1"/>
        </w:rPr>
        <w:t>)</w:t>
      </w:r>
    </w:p>
    <w:p w14:paraId="421F493D" w14:textId="77777777" w:rsidR="00A0632A" w:rsidRPr="006C07EC" w:rsidRDefault="00A0632A" w:rsidP="00A0632A">
      <w:pPr>
        <w:rPr>
          <w:rFonts w:ascii="Calibri" w:hAnsi="Calibri" w:cstheme="minorHAnsi"/>
          <w:color w:val="000000" w:themeColor="text1"/>
        </w:rPr>
      </w:pPr>
    </w:p>
    <w:p w14:paraId="2EF46E08" w14:textId="77777777" w:rsidR="00A0632A" w:rsidRPr="00C774F5" w:rsidRDefault="00A0632A" w:rsidP="00C774F5">
      <w:pPr>
        <w:rPr>
          <w:rFonts w:ascii="Calibri" w:hAnsi="Calibri" w:cstheme="minorHAnsi"/>
          <w:b/>
          <w:bCs/>
          <w:color w:val="000000" w:themeColor="text1"/>
        </w:rPr>
      </w:pPr>
    </w:p>
    <w:p w14:paraId="413A7215" w14:textId="236D789A" w:rsidR="006D49E3" w:rsidRPr="00C774F5" w:rsidRDefault="00A0632A" w:rsidP="00C774F5">
      <w:pPr>
        <w:rPr>
          <w:rFonts w:ascii="Calibri" w:hAnsi="Calibri" w:cstheme="minorHAnsi"/>
          <w:b/>
          <w:bCs/>
          <w:color w:val="000000" w:themeColor="text1"/>
          <w:sz w:val="32"/>
          <w:szCs w:val="32"/>
        </w:rPr>
      </w:pPr>
      <w:r w:rsidRPr="00A0632A">
        <w:rPr>
          <w:rFonts w:ascii="Calibri" w:hAnsi="Calibri" w:cstheme="minorHAnsi"/>
          <w:b/>
          <w:bCs/>
          <w:color w:val="000000" w:themeColor="text1"/>
          <w:sz w:val="32"/>
          <w:szCs w:val="32"/>
        </w:rPr>
        <w:t xml:space="preserve">II. </w:t>
      </w:r>
      <w:r w:rsidR="006D49E3" w:rsidRPr="00A0632A">
        <w:rPr>
          <w:rFonts w:ascii="Calibri" w:hAnsi="Calibri" w:cstheme="minorHAnsi"/>
          <w:b/>
          <w:bCs/>
          <w:color w:val="000000" w:themeColor="text1"/>
          <w:sz w:val="32"/>
          <w:szCs w:val="32"/>
        </w:rPr>
        <w:t>Mesures générales :</w:t>
      </w:r>
    </w:p>
    <w:p w14:paraId="67CC6CAA" w14:textId="77777777" w:rsidR="00A12E32" w:rsidRPr="006C07EC" w:rsidRDefault="00A12E32" w:rsidP="00A12E32">
      <w:pPr>
        <w:pStyle w:val="Paragraphedeliste"/>
        <w:ind w:left="142" w:hanging="142"/>
        <w:jc w:val="both"/>
        <w:rPr>
          <w:rFonts w:ascii="Calibri" w:hAnsi="Calibri" w:cstheme="minorHAnsi"/>
          <w:b/>
          <w:bCs/>
          <w:color w:val="000000" w:themeColor="text1"/>
        </w:rPr>
      </w:pPr>
    </w:p>
    <w:p w14:paraId="5CD0C2CB"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hanging="360"/>
        <w:jc w:val="both"/>
        <w:rPr>
          <w:rFonts w:ascii="Calibri" w:hAnsi="Calibri" w:cs="Calibri"/>
          <w:b/>
          <w:bCs/>
          <w:color w:val="4472C4" w:themeColor="accent1"/>
        </w:rPr>
      </w:pPr>
      <w:r w:rsidRPr="0099070D">
        <w:rPr>
          <w:rFonts w:ascii="Calibri" w:hAnsi="Calibri" w:cs="Calibri"/>
          <w:b/>
          <w:bCs/>
          <w:color w:val="4472C4" w:themeColor="accent1"/>
        </w:rPr>
        <w:t xml:space="preserve">1. Fonds de solidarité </w:t>
      </w:r>
    </w:p>
    <w:p w14:paraId="4FCDDE28" w14:textId="77777777" w:rsidR="009F7A3E" w:rsidRPr="0099070D" w:rsidRDefault="009F7A3E" w:rsidP="009F7A3E">
      <w:pPr>
        <w:pBdr>
          <w:top w:val="single" w:sz="4" w:space="1" w:color="auto"/>
          <w:left w:val="single" w:sz="4" w:space="1" w:color="auto"/>
          <w:bottom w:val="single" w:sz="4" w:space="1" w:color="auto"/>
          <w:right w:val="single" w:sz="4" w:space="1" w:color="auto"/>
        </w:pBdr>
        <w:ind w:left="1080"/>
        <w:jc w:val="both"/>
        <w:rPr>
          <w:rFonts w:ascii="Calibri" w:hAnsi="Calibri" w:cs="Calibri"/>
          <w:b/>
          <w:bCs/>
          <w:color w:val="4472C4" w:themeColor="accent1"/>
        </w:rPr>
      </w:pPr>
      <w:r w:rsidRPr="0099070D">
        <w:rPr>
          <w:rFonts w:ascii="Calibri" w:hAnsi="Calibri" w:cs="Calibri"/>
          <w:b/>
          <w:bCs/>
          <w:color w:val="4472C4" w:themeColor="accent1"/>
        </w:rPr>
        <w:t>Fonds de solidarité - 1</w:t>
      </w:r>
      <w:r w:rsidRPr="0099070D">
        <w:rPr>
          <w:rFonts w:ascii="Calibri" w:hAnsi="Calibri" w:cs="Calibri"/>
          <w:b/>
          <w:bCs/>
          <w:color w:val="4472C4" w:themeColor="accent1"/>
          <w:vertAlign w:val="superscript"/>
        </w:rPr>
        <w:t>er</w:t>
      </w:r>
      <w:r w:rsidRPr="0099070D">
        <w:rPr>
          <w:rFonts w:ascii="Calibri" w:hAnsi="Calibri" w:cs="Calibri"/>
          <w:b/>
          <w:bCs/>
          <w:color w:val="4472C4" w:themeColor="accent1"/>
        </w:rPr>
        <w:t xml:space="preserve"> volet </w:t>
      </w:r>
    </w:p>
    <w:p w14:paraId="27D07A67"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r w:rsidRPr="0099070D">
        <w:rPr>
          <w:rFonts w:ascii="Calibri" w:hAnsi="Calibri" w:cs="Calibri"/>
          <w:color w:val="000000" w:themeColor="text1"/>
        </w:rPr>
        <w:t xml:space="preserve"> </w:t>
      </w:r>
    </w:p>
    <w:p w14:paraId="03F47B0B" w14:textId="77777777" w:rsidR="009F7A3E" w:rsidRPr="0099070D" w:rsidRDefault="009F7A3E" w:rsidP="009F7A3E">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14:paraId="5520FC42" w14:textId="77777777" w:rsidR="009F7A3E" w:rsidRPr="0099070D" w:rsidRDefault="009F7A3E" w:rsidP="009F7A3E">
      <w:pPr>
        <w:pStyle w:val="Paragraphedeliste"/>
        <w:numPr>
          <w:ilvl w:val="1"/>
          <w:numId w:val="8"/>
        </w:numPr>
        <w:jc w:val="both"/>
        <w:rPr>
          <w:rFonts w:ascii="Calibri" w:hAnsi="Calibri" w:cs="Calibri"/>
          <w:b/>
          <w:bCs/>
          <w:color w:val="000000" w:themeColor="text1"/>
        </w:rPr>
      </w:pPr>
      <w:r w:rsidRPr="0099070D">
        <w:rPr>
          <w:rFonts w:ascii="Calibri" w:hAnsi="Calibri" w:cs="Calibri"/>
          <w:color w:val="000000" w:themeColor="text1"/>
        </w:rPr>
        <w:t xml:space="preserve">Leur bénéfice annuel imposable est inférieur à 60 000 </w:t>
      </w:r>
      <w:r>
        <w:rPr>
          <w:rFonts w:ascii="Calibri" w:hAnsi="Calibri" w:cs="Calibri"/>
          <w:color w:val="000000" w:themeColor="text1"/>
        </w:rPr>
        <w:t>€.</w:t>
      </w:r>
      <w:r w:rsidRPr="0099070D">
        <w:rPr>
          <w:rFonts w:ascii="Calibri" w:hAnsi="Calibri" w:cs="Calibri"/>
          <w:color w:val="000000" w:themeColor="text1"/>
        </w:rPr>
        <w:t xml:space="preserve"> </w:t>
      </w:r>
    </w:p>
    <w:p w14:paraId="6D7A50B5" w14:textId="77777777" w:rsidR="009F7A3E" w:rsidRPr="0099070D" w:rsidRDefault="009F7A3E" w:rsidP="009F7A3E">
      <w:pPr>
        <w:pStyle w:val="Paragraphedeliste"/>
        <w:numPr>
          <w:ilvl w:val="1"/>
          <w:numId w:val="8"/>
        </w:numPr>
        <w:jc w:val="both"/>
        <w:rPr>
          <w:rFonts w:ascii="Calibri" w:hAnsi="Calibri" w:cs="Calibri"/>
          <w:b/>
          <w:bCs/>
          <w:color w:val="000000" w:themeColor="text1"/>
        </w:rPr>
      </w:pPr>
      <w:r w:rsidRPr="0099070D">
        <w:rPr>
          <w:rFonts w:ascii="Calibri" w:hAnsi="Calibri" w:cs="Calibri"/>
        </w:rPr>
        <w:lastRenderedPageBreak/>
        <w:t>Le montant de leur chiffre d'affaires constaté lors du dernier exercice clos est inférieur à un million d'euros.</w:t>
      </w:r>
    </w:p>
    <w:p w14:paraId="08771CB4"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Au titre du mois de mars : </w:t>
      </w:r>
      <w:r w:rsidRPr="0099070D">
        <w:rPr>
          <w:rFonts w:ascii="Calibri" w:hAnsi="Calibri" w:cs="Calibri"/>
        </w:rPr>
        <w:t xml:space="preserve">ils connaissent une perte de chiffre d'affaires de plus de 50% au mois de mars 2020 par rapport au mois de mars 2019, ou, </w:t>
      </w:r>
      <w:r w:rsidRPr="0099070D">
        <w:rPr>
          <w:rFonts w:ascii="Calibri" w:hAnsi="Calibri" w:cs="Calibri"/>
          <w:iCs/>
        </w:rPr>
        <w:t>s’ils ont débuté leur activité après le 1</w:t>
      </w:r>
      <w:r w:rsidRPr="0099070D">
        <w:rPr>
          <w:rFonts w:ascii="Calibri" w:hAnsi="Calibri" w:cs="Calibri"/>
          <w:iCs/>
          <w:vertAlign w:val="superscript"/>
        </w:rPr>
        <w:t>er</w:t>
      </w:r>
      <w:r w:rsidRPr="0099070D">
        <w:rPr>
          <w:rFonts w:ascii="Calibri" w:hAnsi="Calibri" w:cs="Calibri"/>
          <w:iCs/>
        </w:rPr>
        <w:t> mars 2019, </w:t>
      </w:r>
      <w:r w:rsidRPr="0099070D">
        <w:rPr>
          <w:rFonts w:ascii="Calibri" w:hAnsi="Calibri" w:cs="Calibri"/>
        </w:rPr>
        <w:t xml:space="preserve">le chiffre d’affaires mensuel moyen sur la période comprise entre la date de début de l’activité et le 29 février 2020. </w:t>
      </w:r>
    </w:p>
    <w:p w14:paraId="5C94DD10"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Au titre du mois d’avril : ils </w:t>
      </w:r>
      <w:r w:rsidRPr="0099070D">
        <w:rPr>
          <w:rFonts w:ascii="Calibri" w:hAnsi="Calibri" w:cs="Calibri"/>
          <w:color w:val="000000" w:themeColor="text1"/>
        </w:rPr>
        <w:t>connaissent une perte de chiffre d'affaires de plus de 50% au mois d’avril 2020 par rapport au mois d’avril 2019</w:t>
      </w:r>
      <w:r w:rsidRPr="0099070D">
        <w:rPr>
          <w:rFonts w:ascii="Calibri" w:hAnsi="Calibri" w:cs="Calibri"/>
          <w:bCs/>
          <w:color w:val="000000" w:themeColor="text1"/>
        </w:rPr>
        <w:t xml:space="preserve"> </w:t>
      </w:r>
      <w:r w:rsidRPr="0099070D">
        <w:rPr>
          <w:rFonts w:ascii="Calibri" w:hAnsi="Calibri" w:cs="Calibri"/>
          <w:color w:val="000000" w:themeColor="text1"/>
        </w:rPr>
        <w:t>ou, s’ils le souhaitent par rapport au chiffre d’affaires mensuel moyen de l’année 2019 ou, s’ils ont débuté leur activité après le 1er avril 2019, par rapport au chiffre d’affaires mensuel moyen sur la période comprise entre la date de début de l’activité et le 29 février</w:t>
      </w:r>
      <w:r>
        <w:rPr>
          <w:rFonts w:ascii="Calibri" w:hAnsi="Calibri" w:cs="Calibri"/>
          <w:color w:val="000000" w:themeColor="text1"/>
        </w:rPr>
        <w:t>.</w:t>
      </w:r>
    </w:p>
    <w:p w14:paraId="55F18714"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Au titre du mois de mai : ils </w:t>
      </w:r>
      <w:r w:rsidRPr="0099070D">
        <w:rPr>
          <w:rFonts w:ascii="Calibri" w:hAnsi="Calibri" w:cs="Calibri"/>
          <w:color w:val="000000" w:themeColor="text1"/>
        </w:rPr>
        <w:t>connaissent une perte de chiffre d'affaires de plus de 50% au mois de mai 2020 par rapport au mois de mai 2019</w:t>
      </w:r>
      <w:r w:rsidRPr="0099070D">
        <w:rPr>
          <w:rFonts w:ascii="Calibri" w:hAnsi="Calibri" w:cs="Calibri"/>
          <w:bCs/>
          <w:color w:val="000000" w:themeColor="text1"/>
        </w:rPr>
        <w:t xml:space="preserve"> </w:t>
      </w:r>
      <w:r w:rsidRPr="0099070D">
        <w:rPr>
          <w:rFonts w:ascii="Calibri" w:hAnsi="Calibri" w:cs="Calibri"/>
          <w:color w:val="000000" w:themeColor="text1"/>
        </w:rPr>
        <w:t>ou, s’ils le souhaitent par rapport au chiffre d’affaires mensuel moyen de l’année 2019 ou, s’ils ont débuté leur activité après le 1er avril 2019, par rapport au chiffre d’affaires mensuel moyen sur la période comprise entre la date de début de l’activité et le 29 février</w:t>
      </w:r>
      <w:r>
        <w:rPr>
          <w:rFonts w:ascii="Calibri" w:hAnsi="Calibri" w:cs="Calibri"/>
          <w:color w:val="000000" w:themeColor="text1"/>
        </w:rPr>
        <w:t>.</w:t>
      </w:r>
    </w:p>
    <w:p w14:paraId="2DD7E30F"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J</w:t>
      </w:r>
      <w:r w:rsidRPr="0099070D">
        <w:rPr>
          <w:rFonts w:ascii="Calibri" w:hAnsi="Calibri" w:cs="Calibri"/>
          <w:color w:val="000000" w:themeColor="text1"/>
        </w:rPr>
        <w:t>usqu’à 1 500 € par mois.</w:t>
      </w:r>
      <w:r w:rsidRPr="0099070D">
        <w:rPr>
          <w:rStyle w:val="Aucune"/>
          <w:rFonts w:ascii="Calibri" w:eastAsia="Calibri" w:hAnsi="Calibri" w:cs="Calibri"/>
          <w:sz w:val="22"/>
          <w:szCs w:val="22"/>
        </w:rPr>
        <w:t xml:space="preserve"> </w:t>
      </w:r>
      <w:r w:rsidRPr="0099070D">
        <w:rPr>
          <w:rFonts w:ascii="Calibri" w:hAnsi="Calibri" w:cs="Calibri"/>
          <w:color w:val="000000" w:themeColor="text1"/>
        </w:rPr>
        <w:t>Aide complémentaire d’un montant pouvant aller de 2000 € jusqu’à 5.000 € pour ceux qui emploient, au 1er mars 2020, au moins un salarié en CDI ou CDD ou ceux qui ont fait l'objet d'une interdiction d'accueil du public entre le 1er mars 2020 et le 11 mai 2020 et ont un chiffre d'affaires constaté lors du dernier exercice clos supérieur ou égal à 8 000</w:t>
      </w:r>
      <w:r>
        <w:rPr>
          <w:rFonts w:ascii="Calibri" w:hAnsi="Calibri" w:cs="Calibri"/>
          <w:color w:val="000000" w:themeColor="text1"/>
        </w:rPr>
        <w:t xml:space="preserve"> €</w:t>
      </w:r>
      <w:r w:rsidRPr="0099070D">
        <w:rPr>
          <w:rFonts w:ascii="Calibri" w:hAnsi="Calibri" w:cs="Calibri"/>
          <w:color w:val="000000" w:themeColor="text1"/>
        </w:rPr>
        <w:t>.</w:t>
      </w:r>
    </w:p>
    <w:p w14:paraId="4E2E734A" w14:textId="77777777" w:rsidR="009F7A3E" w:rsidRPr="0099070D" w:rsidRDefault="009F7A3E" w:rsidP="009F7A3E">
      <w:pPr>
        <w:pStyle w:val="Paragraphedeliste"/>
        <w:numPr>
          <w:ilvl w:val="0"/>
          <w:numId w:val="18"/>
        </w:numPr>
        <w:spacing w:before="120" w:after="120" w:line="276" w:lineRule="auto"/>
        <w:contextualSpacing w:val="0"/>
        <w:jc w:val="both"/>
        <w:rPr>
          <w:rFonts w:ascii="Calibri" w:hAnsi="Calibri" w:cs="Calibri"/>
          <w:color w:val="000000" w:themeColor="text1"/>
        </w:rPr>
      </w:pPr>
      <w:r w:rsidRPr="0099070D">
        <w:rPr>
          <w:rFonts w:ascii="Calibri" w:hAnsi="Calibri" w:cs="Calibri"/>
          <w:b/>
          <w:bCs/>
          <w:color w:val="000000" w:themeColor="text1"/>
        </w:rPr>
        <w:t>Durée de validité du dispositif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 xml:space="preserve">st prolongé jusqu’au 31 décembre 2020. </w:t>
      </w:r>
    </w:p>
    <w:p w14:paraId="6709CA9A" w14:textId="77777777" w:rsidR="009F7A3E" w:rsidRPr="008A33BF" w:rsidRDefault="009F7A3E" w:rsidP="009F7A3E">
      <w:pPr>
        <w:pStyle w:val="Paragraphedeliste"/>
        <w:numPr>
          <w:ilvl w:val="0"/>
          <w:numId w:val="8"/>
        </w:numPr>
        <w:spacing w:before="120" w:after="120" w:line="276" w:lineRule="auto"/>
        <w:contextualSpacing w:val="0"/>
        <w:jc w:val="both"/>
        <w:rPr>
          <w:rFonts w:ascii="Calibri" w:hAnsi="Calibri" w:cs="Calibri"/>
          <w:b/>
          <w:bCs/>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Ministère de l’Économie (</w:t>
      </w:r>
      <w:hyperlink r:id="rId25" w:history="1">
        <w:r w:rsidRPr="0099070D">
          <w:rPr>
            <w:rStyle w:val="Lienhypertexte"/>
            <w:rFonts w:ascii="Calibri" w:eastAsiaTheme="majorEastAsia" w:hAnsi="Calibri" w:cs="Calibri"/>
          </w:rPr>
          <w:t>https://www.impots.gouv.fr/portail/</w:t>
        </w:r>
      </w:hyperlink>
      <w:r w:rsidRPr="0099070D">
        <w:rPr>
          <w:rFonts w:ascii="Calibri" w:hAnsi="Calibri" w:cs="Calibri"/>
          <w:color w:val="000000" w:themeColor="text1"/>
        </w:rPr>
        <w:t>)</w:t>
      </w:r>
      <w:r>
        <w:rPr>
          <w:rFonts w:ascii="Calibri" w:hAnsi="Calibri" w:cs="Calibri"/>
          <w:color w:val="000000" w:themeColor="text1"/>
        </w:rPr>
        <w:t>.</w:t>
      </w:r>
    </w:p>
    <w:p w14:paraId="7DAE6549" w14:textId="77777777" w:rsidR="009F7A3E" w:rsidRPr="008A33BF" w:rsidRDefault="009F7A3E" w:rsidP="009F7A3E">
      <w:pPr>
        <w:spacing w:before="120" w:after="120" w:line="276" w:lineRule="auto"/>
        <w:jc w:val="both"/>
        <w:rPr>
          <w:rFonts w:ascii="Calibri" w:hAnsi="Calibri" w:cs="Calibri"/>
          <w:b/>
          <w:bCs/>
          <w:color w:val="000000" w:themeColor="text1"/>
        </w:rPr>
      </w:pPr>
    </w:p>
    <w:p w14:paraId="26709E94" w14:textId="77777777" w:rsidR="009F7A3E" w:rsidRPr="0099070D" w:rsidRDefault="009F7A3E" w:rsidP="009F7A3E">
      <w:pPr>
        <w:pStyle w:val="Paragraphedeliste"/>
        <w:pBdr>
          <w:top w:val="single" w:sz="4" w:space="1" w:color="auto"/>
          <w:left w:val="single" w:sz="4" w:space="1" w:color="auto"/>
          <w:bottom w:val="single" w:sz="4" w:space="1" w:color="auto"/>
          <w:right w:val="single" w:sz="4" w:space="1" w:color="auto"/>
        </w:pBdr>
        <w:ind w:left="1558" w:hanging="142"/>
        <w:jc w:val="both"/>
        <w:rPr>
          <w:rFonts w:ascii="Calibri" w:hAnsi="Calibri" w:cs="Calibri"/>
          <w:b/>
          <w:bCs/>
          <w:color w:val="4472C4" w:themeColor="accent1"/>
        </w:rPr>
      </w:pPr>
      <w:r w:rsidRPr="0099070D">
        <w:rPr>
          <w:rFonts w:ascii="Calibri" w:hAnsi="Calibri" w:cs="Calibri"/>
          <w:b/>
          <w:bCs/>
          <w:color w:val="4472C4" w:themeColor="accent1"/>
        </w:rPr>
        <w:t>Fonds de solidarité - 2</w:t>
      </w:r>
      <w:r w:rsidRPr="0099070D">
        <w:rPr>
          <w:rFonts w:ascii="Calibri" w:hAnsi="Calibri" w:cs="Calibri"/>
          <w:b/>
          <w:bCs/>
          <w:color w:val="4472C4" w:themeColor="accent1"/>
          <w:vertAlign w:val="superscript"/>
        </w:rPr>
        <w:t>ème</w:t>
      </w:r>
      <w:r w:rsidRPr="0099070D">
        <w:rPr>
          <w:rFonts w:ascii="Calibri" w:hAnsi="Calibri" w:cs="Calibri"/>
          <w:b/>
          <w:bCs/>
          <w:color w:val="4472C4" w:themeColor="accent1"/>
        </w:rPr>
        <w:t xml:space="preserve"> volet </w:t>
      </w:r>
    </w:p>
    <w:p w14:paraId="49804D63"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14:paraId="5A259C97" w14:textId="77777777" w:rsidR="009F7A3E" w:rsidRPr="0099070D" w:rsidRDefault="009F7A3E" w:rsidP="009F7A3E">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14:paraId="6FF52D96"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Avoir bénéficié du 1</w:t>
      </w:r>
      <w:r w:rsidRPr="0099070D">
        <w:rPr>
          <w:rFonts w:ascii="Calibri" w:hAnsi="Calibri" w:cs="Calibri"/>
          <w:bCs/>
          <w:color w:val="000000" w:themeColor="text1"/>
          <w:vertAlign w:val="superscript"/>
        </w:rPr>
        <w:t>er</w:t>
      </w:r>
      <w:r w:rsidRPr="0099070D">
        <w:rPr>
          <w:rFonts w:ascii="Calibri" w:hAnsi="Calibri" w:cs="Calibri"/>
          <w:bCs/>
          <w:color w:val="000000" w:themeColor="text1"/>
        </w:rPr>
        <w:t xml:space="preserve"> volet du fonds de solidarité</w:t>
      </w:r>
      <w:r>
        <w:rPr>
          <w:rFonts w:ascii="Calibri" w:hAnsi="Calibri" w:cs="Calibri"/>
          <w:bCs/>
          <w:color w:val="000000" w:themeColor="text1"/>
        </w:rPr>
        <w:t>.</w:t>
      </w:r>
    </w:p>
    <w:p w14:paraId="2BE2C071"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Employer</w:t>
      </w:r>
      <w:r w:rsidRPr="0099070D">
        <w:rPr>
          <w:rFonts w:ascii="Calibri" w:hAnsi="Calibri" w:cs="Calibri"/>
          <w:shd w:val="clear" w:color="auto" w:fill="FFFFFF"/>
        </w:rPr>
        <w:t xml:space="preserve"> au moins un salarié en contrat à durée indéterminée ou déterminée ou avoir fait l'objet d'une interdiction d'accueil du public entre le 1er mars 2020 et le 11 mai 2020</w:t>
      </w:r>
      <w:r>
        <w:rPr>
          <w:rFonts w:ascii="Calibri" w:hAnsi="Calibri" w:cs="Calibri"/>
          <w:shd w:val="clear" w:color="auto" w:fill="FFFFFF"/>
        </w:rPr>
        <w:t>.</w:t>
      </w:r>
    </w:p>
    <w:p w14:paraId="34FD66B9"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 xml:space="preserve">Avoir un </w:t>
      </w:r>
      <w:r w:rsidRPr="0099070D">
        <w:rPr>
          <w:rFonts w:ascii="Calibri" w:hAnsi="Calibri" w:cs="Calibri"/>
          <w:shd w:val="clear" w:color="auto" w:fill="FFFFFF"/>
        </w:rPr>
        <w:t xml:space="preserve">chiffre d'affaires constaté lors du dernier exercice clos supérieur ou égal à 8 000 </w:t>
      </w:r>
      <w:r>
        <w:rPr>
          <w:rFonts w:ascii="Calibri" w:hAnsi="Calibri" w:cs="Calibri"/>
          <w:shd w:val="clear" w:color="auto" w:fill="FFFFFF"/>
        </w:rPr>
        <w:t>€</w:t>
      </w:r>
      <w:r w:rsidRPr="008A33BF">
        <w:rPr>
          <w:rFonts w:ascii="Calibri" w:hAnsi="Calibri" w:cs="Calibri"/>
          <w:bCs/>
          <w:color w:val="000000" w:themeColor="text1"/>
        </w:rPr>
        <w:t>.</w:t>
      </w:r>
    </w:p>
    <w:p w14:paraId="785A9F78" w14:textId="77777777" w:rsidR="009F7A3E" w:rsidRPr="0099070D" w:rsidRDefault="009F7A3E" w:rsidP="009F7A3E">
      <w:pPr>
        <w:pStyle w:val="Paragraphedeliste"/>
        <w:numPr>
          <w:ilvl w:val="1"/>
          <w:numId w:val="8"/>
        </w:numPr>
        <w:jc w:val="both"/>
        <w:rPr>
          <w:rFonts w:ascii="Calibri" w:hAnsi="Calibri" w:cs="Calibri"/>
          <w:bCs/>
          <w:color w:val="000000" w:themeColor="text1"/>
        </w:rPr>
      </w:pPr>
      <w:r w:rsidRPr="0099070D">
        <w:rPr>
          <w:rFonts w:ascii="Calibri" w:hAnsi="Calibri" w:cs="Calibri"/>
          <w:bCs/>
          <w:color w:val="000000" w:themeColor="text1"/>
        </w:rPr>
        <w:t>S’être vu refuser un prêt bancaire</w:t>
      </w:r>
      <w:r>
        <w:rPr>
          <w:rFonts w:ascii="Calibri" w:hAnsi="Calibri" w:cs="Calibri"/>
          <w:bCs/>
          <w:color w:val="000000" w:themeColor="text1"/>
        </w:rPr>
        <w:t>.</w:t>
      </w:r>
    </w:p>
    <w:p w14:paraId="47A4BDBF" w14:textId="77777777" w:rsidR="009F7A3E" w:rsidRPr="0099070D" w:rsidRDefault="009F7A3E" w:rsidP="009F7A3E">
      <w:pPr>
        <w:pStyle w:val="Paragraphedeliste"/>
        <w:numPr>
          <w:ilvl w:val="0"/>
          <w:numId w:val="8"/>
        </w:numPr>
        <w:jc w:val="both"/>
        <w:rPr>
          <w:rFonts w:ascii="Calibri" w:hAnsi="Calibri" w:cs="Calibri"/>
          <w:bCs/>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de 2 000 € à 5 000 €. Le Plan tourisme élève </w:t>
      </w:r>
      <w:r w:rsidRPr="0099070D">
        <w:rPr>
          <w:rFonts w:ascii="Calibri" w:hAnsi="Calibri" w:cs="Calibri"/>
          <w:sz w:val="22"/>
          <w:szCs w:val="22"/>
        </w:rPr>
        <w:t>le plafond des subventions pouvant être versées dans le cadre du second volet du fonds à 10 000€ pour les entreprises de l’évènementiel culturel.</w:t>
      </w:r>
    </w:p>
    <w:p w14:paraId="16102BAB" w14:textId="77777777" w:rsidR="009F7A3E" w:rsidRPr="008A33BF" w:rsidRDefault="009F7A3E" w:rsidP="009F7A3E">
      <w:pPr>
        <w:pStyle w:val="Paragraphedeliste"/>
        <w:numPr>
          <w:ilvl w:val="0"/>
          <w:numId w:val="8"/>
        </w:numPr>
        <w:rPr>
          <w:rFonts w:ascii="Calibri" w:hAnsi="Calibri" w:cs="Calibri"/>
          <w:b/>
          <w:bCs/>
          <w:color w:val="000000" w:themeColor="text1"/>
          <w:u w:val="single"/>
        </w:rPr>
      </w:pPr>
      <w:r w:rsidRPr="0099070D">
        <w:rPr>
          <w:rFonts w:ascii="Calibri" w:hAnsi="Calibri" w:cs="Calibri"/>
          <w:b/>
          <w:bCs/>
          <w:color w:val="000000" w:themeColor="text1"/>
        </w:rPr>
        <w:t>Interlocuteur</w:t>
      </w:r>
      <w:r w:rsidRPr="0099070D">
        <w:rPr>
          <w:rFonts w:ascii="Calibri" w:hAnsi="Calibri" w:cs="Calibri"/>
          <w:color w:val="000000" w:themeColor="text1"/>
        </w:rPr>
        <w:t> : Région (</w:t>
      </w:r>
      <w:hyperlink r:id="rId26" w:history="1">
        <w:r w:rsidRPr="0099070D">
          <w:rPr>
            <w:rStyle w:val="Lienhypertexte"/>
            <w:rFonts w:ascii="Calibri" w:eastAsiaTheme="majorEastAsia" w:hAnsi="Calibri" w:cs="Calibri"/>
          </w:rPr>
          <w:t>https://www.economie.gouv.fr/covid19-soutien-entreprises/comment-beneficier-2d-volet-du-fonds-de-solidarite</w:t>
        </w:r>
      </w:hyperlink>
      <w:r w:rsidRPr="0099070D">
        <w:rPr>
          <w:rFonts w:ascii="Calibri" w:hAnsi="Calibri" w:cs="Calibri"/>
          <w:color w:val="000000" w:themeColor="text1"/>
        </w:rPr>
        <w:t>)</w:t>
      </w:r>
      <w:r>
        <w:rPr>
          <w:rFonts w:ascii="Calibri" w:hAnsi="Calibri" w:cs="Calibri"/>
          <w:color w:val="000000" w:themeColor="text1"/>
        </w:rPr>
        <w:t>.</w:t>
      </w:r>
    </w:p>
    <w:p w14:paraId="05680C73" w14:textId="77777777" w:rsidR="009F7A3E" w:rsidRPr="008A33BF" w:rsidRDefault="009F7A3E" w:rsidP="009F7A3E">
      <w:pPr>
        <w:contextualSpacing/>
        <w:rPr>
          <w:rFonts w:ascii="Calibri" w:hAnsi="Calibri" w:cs="Calibri"/>
          <w:b/>
          <w:bCs/>
          <w:color w:val="000000" w:themeColor="text1"/>
          <w:u w:val="single"/>
        </w:rPr>
      </w:pPr>
    </w:p>
    <w:p w14:paraId="03B25CA4" w14:textId="77777777" w:rsidR="009F7A3E" w:rsidRPr="0099070D" w:rsidRDefault="009F7A3E" w:rsidP="009F7A3E">
      <w:pPr>
        <w:rPr>
          <w:rFonts w:ascii="Calibri" w:hAnsi="Calibri" w:cs="Calibri"/>
          <w:b/>
          <w:bCs/>
          <w:color w:val="000000" w:themeColor="text1"/>
          <w:u w:val="single"/>
        </w:rPr>
      </w:pPr>
    </w:p>
    <w:p w14:paraId="6C98B047"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hanging="360"/>
        <w:jc w:val="both"/>
        <w:rPr>
          <w:rFonts w:ascii="Calibri" w:hAnsi="Calibri" w:cs="Calibri"/>
          <w:b/>
          <w:bCs/>
          <w:color w:val="4472C4" w:themeColor="accent1"/>
        </w:rPr>
      </w:pPr>
      <w:r w:rsidRPr="0099070D">
        <w:rPr>
          <w:rFonts w:ascii="Calibri" w:hAnsi="Calibri" w:cs="Calibri"/>
          <w:b/>
          <w:bCs/>
          <w:color w:val="4472C4" w:themeColor="accent1"/>
        </w:rPr>
        <w:t xml:space="preserve">2. Activité partielle : </w:t>
      </w:r>
    </w:p>
    <w:p w14:paraId="38AF968B"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lastRenderedPageBreak/>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associations</w:t>
      </w:r>
      <w:r>
        <w:rPr>
          <w:rFonts w:ascii="Calibri" w:hAnsi="Calibri" w:cs="Calibri"/>
          <w:color w:val="000000" w:themeColor="text1"/>
        </w:rPr>
        <w:t>.</w:t>
      </w:r>
      <w:r w:rsidRPr="0099070D">
        <w:rPr>
          <w:rFonts w:ascii="Calibri" w:hAnsi="Calibri" w:cs="Calibri"/>
          <w:color w:val="000000" w:themeColor="text1"/>
        </w:rPr>
        <w:t xml:space="preserve"> </w:t>
      </w:r>
    </w:p>
    <w:p w14:paraId="432F2AFD"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w:t>
      </w:r>
    </w:p>
    <w:p w14:paraId="0390F33F" w14:textId="77777777" w:rsidR="009F7A3E" w:rsidRPr="0099070D" w:rsidRDefault="009F7A3E" w:rsidP="009F7A3E">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Si elles sont concernées par les arrêtés prévoyant une fermeture ;</w:t>
      </w:r>
    </w:p>
    <w:p w14:paraId="6AD0685D" w14:textId="77777777" w:rsidR="009F7A3E" w:rsidRPr="0099070D" w:rsidRDefault="009F7A3E" w:rsidP="009F7A3E">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 xml:space="preserve"> OU si elles sont confrontées à une baisse d’activité /des difficultés d’approvisionnement pouvant être objectivées ;</w:t>
      </w:r>
    </w:p>
    <w:p w14:paraId="5840A5A1" w14:textId="77777777" w:rsidR="009F7A3E" w:rsidRPr="0099070D" w:rsidRDefault="009F7A3E" w:rsidP="009F7A3E">
      <w:pPr>
        <w:pStyle w:val="Paragraphedeliste"/>
        <w:numPr>
          <w:ilvl w:val="1"/>
          <w:numId w:val="8"/>
        </w:numPr>
        <w:jc w:val="both"/>
        <w:rPr>
          <w:rFonts w:ascii="Calibri" w:hAnsi="Calibri" w:cs="Calibri"/>
          <w:color w:val="000000" w:themeColor="text1"/>
        </w:rPr>
      </w:pPr>
      <w:r w:rsidRPr="0099070D">
        <w:rPr>
          <w:rFonts w:ascii="Calibri" w:hAnsi="Calibri" w:cs="Calibri"/>
          <w:color w:val="000000" w:themeColor="text1"/>
        </w:rPr>
        <w:t>OU s’il leur est impossible de mettre en place les mesures de prévention nécessaires pour la protection de la santé des salariés (télétravail, gestes barrière, etc.).</w:t>
      </w:r>
    </w:p>
    <w:p w14:paraId="431EF66B" w14:textId="77777777" w:rsidR="009F7A3E" w:rsidRPr="0099070D" w:rsidRDefault="009F7A3E" w:rsidP="009F7A3E">
      <w:pPr>
        <w:pStyle w:val="Paragraphedeliste"/>
        <w:numPr>
          <w:ilvl w:val="0"/>
          <w:numId w:val="9"/>
        </w:numPr>
        <w:ind w:left="1134"/>
        <w:jc w:val="both"/>
        <w:rPr>
          <w:rFonts w:ascii="Calibri" w:hAnsi="Calibri" w:cs="Calibri"/>
          <w:color w:val="000000" w:themeColor="text1"/>
        </w:rPr>
      </w:pPr>
      <w:r w:rsidRPr="0099070D">
        <w:rPr>
          <w:rFonts w:ascii="Calibri" w:hAnsi="Calibri" w:cs="Calibri"/>
          <w:b/>
          <w:bCs/>
          <w:color w:val="000000" w:themeColor="text1"/>
        </w:rPr>
        <w:t>Toutes les entreprises</w:t>
      </w:r>
      <w:r w:rsidRPr="0099070D">
        <w:rPr>
          <w:rFonts w:ascii="Calibri" w:hAnsi="Calibri" w:cs="Calibri"/>
          <w:color w:val="000000" w:themeColor="text1"/>
        </w:rPr>
        <w:t xml:space="preserve"> :</w:t>
      </w:r>
    </w:p>
    <w:p w14:paraId="15E0340D" w14:textId="77777777" w:rsidR="009F7A3E" w:rsidRPr="0099070D" w:rsidRDefault="009F7A3E" w:rsidP="009F7A3E">
      <w:pPr>
        <w:ind w:left="708" w:firstLine="708"/>
        <w:jc w:val="both"/>
        <w:rPr>
          <w:rFonts w:ascii="Calibri" w:hAnsi="Calibri" w:cs="Calibri"/>
          <w:color w:val="000000" w:themeColor="text1"/>
        </w:rPr>
      </w:pPr>
      <w:r w:rsidRPr="0099070D">
        <w:rPr>
          <w:rFonts w:ascii="Calibri" w:hAnsi="Calibri" w:cs="Calibri"/>
          <w:color w:val="000000" w:themeColor="text1"/>
        </w:rPr>
        <w:t>• Si elles sont concernées par les arrêtés prévoyant une fermeture ;</w:t>
      </w:r>
    </w:p>
    <w:p w14:paraId="55398DA5" w14:textId="77777777" w:rsidR="009F7A3E" w:rsidRPr="0099070D" w:rsidRDefault="009F7A3E" w:rsidP="009F7A3E">
      <w:pPr>
        <w:ind w:left="708" w:firstLine="708"/>
        <w:jc w:val="both"/>
        <w:rPr>
          <w:rFonts w:ascii="Calibri" w:hAnsi="Calibri" w:cs="Calibri"/>
          <w:color w:val="000000" w:themeColor="text1"/>
        </w:rPr>
      </w:pPr>
      <w:r w:rsidRPr="0099070D">
        <w:rPr>
          <w:rFonts w:ascii="Calibri" w:hAnsi="Calibri" w:cs="Calibri"/>
          <w:color w:val="000000" w:themeColor="text1"/>
        </w:rPr>
        <w:t>• OU si elles sont confrontées à une baisse d’activité /des difficultés d’approvisionnement pouvant être objectivées ;</w:t>
      </w:r>
    </w:p>
    <w:p w14:paraId="1BFBD241" w14:textId="77777777" w:rsidR="009F7A3E" w:rsidRPr="0099070D" w:rsidRDefault="009F7A3E" w:rsidP="009F7A3E">
      <w:pPr>
        <w:ind w:left="708" w:firstLine="708"/>
        <w:jc w:val="both"/>
        <w:rPr>
          <w:rFonts w:ascii="Calibri" w:hAnsi="Calibri" w:cs="Calibri"/>
          <w:color w:val="000000" w:themeColor="text1"/>
        </w:rPr>
      </w:pPr>
      <w:r w:rsidRPr="0099070D">
        <w:rPr>
          <w:rFonts w:ascii="Calibri" w:hAnsi="Calibri" w:cs="Calibri"/>
          <w:color w:val="000000" w:themeColor="text1"/>
        </w:rPr>
        <w:t>• OU s’il leur est impossible de mettre en place les mesures de prévention nécessaires pour la protection de la santé des salariés (télétravail, gestes barrière, etc.).</w:t>
      </w:r>
    </w:p>
    <w:p w14:paraId="26BDBCE4"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 </w:t>
      </w:r>
      <w:r w:rsidRPr="0099070D">
        <w:rPr>
          <w:rFonts w:ascii="Calibri" w:hAnsi="Calibri" w:cs="Calibri"/>
          <w:color w:val="000000" w:themeColor="text1"/>
        </w:rPr>
        <w:t>: L’allocation couvre désormais 70 % de la rémunération antérieure brute du salarié (soit environ 84 % du salaire net), dans la limite d’une rémunération de 4,5 SMIC, avec un minimum de 8,03 € par heure, quel que soit l’effectif de l’entreprise.</w:t>
      </w:r>
    </w:p>
    <w:p w14:paraId="58042FEC" w14:textId="77777777" w:rsidR="009F7A3E" w:rsidRPr="0099070D" w:rsidRDefault="009F7A3E" w:rsidP="009F7A3E">
      <w:pPr>
        <w:pStyle w:val="Paragraphedeliste"/>
        <w:numPr>
          <w:ilvl w:val="0"/>
          <w:numId w:val="8"/>
        </w:numPr>
        <w:jc w:val="both"/>
        <w:rPr>
          <w:rFonts w:ascii="Calibri" w:hAnsi="Calibri" w:cs="Calibri"/>
          <w:b/>
          <w:bCs/>
          <w:color w:val="000000" w:themeColor="text1"/>
          <w:u w:val="single"/>
        </w:rPr>
      </w:pPr>
      <w:r w:rsidRPr="0099070D">
        <w:rPr>
          <w:rFonts w:ascii="Calibri" w:hAnsi="Calibri" w:cs="Calibri"/>
          <w:b/>
          <w:bCs/>
          <w:color w:val="000000" w:themeColor="text1"/>
        </w:rPr>
        <w:t>Interlocuteur </w:t>
      </w:r>
      <w:r w:rsidRPr="0099070D">
        <w:rPr>
          <w:rFonts w:ascii="Calibri" w:hAnsi="Calibri" w:cs="Calibri"/>
          <w:color w:val="000000" w:themeColor="text1"/>
        </w:rPr>
        <w:t>: Ministère du Travail (https://travail-emploi.gouv.fr/le-ministere-en-action/coronavirus-covid-19/proteger-les-emplois/chomage-partiel-activite-partielle/article/fiche-activite-partielle-chomage-partiel)</w:t>
      </w:r>
    </w:p>
    <w:p w14:paraId="33AF5A4F" w14:textId="77777777" w:rsidR="009F7A3E" w:rsidRPr="0099070D" w:rsidRDefault="009F7A3E" w:rsidP="009F7A3E">
      <w:pPr>
        <w:rPr>
          <w:rFonts w:ascii="Calibri" w:hAnsi="Calibri" w:cs="Calibri"/>
          <w:color w:val="000000" w:themeColor="text1"/>
        </w:rPr>
      </w:pPr>
    </w:p>
    <w:p w14:paraId="69285FEA"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426"/>
        <w:jc w:val="both"/>
        <w:rPr>
          <w:rFonts w:ascii="Calibri" w:hAnsi="Calibri" w:cs="Calibri"/>
          <w:b/>
          <w:bCs/>
          <w:color w:val="4472C4" w:themeColor="accent1"/>
        </w:rPr>
      </w:pPr>
      <w:r w:rsidRPr="0099070D">
        <w:rPr>
          <w:rFonts w:ascii="Calibri" w:hAnsi="Calibri" w:cs="Calibri"/>
          <w:b/>
          <w:bCs/>
          <w:color w:val="4472C4" w:themeColor="accent1"/>
        </w:rPr>
        <w:t xml:space="preserve">3. Report loyers locaux professionnels </w:t>
      </w:r>
    </w:p>
    <w:p w14:paraId="4CF47E55"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14:paraId="5A9F530D" w14:textId="77777777" w:rsidR="009F7A3E" w:rsidRPr="0099070D" w:rsidRDefault="009F7A3E" w:rsidP="009F7A3E">
      <w:pPr>
        <w:pStyle w:val="Paragraphedeliste"/>
        <w:numPr>
          <w:ilvl w:val="0"/>
          <w:numId w:val="8"/>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14:paraId="2D420133" w14:textId="77777777" w:rsidR="009F7A3E" w:rsidRPr="0099070D" w:rsidRDefault="009F7A3E" w:rsidP="009F7A3E">
      <w:pPr>
        <w:pStyle w:val="Paragraphedeliste"/>
        <w:numPr>
          <w:ilvl w:val="1"/>
          <w:numId w:val="8"/>
        </w:numPr>
        <w:ind w:left="1418" w:hanging="284"/>
        <w:jc w:val="both"/>
        <w:rPr>
          <w:rFonts w:ascii="Calibri" w:hAnsi="Calibri" w:cs="Calibri"/>
          <w:color w:val="000000" w:themeColor="text1"/>
        </w:rPr>
      </w:pPr>
      <w:r w:rsidRPr="0099070D">
        <w:rPr>
          <w:rFonts w:ascii="Calibri" w:hAnsi="Calibri" w:cs="Calibri"/>
          <w:color w:val="000000" w:themeColor="text1"/>
        </w:rPr>
        <w:t xml:space="preserve">Pour les entreprises et AA éligibles au fonds de solidarité et disposant d’un local professionnel ou commercial : il est possible de faire une demande auprès des bailleurs.  </w:t>
      </w:r>
    </w:p>
    <w:p w14:paraId="5834D572" w14:textId="77777777" w:rsidR="009F7A3E" w:rsidRPr="0099070D" w:rsidRDefault="009F7A3E" w:rsidP="009F7A3E">
      <w:pPr>
        <w:pStyle w:val="Paragraphedeliste"/>
        <w:numPr>
          <w:ilvl w:val="1"/>
          <w:numId w:val="8"/>
        </w:numPr>
        <w:ind w:left="1418" w:hanging="284"/>
        <w:jc w:val="both"/>
        <w:rPr>
          <w:rFonts w:ascii="Calibri" w:hAnsi="Calibri" w:cs="Calibri"/>
          <w:color w:val="000000" w:themeColor="text1"/>
        </w:rPr>
      </w:pPr>
      <w:r w:rsidRPr="0099070D">
        <w:rPr>
          <w:rFonts w:ascii="Calibri" w:hAnsi="Calibri" w:cs="Calibri"/>
          <w:color w:val="000000" w:themeColor="text1"/>
        </w:rPr>
        <w:t>Pour les entreprises dont l’activité a été interrompue par arrêté, ces mesures seront appliquées de façon automatique et sans considérer leur situation particulière.</w:t>
      </w:r>
    </w:p>
    <w:p w14:paraId="7DED6109" w14:textId="77777777"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M</w:t>
      </w:r>
      <w:r w:rsidRPr="0099070D">
        <w:rPr>
          <w:rFonts w:ascii="Calibri" w:hAnsi="Calibri" w:cs="Calibri"/>
          <w:color w:val="000000" w:themeColor="text1"/>
        </w:rPr>
        <w:t>ontant du loyer</w:t>
      </w:r>
      <w:r>
        <w:rPr>
          <w:rFonts w:ascii="Calibri" w:hAnsi="Calibri" w:cs="Calibri"/>
          <w:color w:val="000000" w:themeColor="text1"/>
        </w:rPr>
        <w:t>.</w:t>
      </w:r>
    </w:p>
    <w:p w14:paraId="16B08252" w14:textId="450E61B3" w:rsidR="009F7A3E" w:rsidRPr="0099070D" w:rsidRDefault="009F7A3E" w:rsidP="009F7A3E">
      <w:pPr>
        <w:pStyle w:val="Paragraphedeliste"/>
        <w:numPr>
          <w:ilvl w:val="0"/>
          <w:numId w:val="8"/>
        </w:numPr>
        <w:jc w:val="both"/>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Fédérations bailleurs (</w:t>
      </w:r>
      <w:hyperlink r:id="rId27" w:history="1">
        <w:r w:rsidRPr="006F4ABF">
          <w:rPr>
            <w:rStyle w:val="Lienhypertexte"/>
            <w:rFonts w:ascii="Calibri" w:hAnsi="Calibri" w:cs="Calibri"/>
          </w:rPr>
          <w:t>https://www.economie.gouv.fr/covid19-soutien-entreprises/report-du-paiement-des-loyers-et-factures-eau-gaz-electricite</w:t>
        </w:r>
      </w:hyperlink>
      <w:r w:rsidRPr="0099070D">
        <w:rPr>
          <w:rFonts w:ascii="Calibri" w:hAnsi="Calibri" w:cs="Calibri"/>
          <w:color w:val="000000" w:themeColor="text1"/>
        </w:rPr>
        <w:t>)</w:t>
      </w:r>
    </w:p>
    <w:p w14:paraId="0C843492" w14:textId="77777777" w:rsidR="009F7A3E" w:rsidRPr="0099070D" w:rsidRDefault="009F7A3E" w:rsidP="009F7A3E">
      <w:pPr>
        <w:jc w:val="both"/>
        <w:rPr>
          <w:rFonts w:ascii="Calibri" w:hAnsi="Calibri" w:cs="Calibri"/>
          <w:color w:val="000000" w:themeColor="text1"/>
        </w:rPr>
      </w:pPr>
    </w:p>
    <w:p w14:paraId="46E18208"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rPr>
          <w:rFonts w:ascii="Calibri" w:hAnsi="Calibri" w:cs="Calibri"/>
          <w:color w:val="4472C4" w:themeColor="accent1"/>
        </w:rPr>
      </w:pPr>
      <w:r w:rsidRPr="0099070D">
        <w:rPr>
          <w:rFonts w:ascii="Calibri" w:hAnsi="Calibri" w:cs="Calibri"/>
          <w:b/>
          <w:bCs/>
          <w:color w:val="4472C4" w:themeColor="accent1"/>
        </w:rPr>
        <w:t>4. Remise gracieuse d’impôts </w:t>
      </w:r>
    </w:p>
    <w:p w14:paraId="54464133" w14:textId="77777777" w:rsidR="009F7A3E" w:rsidRPr="0099070D" w:rsidRDefault="009F7A3E" w:rsidP="009F7A3E">
      <w:pPr>
        <w:pStyle w:val="Paragraphedeliste"/>
        <w:numPr>
          <w:ilvl w:val="0"/>
          <w:numId w:val="10"/>
        </w:numPr>
        <w:jc w:val="both"/>
        <w:rPr>
          <w:rFonts w:ascii="Calibri" w:hAnsi="Calibri" w:cs="Calibri"/>
          <w:b/>
          <w:bCs/>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14:paraId="264028A1" w14:textId="77777777" w:rsidR="009F7A3E" w:rsidRPr="0099070D" w:rsidRDefault="009F7A3E" w:rsidP="009F7A3E">
      <w:pPr>
        <w:pStyle w:val="Paragraphedeliste"/>
        <w:numPr>
          <w:ilvl w:val="0"/>
          <w:numId w:val="10"/>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Montant des impôts directs concernés</w:t>
      </w:r>
      <w:r>
        <w:rPr>
          <w:rFonts w:ascii="Calibri" w:hAnsi="Calibri" w:cs="Calibri"/>
          <w:color w:val="000000" w:themeColor="text1"/>
        </w:rPr>
        <w:t>.</w:t>
      </w:r>
    </w:p>
    <w:p w14:paraId="06637FEF" w14:textId="77777777" w:rsidR="009F7A3E" w:rsidRPr="0099070D" w:rsidRDefault="009F7A3E" w:rsidP="009F7A3E">
      <w:pPr>
        <w:pStyle w:val="Paragraphedeliste"/>
        <w:numPr>
          <w:ilvl w:val="0"/>
          <w:numId w:val="10"/>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DGFIP (</w:t>
      </w:r>
      <w:hyperlink r:id="rId28" w:history="1">
        <w:r w:rsidRPr="0099070D">
          <w:rPr>
            <w:rStyle w:val="Lienhypertexte"/>
            <w:rFonts w:ascii="Calibri" w:eastAsiaTheme="majorEastAsia" w:hAnsi="Calibri" w:cs="Calibri"/>
            <w:color w:val="000000" w:themeColor="text1"/>
          </w:rPr>
          <w:t>https://www.impots.gouv.fr/portail/particulier/questions/comment-faire-une-demande-de-remise-gracieuse</w:t>
        </w:r>
      </w:hyperlink>
      <w:r w:rsidRPr="0099070D">
        <w:rPr>
          <w:rFonts w:ascii="Calibri" w:hAnsi="Calibri" w:cs="Calibri"/>
          <w:color w:val="000000" w:themeColor="text1"/>
        </w:rPr>
        <w:t>)</w:t>
      </w:r>
      <w:r>
        <w:rPr>
          <w:rFonts w:ascii="Calibri" w:hAnsi="Calibri" w:cs="Calibri"/>
          <w:color w:val="000000" w:themeColor="text1"/>
        </w:rPr>
        <w:t>.</w:t>
      </w:r>
    </w:p>
    <w:p w14:paraId="322FA654" w14:textId="77777777" w:rsidR="009F7A3E" w:rsidRPr="0099070D" w:rsidRDefault="009F7A3E" w:rsidP="009F7A3E">
      <w:pPr>
        <w:rPr>
          <w:rFonts w:ascii="Calibri" w:hAnsi="Calibri" w:cs="Calibri"/>
          <w:color w:val="000000" w:themeColor="text1"/>
        </w:rPr>
      </w:pPr>
    </w:p>
    <w:p w14:paraId="690CA853"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5. Prêts de trésorerie garantis par l’État </w:t>
      </w:r>
    </w:p>
    <w:p w14:paraId="25A260C1" w14:textId="77777777" w:rsidR="009F7A3E" w:rsidRPr="0099070D" w:rsidRDefault="009F7A3E" w:rsidP="009F7A3E">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lastRenderedPageBreak/>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w:t>
      </w:r>
      <w:r>
        <w:rPr>
          <w:rFonts w:ascii="Calibri" w:hAnsi="Calibri" w:cs="Calibri"/>
          <w:color w:val="000000" w:themeColor="text1"/>
        </w:rPr>
        <w:t>.</w:t>
      </w:r>
    </w:p>
    <w:p w14:paraId="61669577" w14:textId="77777777" w:rsidR="009F7A3E" w:rsidRPr="0099070D" w:rsidRDefault="009F7A3E" w:rsidP="009F7A3E">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Les entreprises de toute taille, quelle que soit la forme juridique de l’entreprise pourront demander à leur banque habituelle un prêt garanti par l’État pour soutenir leur trésorerie jusqu’au 31/12/2020. </w:t>
      </w:r>
    </w:p>
    <w:p w14:paraId="3780EFC4" w14:textId="77777777" w:rsidR="009F7A3E" w:rsidRPr="0099070D" w:rsidRDefault="009F7A3E" w:rsidP="009F7A3E">
      <w:pPr>
        <w:pStyle w:val="Paragraphedeliste"/>
        <w:numPr>
          <w:ilvl w:val="0"/>
          <w:numId w:val="11"/>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Ce prêt pourra représenter jusqu’à 3 mois de chiffre d'affaires 2019, ou deux années de masse salariale pour les entreprises innovantes ou créées depuis le 1er janvier 2019. Aucun remboursement ne sera exigé la première année</w:t>
      </w:r>
      <w:r>
        <w:rPr>
          <w:rFonts w:ascii="Calibri" w:hAnsi="Calibri" w:cs="Calibri"/>
          <w:color w:val="000000" w:themeColor="text1"/>
        </w:rPr>
        <w:t>.</w:t>
      </w:r>
    </w:p>
    <w:p w14:paraId="687AFD81" w14:textId="77777777" w:rsidR="009F7A3E" w:rsidRPr="0099070D" w:rsidRDefault="009F7A3E" w:rsidP="009F7A3E">
      <w:pPr>
        <w:pStyle w:val="Paragraphedeliste"/>
        <w:numPr>
          <w:ilvl w:val="0"/>
          <w:numId w:val="11"/>
        </w:numPr>
        <w:jc w:val="both"/>
        <w:rPr>
          <w:rFonts w:ascii="Calibri" w:hAnsi="Calibri" w:cs="Calibri"/>
          <w:b/>
          <w:bCs/>
          <w:color w:val="000000" w:themeColor="text1"/>
        </w:rPr>
      </w:pPr>
      <w:r w:rsidRPr="0099070D">
        <w:rPr>
          <w:rFonts w:ascii="Calibri" w:hAnsi="Calibri" w:cs="Calibri"/>
          <w:b/>
          <w:bCs/>
          <w:color w:val="000000" w:themeColor="text1"/>
        </w:rPr>
        <w:t xml:space="preserve">Durée de validité du dispositif : </w:t>
      </w:r>
      <w:r w:rsidRPr="0099070D">
        <w:rPr>
          <w:rFonts w:ascii="Calibri" w:hAnsi="Calibri" w:cs="Calibri"/>
          <w:color w:val="000000" w:themeColor="text1"/>
        </w:rPr>
        <w:t>jusqu’au 31/12/2020</w:t>
      </w:r>
      <w:r>
        <w:rPr>
          <w:rFonts w:ascii="Calibri" w:hAnsi="Calibri" w:cs="Calibri"/>
          <w:color w:val="000000" w:themeColor="text1"/>
        </w:rPr>
        <w:t>.</w:t>
      </w:r>
    </w:p>
    <w:p w14:paraId="515C2CC2" w14:textId="77777777" w:rsidR="009F7A3E" w:rsidRPr="0099070D" w:rsidRDefault="009F7A3E" w:rsidP="009F7A3E">
      <w:pPr>
        <w:pStyle w:val="Paragraphedeliste"/>
        <w:numPr>
          <w:ilvl w:val="0"/>
          <w:numId w:val="11"/>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BPI France (</w:t>
      </w:r>
      <w:hyperlink r:id="rId29" w:history="1">
        <w:r w:rsidRPr="0099070D">
          <w:rPr>
            <w:rStyle w:val="Lienhypertexte"/>
            <w:rFonts w:ascii="Calibri" w:eastAsiaTheme="majorEastAsia" w:hAnsi="Calibri" w:cs="Calibri"/>
            <w:color w:val="000000" w:themeColor="text1"/>
          </w:rPr>
          <w:t>https://www.bpifrance.fr/A-la-une/Actualites/Coronavirus-Bpifrance-active-des-mesures-exceptionnelles-de-soutien-aux-entreprises-49113</w:t>
        </w:r>
      </w:hyperlink>
      <w:r w:rsidRPr="0099070D">
        <w:rPr>
          <w:rFonts w:ascii="Calibri" w:hAnsi="Calibri" w:cs="Calibri"/>
          <w:color w:val="000000" w:themeColor="text1"/>
        </w:rPr>
        <w:t>)</w:t>
      </w:r>
      <w:r>
        <w:rPr>
          <w:rFonts w:ascii="Calibri" w:hAnsi="Calibri" w:cs="Calibri"/>
          <w:color w:val="000000" w:themeColor="text1"/>
        </w:rPr>
        <w:t>.</w:t>
      </w:r>
    </w:p>
    <w:p w14:paraId="582DE1B9" w14:textId="77777777" w:rsidR="009F7A3E" w:rsidRPr="0099070D" w:rsidRDefault="009F7A3E" w:rsidP="009F7A3E">
      <w:pPr>
        <w:rPr>
          <w:rFonts w:ascii="Calibri" w:hAnsi="Calibri" w:cs="Calibri"/>
          <w:color w:val="000000" w:themeColor="text1"/>
        </w:rPr>
      </w:pPr>
    </w:p>
    <w:p w14:paraId="7339487A"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6. Modulation et/ou report des cotisations sociales </w:t>
      </w:r>
    </w:p>
    <w:p w14:paraId="779E5B17"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E</w:t>
      </w:r>
      <w:r w:rsidRPr="0099070D">
        <w:rPr>
          <w:rFonts w:ascii="Calibri" w:hAnsi="Calibri" w:cs="Calibri"/>
          <w:color w:val="000000" w:themeColor="text1"/>
        </w:rPr>
        <w:t>ntreprises du secteur culturel, EPIC, associations, indépendants, artistes-auteurs</w:t>
      </w:r>
      <w:r>
        <w:rPr>
          <w:rFonts w:ascii="Calibri" w:hAnsi="Calibri" w:cs="Calibri"/>
          <w:color w:val="000000" w:themeColor="text1"/>
        </w:rPr>
        <w:t>.</w:t>
      </w:r>
    </w:p>
    <w:p w14:paraId="11197B6B" w14:textId="77777777" w:rsidR="009F7A3E" w:rsidRPr="0099070D" w:rsidRDefault="009F7A3E" w:rsidP="009F7A3E">
      <w:pPr>
        <w:pStyle w:val="Paragraphedeliste"/>
        <w:numPr>
          <w:ilvl w:val="0"/>
          <w:numId w:val="12"/>
        </w:numPr>
        <w:jc w:val="both"/>
        <w:rPr>
          <w:rFonts w:ascii="Calibri" w:hAnsi="Calibri" w:cs="Calibri"/>
          <w:color w:val="000000" w:themeColor="text1"/>
        </w:rPr>
      </w:pPr>
      <w:r w:rsidRPr="0099070D">
        <w:rPr>
          <w:rFonts w:ascii="Calibri" w:hAnsi="Calibri" w:cs="Calibri"/>
          <w:b/>
          <w:bCs/>
          <w:color w:val="000000" w:themeColor="text1"/>
        </w:rPr>
        <w:t>Dispositif</w:t>
      </w:r>
      <w:r w:rsidRPr="0099070D">
        <w:rPr>
          <w:rFonts w:ascii="Calibri" w:hAnsi="Calibri" w:cs="Calibri"/>
          <w:color w:val="000000" w:themeColor="text1"/>
        </w:rPr>
        <w:t xml:space="preserve"> : </w:t>
      </w:r>
    </w:p>
    <w:p w14:paraId="19A0674E" w14:textId="77777777" w:rsidR="009F7A3E" w:rsidRPr="0099070D" w:rsidRDefault="009F7A3E" w:rsidP="009F7A3E">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Employeurs culturels : peuvent reporter tout ou partie du paiement de leurs cotisations salariales et patronales pour l’échéance de mars et avril 2020. Reconduction de cette possibilité en mai. </w:t>
      </w:r>
    </w:p>
    <w:p w14:paraId="39A7CDFD" w14:textId="77777777" w:rsidR="009F7A3E" w:rsidRPr="0099070D" w:rsidRDefault="009F7A3E" w:rsidP="009F7A3E">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Travailleurs indépendants : l’échéance mensuelle du 20 mars et celle du 5 avril ne seront pas prélevées. Reconduction en mai. </w:t>
      </w:r>
    </w:p>
    <w:p w14:paraId="759634A7" w14:textId="77777777" w:rsidR="009F7A3E" w:rsidRPr="0099070D" w:rsidRDefault="009F7A3E" w:rsidP="009F7A3E">
      <w:pPr>
        <w:pStyle w:val="Paragraphedeliste"/>
        <w:numPr>
          <w:ilvl w:val="1"/>
          <w:numId w:val="12"/>
        </w:numPr>
        <w:jc w:val="both"/>
        <w:rPr>
          <w:rFonts w:ascii="Calibri" w:hAnsi="Calibri" w:cs="Calibri"/>
          <w:color w:val="000000" w:themeColor="text1"/>
        </w:rPr>
      </w:pPr>
      <w:r w:rsidRPr="0099070D">
        <w:rPr>
          <w:rFonts w:ascii="Calibri" w:hAnsi="Calibri" w:cs="Calibri"/>
          <w:color w:val="000000" w:themeColor="text1"/>
        </w:rPr>
        <w:t xml:space="preserve">Possibilité pour les artistes-auteurs déclarant leurs revenus en BNC de moduler à la baisse leurs revenus 2020 afin de moduler les appels provisionnels de cotisations. Il ne s’agit pas d’une mesure spécifique liée à la crise. </w:t>
      </w:r>
    </w:p>
    <w:p w14:paraId="1E6EF164"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 Montant des cotisations concernées</w:t>
      </w:r>
      <w:r>
        <w:rPr>
          <w:rFonts w:ascii="Calibri" w:hAnsi="Calibri" w:cs="Calibri"/>
          <w:color w:val="000000" w:themeColor="text1"/>
        </w:rPr>
        <w:t>.</w:t>
      </w:r>
    </w:p>
    <w:p w14:paraId="212F5396"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URSSAF (</w:t>
      </w:r>
      <w:hyperlink r:id="rId30" w:history="1">
        <w:r w:rsidRPr="0099070D">
          <w:rPr>
            <w:rStyle w:val="Lienhypertexte"/>
            <w:rFonts w:ascii="Calibri" w:eastAsiaTheme="majorEastAsia" w:hAnsi="Calibri" w:cs="Calibri"/>
            <w:color w:val="000000" w:themeColor="text1"/>
          </w:rPr>
          <w:t>https://www.urssaf.fr/portail/home/actualites/foire-aux-questions.html</w:t>
        </w:r>
      </w:hyperlink>
      <w:r w:rsidRPr="0099070D">
        <w:rPr>
          <w:rFonts w:ascii="Calibri" w:hAnsi="Calibri" w:cs="Calibri"/>
          <w:color w:val="000000" w:themeColor="text1"/>
        </w:rPr>
        <w:t xml:space="preserve">) </w:t>
      </w:r>
    </w:p>
    <w:p w14:paraId="2FA65532" w14:textId="77777777" w:rsidR="009F7A3E" w:rsidRPr="0099070D" w:rsidRDefault="009F7A3E" w:rsidP="009F7A3E">
      <w:pPr>
        <w:rPr>
          <w:rFonts w:ascii="Calibri" w:hAnsi="Calibri" w:cs="Calibri"/>
          <w:sz w:val="22"/>
          <w:szCs w:val="22"/>
        </w:rPr>
      </w:pPr>
    </w:p>
    <w:p w14:paraId="1B1F1F61" w14:textId="77777777" w:rsidR="009F7A3E" w:rsidRPr="0099070D" w:rsidRDefault="009F7A3E" w:rsidP="009F7A3E">
      <w:pPr>
        <w:rPr>
          <w:rFonts w:ascii="Calibri" w:hAnsi="Calibri" w:cs="Calibri"/>
          <w:color w:val="000000" w:themeColor="text1"/>
        </w:rPr>
      </w:pPr>
    </w:p>
    <w:p w14:paraId="14039944"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7. Indemnités journalières : </w:t>
      </w:r>
    </w:p>
    <w:p w14:paraId="691B950D" w14:textId="77777777" w:rsidR="009F7A3E" w:rsidRPr="0099070D" w:rsidRDefault="009F7A3E" w:rsidP="009F7A3E">
      <w:pPr>
        <w:pStyle w:val="Paragraphedeliste"/>
        <w:numPr>
          <w:ilvl w:val="0"/>
          <w:numId w:val="12"/>
        </w:numPr>
        <w:rPr>
          <w:rFonts w:ascii="Calibri" w:hAnsi="Calibri" w:cs="Calibri"/>
          <w:b/>
          <w:bCs/>
          <w:color w:val="000000" w:themeColor="text1"/>
        </w:rPr>
      </w:pPr>
      <w:r w:rsidRPr="0099070D">
        <w:rPr>
          <w:rFonts w:ascii="Calibri" w:hAnsi="Calibri" w:cs="Calibri"/>
          <w:b/>
          <w:bCs/>
          <w:color w:val="000000" w:themeColor="text1"/>
        </w:rPr>
        <w:t xml:space="preserve">Public visé : </w:t>
      </w:r>
    </w:p>
    <w:tbl>
      <w:tblPr>
        <w:tblStyle w:val="Grilledutableau"/>
        <w:tblW w:w="0" w:type="auto"/>
        <w:tblLook w:val="04A0" w:firstRow="1" w:lastRow="0" w:firstColumn="1" w:lastColumn="0" w:noHBand="0" w:noVBand="1"/>
      </w:tblPr>
      <w:tblGrid>
        <w:gridCol w:w="4528"/>
        <w:gridCol w:w="4528"/>
      </w:tblGrid>
      <w:tr w:rsidR="009F7A3E" w:rsidRPr="0099070D" w14:paraId="2E3114EE" w14:textId="77777777" w:rsidTr="004702F2">
        <w:tc>
          <w:tcPr>
            <w:tcW w:w="4531" w:type="dxa"/>
          </w:tcPr>
          <w:p w14:paraId="6231FB46" w14:textId="77777777" w:rsidR="009F7A3E" w:rsidRPr="0099070D" w:rsidRDefault="009F7A3E" w:rsidP="004702F2">
            <w:pPr>
              <w:jc w:val="center"/>
              <w:rPr>
                <w:rFonts w:ascii="Calibri" w:hAnsi="Calibri" w:cs="Calibri"/>
                <w:b/>
                <w:bCs/>
                <w:color w:val="000000" w:themeColor="text1"/>
              </w:rPr>
            </w:pPr>
            <w:r w:rsidRPr="0099070D">
              <w:rPr>
                <w:rFonts w:ascii="Calibri" w:hAnsi="Calibri" w:cs="Calibri"/>
                <w:color w:val="000000" w:themeColor="text1"/>
              </w:rPr>
              <w:t>JUSQU’AU 1er MAI</w:t>
            </w:r>
          </w:p>
        </w:tc>
        <w:tc>
          <w:tcPr>
            <w:tcW w:w="4531" w:type="dxa"/>
          </w:tcPr>
          <w:p w14:paraId="32818752" w14:textId="77777777" w:rsidR="009F7A3E" w:rsidRPr="0099070D" w:rsidRDefault="009F7A3E" w:rsidP="004702F2">
            <w:pPr>
              <w:jc w:val="center"/>
              <w:rPr>
                <w:rFonts w:ascii="Calibri" w:hAnsi="Calibri" w:cs="Calibri"/>
                <w:b/>
                <w:bCs/>
                <w:color w:val="000000" w:themeColor="text1"/>
              </w:rPr>
            </w:pPr>
            <w:r w:rsidRPr="0099070D">
              <w:rPr>
                <w:rFonts w:ascii="Calibri" w:hAnsi="Calibri" w:cs="Calibri"/>
                <w:color w:val="000000" w:themeColor="text1"/>
              </w:rPr>
              <w:t>A PARTIR DU 1er MAI :</w:t>
            </w:r>
            <w:r w:rsidRPr="0099070D">
              <w:rPr>
                <w:rFonts w:ascii="Calibri" w:hAnsi="Calibri" w:cs="Calibri"/>
                <w:color w:val="000000" w:themeColor="text1"/>
              </w:rPr>
              <w:br/>
            </w:r>
          </w:p>
        </w:tc>
      </w:tr>
      <w:tr w:rsidR="009F7A3E" w:rsidRPr="0099070D" w14:paraId="508CB725" w14:textId="77777777" w:rsidTr="004702F2">
        <w:tc>
          <w:tcPr>
            <w:tcW w:w="4531" w:type="dxa"/>
          </w:tcPr>
          <w:p w14:paraId="2BFCB485" w14:textId="77777777" w:rsidR="009F7A3E" w:rsidRPr="0099070D" w:rsidRDefault="009F7A3E" w:rsidP="004702F2">
            <w:pPr>
              <w:rPr>
                <w:rFonts w:ascii="Calibri" w:hAnsi="Calibri" w:cs="Calibri"/>
                <w:b/>
                <w:bCs/>
                <w:color w:val="000000" w:themeColor="text1"/>
              </w:rPr>
            </w:pPr>
            <w:r w:rsidRPr="0099070D">
              <w:rPr>
                <w:rFonts w:ascii="Calibri" w:hAnsi="Calibri" w:cs="Calibri"/>
                <w:color w:val="000000" w:themeColor="text1"/>
              </w:rPr>
              <w:t xml:space="preserve">• Entreprises du secteur culturel </w:t>
            </w:r>
            <w:r w:rsidRPr="0099070D">
              <w:rPr>
                <w:rFonts w:ascii="Calibri" w:hAnsi="Calibri" w:cs="Calibri"/>
                <w:color w:val="000000" w:themeColor="text1"/>
              </w:rPr>
              <w:br/>
              <w:t>• EPIC</w:t>
            </w:r>
            <w:r w:rsidRPr="0099070D">
              <w:rPr>
                <w:rFonts w:ascii="Calibri" w:hAnsi="Calibri" w:cs="Calibri"/>
                <w:color w:val="000000" w:themeColor="text1"/>
              </w:rPr>
              <w:br/>
              <w:t>• Associations</w:t>
            </w:r>
            <w:r w:rsidRPr="0099070D">
              <w:rPr>
                <w:rFonts w:ascii="Calibri" w:hAnsi="Calibri" w:cs="Calibri"/>
                <w:color w:val="000000" w:themeColor="text1"/>
              </w:rPr>
              <w:br/>
              <w:t>• Indépendants</w:t>
            </w:r>
            <w:r w:rsidRPr="0099070D">
              <w:rPr>
                <w:rFonts w:ascii="Calibri" w:hAnsi="Calibri" w:cs="Calibri"/>
                <w:color w:val="000000" w:themeColor="text1"/>
              </w:rPr>
              <w:br/>
              <w:t>• Artistes-auteurs</w:t>
            </w:r>
          </w:p>
        </w:tc>
        <w:tc>
          <w:tcPr>
            <w:tcW w:w="4531" w:type="dxa"/>
          </w:tcPr>
          <w:p w14:paraId="18A625CA" w14:textId="77777777" w:rsidR="009F7A3E" w:rsidRPr="0099070D" w:rsidRDefault="009F7A3E" w:rsidP="009F7A3E">
            <w:pPr>
              <w:pStyle w:val="Paragraphedeliste"/>
              <w:numPr>
                <w:ilvl w:val="0"/>
                <w:numId w:val="13"/>
              </w:numPr>
              <w:rPr>
                <w:rFonts w:ascii="Calibri" w:hAnsi="Calibri" w:cs="Calibri"/>
                <w:color w:val="000000" w:themeColor="text1"/>
              </w:rPr>
            </w:pPr>
            <w:r w:rsidRPr="0099070D">
              <w:rPr>
                <w:rFonts w:ascii="Calibri" w:hAnsi="Calibri" w:cs="Calibri"/>
                <w:color w:val="000000" w:themeColor="text1"/>
              </w:rPr>
              <w:t>Indépendants</w:t>
            </w:r>
          </w:p>
          <w:p w14:paraId="39047732" w14:textId="77777777" w:rsidR="009F7A3E" w:rsidRPr="0099070D" w:rsidRDefault="009F7A3E" w:rsidP="009F7A3E">
            <w:pPr>
              <w:pStyle w:val="Paragraphedeliste"/>
              <w:numPr>
                <w:ilvl w:val="0"/>
                <w:numId w:val="13"/>
              </w:numPr>
              <w:rPr>
                <w:rFonts w:ascii="Calibri" w:hAnsi="Calibri" w:cs="Calibri"/>
                <w:color w:val="000000" w:themeColor="text1"/>
              </w:rPr>
            </w:pPr>
            <w:r w:rsidRPr="0099070D">
              <w:rPr>
                <w:rFonts w:ascii="Calibri" w:hAnsi="Calibri" w:cs="Calibri"/>
                <w:color w:val="000000" w:themeColor="text1"/>
              </w:rPr>
              <w:t>Artistes-auteurs</w:t>
            </w:r>
          </w:p>
          <w:p w14:paraId="7B5D9792" w14:textId="77777777" w:rsidR="009F7A3E" w:rsidRPr="0099070D" w:rsidRDefault="009F7A3E" w:rsidP="004702F2">
            <w:pPr>
              <w:rPr>
                <w:rFonts w:ascii="Calibri" w:hAnsi="Calibri" w:cs="Calibri"/>
                <w:b/>
                <w:bCs/>
                <w:color w:val="000000" w:themeColor="text1"/>
              </w:rPr>
            </w:pPr>
          </w:p>
        </w:tc>
      </w:tr>
    </w:tbl>
    <w:p w14:paraId="415AF111" w14:textId="77777777" w:rsidR="009F7A3E" w:rsidRPr="0099070D" w:rsidRDefault="009F7A3E" w:rsidP="009F7A3E">
      <w:pPr>
        <w:rPr>
          <w:rFonts w:ascii="Calibri" w:hAnsi="Calibri" w:cs="Calibri"/>
          <w:b/>
          <w:bCs/>
          <w:color w:val="000000" w:themeColor="text1"/>
        </w:rPr>
      </w:pPr>
    </w:p>
    <w:p w14:paraId="58DEDEDC"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w:t>
      </w:r>
    </w:p>
    <w:p w14:paraId="791874E9"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 xml:space="preserve">Pas de délai de carence ni de conditions horaires. </w:t>
      </w:r>
    </w:p>
    <w:p w14:paraId="3A4A0A6D"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Individus concernés :</w:t>
      </w:r>
    </w:p>
    <w:p w14:paraId="457ED422" w14:textId="77777777" w:rsidR="009F7A3E" w:rsidRPr="0099070D" w:rsidRDefault="009F7A3E" w:rsidP="009F7A3E">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Exposés au Covid-19</w:t>
      </w:r>
      <w:r>
        <w:rPr>
          <w:rFonts w:ascii="Calibri" w:hAnsi="Calibri" w:cs="Calibri"/>
          <w:color w:val="000000" w:themeColor="text1"/>
        </w:rPr>
        <w:t> ;</w:t>
      </w:r>
    </w:p>
    <w:p w14:paraId="2D9D02B4" w14:textId="77777777" w:rsidR="009F7A3E" w:rsidRPr="0099070D" w:rsidRDefault="009F7A3E" w:rsidP="009F7A3E">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placés en isolement du fait d’un contact avéré ou potentiel avec le virus</w:t>
      </w:r>
      <w:r>
        <w:rPr>
          <w:rFonts w:ascii="Calibri" w:hAnsi="Calibri" w:cs="Calibri"/>
          <w:color w:val="000000" w:themeColor="text1"/>
        </w:rPr>
        <w:t> ;</w:t>
      </w:r>
    </w:p>
    <w:p w14:paraId="7B7D91DF" w14:textId="77777777" w:rsidR="009F7A3E" w:rsidRPr="0099070D" w:rsidRDefault="009F7A3E" w:rsidP="009F7A3E">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parents d’enfants ayant moins de 16 ans au début de l’arrêt</w:t>
      </w:r>
      <w:r>
        <w:rPr>
          <w:rFonts w:ascii="Calibri" w:hAnsi="Calibri" w:cs="Calibri"/>
          <w:color w:val="000000" w:themeColor="text1"/>
        </w:rPr>
        <w:t> ;</w:t>
      </w:r>
    </w:p>
    <w:p w14:paraId="1B521A17" w14:textId="77777777" w:rsidR="009F7A3E" w:rsidRPr="0099070D" w:rsidRDefault="009F7A3E" w:rsidP="009F7A3E">
      <w:pPr>
        <w:pStyle w:val="Paragraphedeliste"/>
        <w:numPr>
          <w:ilvl w:val="2"/>
          <w:numId w:val="12"/>
        </w:numPr>
        <w:rPr>
          <w:rFonts w:ascii="Calibri" w:hAnsi="Calibri" w:cs="Calibri"/>
          <w:color w:val="000000" w:themeColor="text1"/>
        </w:rPr>
      </w:pPr>
      <w:r w:rsidRPr="0099070D">
        <w:rPr>
          <w:rFonts w:ascii="Calibri" w:hAnsi="Calibri" w:cs="Calibri"/>
          <w:color w:val="000000" w:themeColor="text1"/>
        </w:rPr>
        <w:t>Ou parents d’enfants de moins de 18 ans en situation de handicap</w:t>
      </w:r>
      <w:r>
        <w:rPr>
          <w:rFonts w:ascii="Calibri" w:hAnsi="Calibri" w:cs="Calibri"/>
          <w:color w:val="000000" w:themeColor="text1"/>
        </w:rPr>
        <w:t>.</w:t>
      </w:r>
    </w:p>
    <w:p w14:paraId="37BFA46C"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lastRenderedPageBreak/>
        <w:t>Montant de l’aide</w:t>
      </w:r>
      <w:r w:rsidRPr="0099070D">
        <w:rPr>
          <w:rFonts w:ascii="Calibri" w:hAnsi="Calibri" w:cs="Calibri"/>
          <w:color w:val="000000" w:themeColor="text1"/>
        </w:rPr>
        <w:t> : 50% du gain journalier de base</w:t>
      </w:r>
      <w:r>
        <w:rPr>
          <w:rFonts w:ascii="Calibri" w:hAnsi="Calibri" w:cs="Calibri"/>
          <w:color w:val="000000" w:themeColor="text1"/>
        </w:rPr>
        <w:t>.</w:t>
      </w:r>
    </w:p>
    <w:p w14:paraId="4E138253"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Sécurité sociale (</w:t>
      </w:r>
      <w:hyperlink r:id="rId31" w:history="1">
        <w:r w:rsidRPr="008A33BF">
          <w:rPr>
            <w:rStyle w:val="Lienhypertexte"/>
            <w:rFonts w:ascii="Calibri" w:eastAsiaTheme="majorEastAsia" w:hAnsi="Calibri" w:cs="Calibri"/>
          </w:rPr>
          <w:t>https://declare.ameli.fr/employeur/declaration</w:t>
        </w:r>
      </w:hyperlink>
      <w:r w:rsidRPr="0099070D">
        <w:rPr>
          <w:rFonts w:ascii="Calibri" w:hAnsi="Calibri" w:cs="Calibri"/>
          <w:color w:val="000000" w:themeColor="text1"/>
        </w:rPr>
        <w:t>)</w:t>
      </w:r>
      <w:r>
        <w:rPr>
          <w:rFonts w:ascii="Calibri" w:hAnsi="Calibri" w:cs="Calibri"/>
          <w:color w:val="000000" w:themeColor="text1"/>
        </w:rPr>
        <w:t>.</w:t>
      </w:r>
    </w:p>
    <w:p w14:paraId="5D7B81BE" w14:textId="77777777" w:rsidR="009F7A3E" w:rsidRPr="0099070D" w:rsidRDefault="009F7A3E" w:rsidP="009F7A3E">
      <w:pPr>
        <w:rPr>
          <w:rFonts w:ascii="Calibri" w:hAnsi="Calibri" w:cs="Calibri"/>
          <w:b/>
          <w:bCs/>
          <w:color w:val="000000" w:themeColor="text1"/>
        </w:rPr>
      </w:pPr>
      <w:r w:rsidRPr="0099070D">
        <w:rPr>
          <w:rFonts w:ascii="Calibri" w:hAnsi="Calibri" w:cs="Calibri"/>
          <w:b/>
          <w:bCs/>
          <w:color w:val="000000" w:themeColor="text1"/>
        </w:rPr>
        <w:br/>
      </w:r>
    </w:p>
    <w:p w14:paraId="662D3CD3"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8. Fonds de solidarité Indépendants</w:t>
      </w:r>
    </w:p>
    <w:p w14:paraId="70834C95"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 :</w:t>
      </w:r>
      <w:r w:rsidRPr="0099070D">
        <w:rPr>
          <w:rFonts w:ascii="Calibri" w:hAnsi="Calibri" w:cs="Calibri"/>
          <w:color w:val="000000" w:themeColor="text1"/>
        </w:rPr>
        <w:t xml:space="preserve"> </w:t>
      </w:r>
      <w:r>
        <w:rPr>
          <w:rFonts w:ascii="Calibri" w:hAnsi="Calibri" w:cs="Calibri"/>
          <w:color w:val="000000" w:themeColor="text1"/>
        </w:rPr>
        <w:t>I</w:t>
      </w:r>
      <w:r w:rsidRPr="0099070D">
        <w:rPr>
          <w:rFonts w:ascii="Calibri" w:hAnsi="Calibri" w:cs="Calibri"/>
          <w:color w:val="000000" w:themeColor="text1"/>
        </w:rPr>
        <w:t>ndépendants</w:t>
      </w:r>
      <w:r>
        <w:rPr>
          <w:rFonts w:ascii="Calibri" w:hAnsi="Calibri" w:cs="Calibri"/>
          <w:color w:val="000000" w:themeColor="text1"/>
        </w:rPr>
        <w:t>.</w:t>
      </w:r>
    </w:p>
    <w:p w14:paraId="781DD97A"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xml:space="preserve"> : </w:t>
      </w:r>
    </w:p>
    <w:p w14:paraId="2C2D0626"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Ne pas être éligible au fonds de solidarité</w:t>
      </w:r>
      <w:r>
        <w:rPr>
          <w:rFonts w:ascii="Calibri" w:hAnsi="Calibri" w:cs="Calibri"/>
          <w:color w:val="000000" w:themeColor="text1"/>
        </w:rPr>
        <w:t> ;</w:t>
      </w:r>
    </w:p>
    <w:p w14:paraId="565197C6"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Avoir effectué au moins un versement de cotisations depuis leur installation</w:t>
      </w:r>
    </w:p>
    <w:p w14:paraId="13387B12"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Avoir été affilié avant le 1er janvier 2020</w:t>
      </w:r>
      <w:r>
        <w:rPr>
          <w:rFonts w:ascii="Calibri" w:hAnsi="Calibri" w:cs="Calibri"/>
          <w:color w:val="000000" w:themeColor="text1"/>
        </w:rPr>
        <w:t> ;</w:t>
      </w:r>
    </w:p>
    <w:p w14:paraId="78D629D7"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Être impacté de manière significative par les mesures de réduction ou de suspension d’activité</w:t>
      </w:r>
      <w:r>
        <w:rPr>
          <w:rFonts w:ascii="Calibri" w:hAnsi="Calibri" w:cs="Calibri"/>
          <w:color w:val="000000" w:themeColor="text1"/>
        </w:rPr>
        <w:t> ;</w:t>
      </w:r>
    </w:p>
    <w:p w14:paraId="4B10282C" w14:textId="77777777" w:rsidR="009F7A3E" w:rsidRPr="0099070D" w:rsidRDefault="009F7A3E" w:rsidP="009F7A3E">
      <w:pPr>
        <w:pStyle w:val="Paragraphedeliste"/>
        <w:numPr>
          <w:ilvl w:val="1"/>
          <w:numId w:val="12"/>
        </w:numPr>
        <w:rPr>
          <w:rFonts w:ascii="Calibri" w:hAnsi="Calibri" w:cs="Calibri"/>
          <w:color w:val="000000" w:themeColor="text1"/>
        </w:rPr>
      </w:pPr>
      <w:r w:rsidRPr="0099070D">
        <w:rPr>
          <w:rFonts w:ascii="Calibri" w:hAnsi="Calibri" w:cs="Calibri"/>
          <w:color w:val="000000" w:themeColor="text1"/>
        </w:rPr>
        <w:t>Être à jour des cotisations et contributions sociales personnelles au 31 décembre 2019</w:t>
      </w:r>
      <w:r>
        <w:rPr>
          <w:rFonts w:ascii="Calibri" w:hAnsi="Calibri" w:cs="Calibri"/>
          <w:color w:val="000000" w:themeColor="text1"/>
        </w:rPr>
        <w:t>.</w:t>
      </w:r>
    </w:p>
    <w:p w14:paraId="45E1FE9E"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w:t>
      </w:r>
      <w:r>
        <w:rPr>
          <w:rFonts w:ascii="Calibri" w:hAnsi="Calibri" w:cs="Calibri"/>
          <w:color w:val="000000" w:themeColor="text1"/>
        </w:rPr>
        <w:t>A</w:t>
      </w:r>
      <w:r w:rsidRPr="0099070D">
        <w:rPr>
          <w:rFonts w:ascii="Calibri" w:hAnsi="Calibri" w:cs="Calibri"/>
          <w:color w:val="000000" w:themeColor="text1"/>
        </w:rPr>
        <w:t>ide correspondant au montant de la perte de chiffre d’affaires, sans dépasser 1 500 € ; aide complémentaire de 2 000 € à 5 000 € (apportées par les collectivités territoriales) pour les TPE les plus en difficulté</w:t>
      </w:r>
      <w:r>
        <w:rPr>
          <w:rFonts w:ascii="Calibri" w:hAnsi="Calibri" w:cs="Calibri"/>
          <w:color w:val="000000" w:themeColor="text1"/>
        </w:rPr>
        <w:t>.</w:t>
      </w:r>
    </w:p>
    <w:p w14:paraId="1EB9F38C" w14:textId="6EA39CFC" w:rsidR="009F7A3E" w:rsidRPr="006F4ABF" w:rsidRDefault="009F7A3E" w:rsidP="009F7A3E">
      <w:pPr>
        <w:pStyle w:val="Paragraphedeliste"/>
        <w:numPr>
          <w:ilvl w:val="0"/>
          <w:numId w:val="12"/>
        </w:numPr>
        <w:rPr>
          <w:rFonts w:ascii="Calibri" w:hAnsi="Calibri" w:cs="Calibri"/>
          <w:color w:val="000000" w:themeColor="text1"/>
        </w:rPr>
      </w:pPr>
      <w:r w:rsidRPr="006F4ABF">
        <w:rPr>
          <w:rFonts w:ascii="Calibri" w:hAnsi="Calibri" w:cs="Calibri"/>
          <w:b/>
          <w:bCs/>
          <w:color w:val="000000" w:themeColor="text1"/>
        </w:rPr>
        <w:t>Interlocuteur</w:t>
      </w:r>
      <w:r w:rsidRPr="006F4ABF">
        <w:rPr>
          <w:rFonts w:ascii="Calibri" w:hAnsi="Calibri" w:cs="Calibri"/>
          <w:color w:val="000000" w:themeColor="text1"/>
        </w:rPr>
        <w:t> : CPSTI</w:t>
      </w:r>
      <w:r w:rsidR="006F4ABF">
        <w:rPr>
          <w:rFonts w:ascii="Calibri" w:hAnsi="Calibri" w:cs="Calibri"/>
          <w:color w:val="000000" w:themeColor="text1"/>
        </w:rPr>
        <w:t xml:space="preserve"> (</w:t>
      </w:r>
      <w:hyperlink r:id="rId32" w:anchor="c47718" w:history="1">
        <w:r w:rsidR="006F4ABF" w:rsidRPr="006F4ABF">
          <w:rPr>
            <w:rStyle w:val="Lienhypertexte"/>
            <w:rFonts w:ascii="Calibri" w:hAnsi="Calibri" w:cs="Calibri"/>
          </w:rPr>
          <w:t>https://www.secu-independants.fr/cpsti/actualites/actualites-nationales/coronavirus/#c47718</w:t>
        </w:r>
      </w:hyperlink>
      <w:r w:rsidR="006F4ABF">
        <w:rPr>
          <w:rFonts w:ascii="Calibri" w:hAnsi="Calibri" w:cs="Calibri"/>
          <w:color w:val="000000" w:themeColor="text1"/>
        </w:rPr>
        <w:t>)</w:t>
      </w:r>
    </w:p>
    <w:p w14:paraId="5EC101B2" w14:textId="77777777" w:rsidR="009F7A3E" w:rsidRPr="0099070D" w:rsidRDefault="009F7A3E" w:rsidP="009F7A3E">
      <w:pPr>
        <w:rPr>
          <w:rFonts w:ascii="Calibri" w:hAnsi="Calibri" w:cs="Calibri"/>
          <w:color w:val="000000" w:themeColor="text1"/>
        </w:rPr>
      </w:pPr>
    </w:p>
    <w:p w14:paraId="2D6B0094"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9. Aide exceptionnelle aux intermittents </w:t>
      </w:r>
    </w:p>
    <w:p w14:paraId="7D01EB5A"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w:t>
      </w:r>
      <w:r>
        <w:rPr>
          <w:rFonts w:ascii="Calibri" w:hAnsi="Calibri" w:cs="Calibri"/>
          <w:color w:val="000000" w:themeColor="text1"/>
        </w:rPr>
        <w:t>In</w:t>
      </w:r>
      <w:r w:rsidRPr="0099070D">
        <w:rPr>
          <w:rFonts w:ascii="Calibri" w:hAnsi="Calibri" w:cs="Calibri"/>
          <w:color w:val="000000" w:themeColor="text1"/>
        </w:rPr>
        <w:t>termittents</w:t>
      </w:r>
      <w:r>
        <w:rPr>
          <w:rFonts w:ascii="Calibri" w:hAnsi="Calibri" w:cs="Calibri"/>
          <w:color w:val="000000" w:themeColor="text1"/>
        </w:rPr>
        <w:t>.</w:t>
      </w:r>
    </w:p>
    <w:p w14:paraId="4DAEE7BC"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Critères et conditions d’éligibilité</w:t>
      </w:r>
      <w:r w:rsidRPr="0099070D">
        <w:rPr>
          <w:rFonts w:ascii="Calibri" w:hAnsi="Calibri" w:cs="Calibri"/>
          <w:color w:val="000000" w:themeColor="text1"/>
        </w:rPr>
        <w:t> : Artistes ou techniciens intermittents du spectacle, qui rencontrent des difficultés sociales et/ou financières importantes, qui ont eu plus de 5 jours ou cachets annulés au cours d’un mois civil.</w:t>
      </w:r>
    </w:p>
    <w:p w14:paraId="49FD03DE"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Montant de l’aide </w:t>
      </w:r>
      <w:r w:rsidRPr="0099070D">
        <w:rPr>
          <w:rFonts w:ascii="Calibri" w:hAnsi="Calibri" w:cs="Calibri"/>
          <w:color w:val="000000" w:themeColor="text1"/>
        </w:rPr>
        <w:t>: Chaque demande faut l’objet d’une évaluation globale de la situation sociale.</w:t>
      </w:r>
    </w:p>
    <w:p w14:paraId="0A8A3D0F" w14:textId="77777777" w:rsidR="009F7A3E" w:rsidRPr="0099070D" w:rsidRDefault="009F7A3E" w:rsidP="009F7A3E">
      <w:pPr>
        <w:pStyle w:val="Paragraphedeliste"/>
        <w:numPr>
          <w:ilvl w:val="0"/>
          <w:numId w:val="12"/>
        </w:numPr>
        <w:rPr>
          <w:rFonts w:ascii="Calibri" w:hAnsi="Calibri" w:cs="Calibri"/>
          <w:color w:val="000000" w:themeColor="text1"/>
        </w:rPr>
      </w:pPr>
      <w:r w:rsidRPr="0099070D">
        <w:rPr>
          <w:rFonts w:ascii="Calibri" w:hAnsi="Calibri" w:cs="Calibri"/>
          <w:b/>
          <w:bCs/>
          <w:color w:val="000000" w:themeColor="text1"/>
        </w:rPr>
        <w:t>Interlocuteur </w:t>
      </w:r>
      <w:r w:rsidRPr="0099070D">
        <w:rPr>
          <w:rFonts w:ascii="Calibri" w:hAnsi="Calibri" w:cs="Calibri"/>
          <w:color w:val="000000" w:themeColor="text1"/>
        </w:rPr>
        <w:t>: Audiens (</w:t>
      </w:r>
      <w:hyperlink r:id="rId33" w:history="1">
        <w:r w:rsidRPr="0099070D">
          <w:rPr>
            <w:rStyle w:val="Lienhypertexte"/>
            <w:rFonts w:ascii="Calibri" w:eastAsiaTheme="majorEastAsia" w:hAnsi="Calibri" w:cs="Calibri"/>
            <w:color w:val="000000" w:themeColor="text1"/>
          </w:rPr>
          <w:t>https://www.audiens.org/actu/crise-du-coronavirus-covid-19-audiens-se-mobilise-pour-les-intermittents.html</w:t>
        </w:r>
      </w:hyperlink>
      <w:r w:rsidRPr="0099070D">
        <w:rPr>
          <w:rFonts w:ascii="Calibri" w:hAnsi="Calibri" w:cs="Calibri"/>
          <w:color w:val="000000" w:themeColor="text1"/>
        </w:rPr>
        <w:t>)</w:t>
      </w:r>
      <w:r>
        <w:rPr>
          <w:rFonts w:ascii="Calibri" w:hAnsi="Calibri" w:cs="Calibri"/>
          <w:color w:val="000000" w:themeColor="text1"/>
        </w:rPr>
        <w:t>.</w:t>
      </w:r>
    </w:p>
    <w:p w14:paraId="74552104" w14:textId="77777777" w:rsidR="009F7A3E" w:rsidRPr="0099070D" w:rsidRDefault="009F7A3E" w:rsidP="009F7A3E">
      <w:pPr>
        <w:rPr>
          <w:rFonts w:ascii="Calibri" w:hAnsi="Calibri" w:cs="Calibri"/>
          <w:color w:val="000000" w:themeColor="text1"/>
        </w:rPr>
      </w:pPr>
    </w:p>
    <w:p w14:paraId="00E09BFB" w14:textId="77777777" w:rsidR="009F7A3E" w:rsidRPr="0099070D" w:rsidRDefault="009F7A3E" w:rsidP="009F7A3E">
      <w:pPr>
        <w:rPr>
          <w:rFonts w:ascii="Calibri" w:hAnsi="Calibri" w:cs="Calibri"/>
          <w:color w:val="000000" w:themeColor="text1"/>
        </w:rPr>
      </w:pPr>
    </w:p>
    <w:p w14:paraId="43CC93AC"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 xml:space="preserve">10. Modulation des cotisations retraites </w:t>
      </w:r>
    </w:p>
    <w:p w14:paraId="1A49FCC3" w14:textId="77777777" w:rsidR="009F7A3E" w:rsidRPr="0099070D" w:rsidRDefault="009F7A3E" w:rsidP="009F7A3E">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 Artistes-auteurs</w:t>
      </w:r>
      <w:r>
        <w:rPr>
          <w:rFonts w:ascii="Calibri" w:hAnsi="Calibri" w:cs="Calibri"/>
          <w:color w:val="000000" w:themeColor="text1"/>
        </w:rPr>
        <w:t>.</w:t>
      </w:r>
    </w:p>
    <w:p w14:paraId="23728A86" w14:textId="77777777" w:rsidR="009F7A3E" w:rsidRPr="0099070D" w:rsidRDefault="009F7A3E" w:rsidP="009F7A3E">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Dispositif</w:t>
      </w:r>
      <w:r w:rsidRPr="0099070D">
        <w:rPr>
          <w:rFonts w:ascii="Calibri" w:hAnsi="Calibri" w:cs="Calibri"/>
          <w:color w:val="000000" w:themeColor="text1"/>
        </w:rPr>
        <w:t> : les prochaines échéances de paiement sont reportées automatiquement au 30 juin 2020 - recouvrement compris pour l’IRCEC</w:t>
      </w:r>
      <w:r>
        <w:rPr>
          <w:rFonts w:ascii="Calibri" w:hAnsi="Calibri" w:cs="Calibri"/>
          <w:color w:val="000000" w:themeColor="text1"/>
        </w:rPr>
        <w:t>.</w:t>
      </w:r>
    </w:p>
    <w:p w14:paraId="7C390DAB" w14:textId="77777777" w:rsidR="009F7A3E" w:rsidRPr="0099070D" w:rsidRDefault="009F7A3E" w:rsidP="009F7A3E">
      <w:pPr>
        <w:pStyle w:val="Paragraphedeliste"/>
        <w:numPr>
          <w:ilvl w:val="0"/>
          <w:numId w:val="14"/>
        </w:numPr>
        <w:rPr>
          <w:rFonts w:ascii="Calibri" w:hAnsi="Calibri" w:cs="Calibri"/>
          <w:color w:val="000000" w:themeColor="text1"/>
        </w:rPr>
      </w:pPr>
      <w:r w:rsidRPr="0099070D">
        <w:rPr>
          <w:rFonts w:ascii="Calibri" w:hAnsi="Calibri" w:cs="Calibri"/>
          <w:b/>
          <w:bCs/>
          <w:color w:val="000000" w:themeColor="text1"/>
        </w:rPr>
        <w:t>Interlocuteur</w:t>
      </w:r>
      <w:r w:rsidRPr="0099070D">
        <w:rPr>
          <w:rFonts w:ascii="Calibri" w:hAnsi="Calibri" w:cs="Calibri"/>
          <w:color w:val="000000" w:themeColor="text1"/>
        </w:rPr>
        <w:t> : IRCEC (</w:t>
      </w:r>
      <w:hyperlink r:id="rId34" w:history="1">
        <w:r w:rsidRPr="0099070D">
          <w:rPr>
            <w:rStyle w:val="Lienhypertexte"/>
            <w:rFonts w:ascii="Calibri" w:eastAsiaTheme="majorEastAsia" w:hAnsi="Calibri" w:cs="Calibri"/>
            <w:color w:val="000000" w:themeColor="text1"/>
          </w:rPr>
          <w:t>http://www.ircec.fr/actualite/nouvelles-mesures-sanitaires/</w:t>
        </w:r>
      </w:hyperlink>
      <w:r w:rsidRPr="0099070D">
        <w:rPr>
          <w:rFonts w:ascii="Calibri" w:hAnsi="Calibri" w:cs="Calibri"/>
          <w:color w:val="000000" w:themeColor="text1"/>
        </w:rPr>
        <w:t>) et URSSAF</w:t>
      </w:r>
      <w:r>
        <w:rPr>
          <w:rFonts w:ascii="Calibri" w:hAnsi="Calibri" w:cs="Calibri"/>
          <w:color w:val="000000" w:themeColor="text1"/>
        </w:rPr>
        <w:t>.</w:t>
      </w:r>
    </w:p>
    <w:p w14:paraId="33CE54E7" w14:textId="77777777" w:rsidR="009F7A3E" w:rsidRPr="0099070D" w:rsidRDefault="009F7A3E" w:rsidP="009F7A3E">
      <w:pPr>
        <w:rPr>
          <w:rFonts w:ascii="Calibri" w:hAnsi="Calibri" w:cs="Calibri"/>
          <w:color w:val="000000" w:themeColor="text1"/>
        </w:rPr>
      </w:pPr>
    </w:p>
    <w:p w14:paraId="0D9BFE75"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11. Subvention « Prévention COVID » </w:t>
      </w:r>
    </w:p>
    <w:p w14:paraId="347D8E7E" w14:textId="77777777" w:rsidR="009F7A3E" w:rsidRPr="0099070D" w:rsidRDefault="009F7A3E" w:rsidP="009F7A3E">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Public visé</w:t>
      </w:r>
      <w:r w:rsidRPr="0099070D">
        <w:rPr>
          <w:rFonts w:ascii="Calibri" w:hAnsi="Calibri" w:cs="Calibri"/>
          <w:color w:val="000000" w:themeColor="text1"/>
        </w:rPr>
        <w:t xml:space="preserve"> : entreprises de moins de 50 salariés, travailleurs indépendants qui ont investi depuis le 14 mars ou comptent investir dans des équipements de protection pour prévenir le Covid-19 au travail. </w:t>
      </w:r>
    </w:p>
    <w:p w14:paraId="4FD05642" w14:textId="77777777" w:rsidR="009F7A3E" w:rsidRPr="0099070D" w:rsidRDefault="009F7A3E" w:rsidP="009F7A3E">
      <w:pPr>
        <w:pStyle w:val="Paragraphedeliste"/>
        <w:numPr>
          <w:ilvl w:val="0"/>
          <w:numId w:val="15"/>
        </w:numPr>
        <w:jc w:val="both"/>
        <w:rPr>
          <w:rFonts w:ascii="Calibri" w:hAnsi="Calibri" w:cs="Calibri"/>
          <w:b/>
          <w:bCs/>
          <w:color w:val="000000" w:themeColor="text1"/>
        </w:rPr>
      </w:pPr>
      <w:r w:rsidRPr="0099070D">
        <w:rPr>
          <w:rFonts w:ascii="Calibri" w:hAnsi="Calibri" w:cs="Calibri"/>
          <w:b/>
          <w:bCs/>
          <w:color w:val="000000" w:themeColor="text1"/>
        </w:rPr>
        <w:t xml:space="preserve">Critères et conditions d’éligibilité : </w:t>
      </w:r>
    </w:p>
    <w:p w14:paraId="0689FDB1" w14:textId="77777777" w:rsidR="009F7A3E" w:rsidRPr="0099070D" w:rsidRDefault="009F7A3E" w:rsidP="009F7A3E">
      <w:pPr>
        <w:pStyle w:val="Paragraphedeliste"/>
        <w:numPr>
          <w:ilvl w:val="1"/>
          <w:numId w:val="15"/>
        </w:numPr>
        <w:rPr>
          <w:rFonts w:ascii="Calibri" w:hAnsi="Calibri" w:cs="Calibri"/>
          <w:color w:val="000000" w:themeColor="text1"/>
        </w:rPr>
      </w:pPr>
      <w:r w:rsidRPr="0099070D">
        <w:rPr>
          <w:rFonts w:ascii="Calibri" w:hAnsi="Calibri" w:cs="Calibri"/>
          <w:color w:val="000000" w:themeColor="text1"/>
          <w:shd w:val="clear" w:color="auto" w:fill="FFFFFF"/>
        </w:rPr>
        <w:t xml:space="preserve">Les entreprises de 1 à 49 salariés et les travailleurs indépendants (sans salariés) dépendant du régime général, à l’exclusion des établissements </w:t>
      </w:r>
      <w:r w:rsidRPr="0099070D">
        <w:rPr>
          <w:rFonts w:ascii="Calibri" w:hAnsi="Calibri" w:cs="Calibri"/>
          <w:color w:val="000000" w:themeColor="text1"/>
          <w:shd w:val="clear" w:color="auto" w:fill="FFFFFF"/>
        </w:rPr>
        <w:lastRenderedPageBreak/>
        <w:t>couverts par la fonction publique territoriale ou la fonction publique hospitalière.</w:t>
      </w:r>
      <w:r w:rsidRPr="0099070D">
        <w:rPr>
          <w:rStyle w:val="apple-converted-space"/>
          <w:rFonts w:ascii="Calibri" w:eastAsiaTheme="majorEastAsia" w:hAnsi="Calibri" w:cs="Calibri"/>
          <w:color w:val="000000" w:themeColor="text1"/>
          <w:shd w:val="clear" w:color="auto" w:fill="FFFFFF"/>
        </w:rPr>
        <w:t> </w:t>
      </w:r>
    </w:p>
    <w:p w14:paraId="76D62F5D" w14:textId="77777777" w:rsidR="009F7A3E" w:rsidRPr="0099070D" w:rsidRDefault="009F7A3E" w:rsidP="009F7A3E">
      <w:pPr>
        <w:pStyle w:val="Paragraphedeliste"/>
        <w:numPr>
          <w:ilvl w:val="1"/>
          <w:numId w:val="15"/>
        </w:numPr>
        <w:rPr>
          <w:rFonts w:ascii="Calibri" w:hAnsi="Calibri" w:cs="Calibri"/>
          <w:color w:val="000000" w:themeColor="text1"/>
        </w:rPr>
      </w:pPr>
      <w:r w:rsidRPr="0099070D">
        <w:rPr>
          <w:rFonts w:ascii="Calibri" w:hAnsi="Calibri" w:cs="Calibri"/>
          <w:color w:val="000000" w:themeColor="text1"/>
          <w:shd w:val="clear" w:color="auto" w:fill="FFFFFF"/>
        </w:rPr>
        <w:t xml:space="preserve">L’octroi de cette subvention est conditionné à un montant minimum d’investissement de 1000 € HT pour une entreprise avec salariés et de 500 € HT pour un travailleur indépendant sans salariés. </w:t>
      </w:r>
    </w:p>
    <w:p w14:paraId="11E3E83E" w14:textId="77777777" w:rsidR="009F7A3E" w:rsidRPr="0099070D" w:rsidRDefault="009F7A3E" w:rsidP="009F7A3E">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Montant de l’aide</w:t>
      </w:r>
      <w:r w:rsidRPr="0099070D">
        <w:rPr>
          <w:rFonts w:ascii="Calibri" w:hAnsi="Calibri" w:cs="Calibri"/>
          <w:color w:val="000000" w:themeColor="text1"/>
        </w:rPr>
        <w:t xml:space="preserve"> : subvention d’un montant de 50% de l’investissement hors taxes réalisé pour l’achat d’équipements de protection du COVID-19. </w:t>
      </w:r>
      <w:r w:rsidRPr="0099070D">
        <w:rPr>
          <w:rFonts w:ascii="Calibri" w:hAnsi="Calibri" w:cs="Calibri"/>
          <w:color w:val="000000" w:themeColor="text1"/>
          <w:shd w:val="clear" w:color="auto" w:fill="FFFFFF"/>
        </w:rPr>
        <w:t>Le montant de la subvention accordée est plafonné à 5 000 € pour les deux catégories.</w:t>
      </w:r>
    </w:p>
    <w:p w14:paraId="6F5143E6" w14:textId="77777777" w:rsidR="009F7A3E" w:rsidRPr="0099070D" w:rsidRDefault="009F7A3E" w:rsidP="009F7A3E">
      <w:pPr>
        <w:pStyle w:val="Paragraphedeliste"/>
        <w:numPr>
          <w:ilvl w:val="0"/>
          <w:numId w:val="15"/>
        </w:numPr>
        <w:jc w:val="both"/>
        <w:rPr>
          <w:rFonts w:ascii="Calibri" w:hAnsi="Calibri" w:cs="Calibri"/>
          <w:color w:val="000000" w:themeColor="text1"/>
        </w:rPr>
      </w:pPr>
      <w:r w:rsidRPr="0099070D">
        <w:rPr>
          <w:rFonts w:ascii="Calibri" w:hAnsi="Calibri" w:cs="Calibri"/>
          <w:b/>
          <w:bCs/>
          <w:color w:val="000000" w:themeColor="text1"/>
        </w:rPr>
        <w:t>Durée de validité du dispositif</w:t>
      </w:r>
      <w:r w:rsidRPr="0099070D">
        <w:rPr>
          <w:rFonts w:ascii="Calibri" w:hAnsi="Calibri" w:cs="Calibri"/>
          <w:color w:val="000000" w:themeColor="text1"/>
        </w:rPr>
        <w:t xml:space="preserve"> : concerne les achats ou locations réalisées du 14 mars au 31 juillet 2020, </w:t>
      </w:r>
      <w:r w:rsidRPr="0099070D">
        <w:rPr>
          <w:rFonts w:ascii="Calibri" w:hAnsi="Calibri" w:cs="Calibri"/>
          <w:color w:val="000000" w:themeColor="text1"/>
          <w:shd w:val="clear" w:color="auto" w:fill="FFFFFF"/>
        </w:rPr>
        <w:t xml:space="preserve">demande à envoyer à votre caisse régionale de rattachement avant le 31 décembre 2020. </w:t>
      </w:r>
    </w:p>
    <w:p w14:paraId="1BA6C34C" w14:textId="77777777" w:rsidR="009F7A3E" w:rsidRPr="0099070D" w:rsidRDefault="009F7A3E" w:rsidP="009F7A3E">
      <w:pPr>
        <w:pStyle w:val="Paragraphedeliste"/>
        <w:numPr>
          <w:ilvl w:val="0"/>
          <w:numId w:val="15"/>
        </w:numPr>
        <w:jc w:val="both"/>
        <w:rPr>
          <w:rFonts w:ascii="Calibri" w:hAnsi="Calibri" w:cs="Calibri"/>
          <w:b/>
          <w:bCs/>
          <w:color w:val="000000" w:themeColor="text1"/>
        </w:rPr>
      </w:pPr>
      <w:r w:rsidRPr="0099070D">
        <w:rPr>
          <w:rFonts w:ascii="Calibri" w:hAnsi="Calibri" w:cs="Calibri"/>
          <w:b/>
          <w:bCs/>
          <w:color w:val="000000" w:themeColor="text1"/>
        </w:rPr>
        <w:t>Interlocuteur </w:t>
      </w:r>
      <w:r w:rsidRPr="0099070D">
        <w:rPr>
          <w:rFonts w:ascii="Calibri" w:hAnsi="Calibri" w:cs="Calibri"/>
          <w:color w:val="000000" w:themeColor="text1"/>
        </w:rPr>
        <w:t xml:space="preserve">: </w:t>
      </w:r>
      <w:r w:rsidRPr="008A33BF">
        <w:rPr>
          <w:rFonts w:ascii="Calibri" w:hAnsi="Calibri" w:cs="Calibri"/>
          <w:color w:val="000000" w:themeColor="text1"/>
        </w:rPr>
        <w:t>Sécurité sociale (</w:t>
      </w:r>
      <w:hyperlink r:id="rId35" w:history="1">
        <w:r w:rsidRPr="008A33BF">
          <w:rPr>
            <w:rStyle w:val="Lienhypertexte"/>
            <w:rFonts w:ascii="Calibri" w:eastAsiaTheme="majorEastAsia" w:hAnsi="Calibri" w:cs="Calibri"/>
            <w:color w:val="000000" w:themeColor="text1"/>
          </w:rPr>
          <w:t>https://www.ameli.fr/paris/entreprise/covid-19/une-subvention-pour-aider-les-tpe-et-pme-prevenir-le-covid-19-au-travail</w:t>
        </w:r>
      </w:hyperlink>
      <w:r w:rsidRPr="008A33BF">
        <w:rPr>
          <w:rFonts w:ascii="Calibri" w:hAnsi="Calibri" w:cs="Calibri"/>
          <w:color w:val="000000" w:themeColor="text1"/>
        </w:rPr>
        <w:t>)</w:t>
      </w:r>
      <w:r>
        <w:rPr>
          <w:rFonts w:ascii="Calibri" w:hAnsi="Calibri" w:cs="Calibri"/>
          <w:b/>
          <w:bCs/>
          <w:color w:val="000000" w:themeColor="text1"/>
        </w:rPr>
        <w:t>.</w:t>
      </w:r>
    </w:p>
    <w:p w14:paraId="679EEE15" w14:textId="77777777" w:rsidR="009F7A3E" w:rsidRPr="0099070D" w:rsidRDefault="009F7A3E" w:rsidP="009F7A3E">
      <w:pPr>
        <w:jc w:val="both"/>
        <w:rPr>
          <w:rFonts w:ascii="Calibri" w:hAnsi="Calibri" w:cs="Calibri"/>
          <w:b/>
          <w:bCs/>
          <w:color w:val="000000" w:themeColor="text1"/>
        </w:rPr>
      </w:pPr>
    </w:p>
    <w:p w14:paraId="572093AA" w14:textId="77777777" w:rsidR="009F7A3E" w:rsidRPr="0099070D" w:rsidRDefault="009F7A3E" w:rsidP="009F7A3E">
      <w:pPr>
        <w:jc w:val="both"/>
        <w:rPr>
          <w:rFonts w:ascii="Calibri" w:hAnsi="Calibri" w:cs="Calibri"/>
          <w:b/>
          <w:bCs/>
          <w:color w:val="000000" w:themeColor="text1"/>
        </w:rPr>
      </w:pPr>
    </w:p>
    <w:p w14:paraId="17CDBA26" w14:textId="77777777" w:rsidR="009F7A3E" w:rsidRPr="0099070D" w:rsidRDefault="009F7A3E" w:rsidP="009F7A3E">
      <w:pPr>
        <w:pStyle w:val="Paragraphedeliste"/>
        <w:pBdr>
          <w:top w:val="single" w:sz="4" w:space="1" w:color="auto"/>
          <w:left w:val="single" w:sz="4" w:space="4" w:color="auto"/>
          <w:bottom w:val="single" w:sz="4" w:space="1" w:color="auto"/>
          <w:right w:val="single" w:sz="4" w:space="4" w:color="auto"/>
        </w:pBdr>
        <w:ind w:left="567"/>
        <w:jc w:val="both"/>
        <w:rPr>
          <w:rFonts w:ascii="Calibri" w:hAnsi="Calibri" w:cs="Calibri"/>
          <w:b/>
          <w:bCs/>
          <w:color w:val="4472C4" w:themeColor="accent1"/>
        </w:rPr>
      </w:pPr>
      <w:r w:rsidRPr="0099070D">
        <w:rPr>
          <w:rFonts w:ascii="Calibri" w:hAnsi="Calibri" w:cs="Calibri"/>
          <w:b/>
          <w:bCs/>
          <w:color w:val="4472C4" w:themeColor="accent1"/>
        </w:rPr>
        <w:t>12. Prêts de l’IFCIC </w:t>
      </w:r>
    </w:p>
    <w:p w14:paraId="4A6B1208" w14:textId="77777777" w:rsidR="009F7A3E" w:rsidRPr="0099070D" w:rsidRDefault="009F7A3E" w:rsidP="009F7A3E">
      <w:pPr>
        <w:pStyle w:val="Paragraphedeliste"/>
        <w:numPr>
          <w:ilvl w:val="0"/>
          <w:numId w:val="15"/>
        </w:numPr>
        <w:jc w:val="both"/>
        <w:rPr>
          <w:rFonts w:ascii="Calibri" w:hAnsi="Calibri" w:cs="Calibri"/>
          <w:bCs/>
          <w:color w:val="000000" w:themeColor="text1"/>
          <w:u w:val="single"/>
        </w:rPr>
      </w:pPr>
      <w:r w:rsidRPr="0099070D">
        <w:rPr>
          <w:rFonts w:ascii="Calibri" w:hAnsi="Calibri" w:cs="Calibri"/>
          <w:b/>
          <w:bCs/>
          <w:color w:val="000000" w:themeColor="text1"/>
        </w:rPr>
        <w:t>Public visé</w:t>
      </w:r>
      <w:r w:rsidRPr="0099070D">
        <w:rPr>
          <w:rFonts w:ascii="Calibri" w:hAnsi="Calibri" w:cs="Calibri"/>
          <w:bCs/>
          <w:color w:val="000000" w:themeColor="text1"/>
        </w:rPr>
        <w:t xml:space="preserve"> : </w:t>
      </w:r>
      <w:r>
        <w:rPr>
          <w:rFonts w:ascii="Calibri" w:hAnsi="Calibri" w:cs="Calibri"/>
          <w:bCs/>
          <w:color w:val="000000" w:themeColor="text1"/>
        </w:rPr>
        <w:t>E</w:t>
      </w:r>
      <w:r w:rsidRPr="0099070D">
        <w:rPr>
          <w:rFonts w:ascii="Calibri" w:hAnsi="Calibri" w:cs="Calibri"/>
          <w:bCs/>
          <w:color w:val="000000" w:themeColor="text1"/>
        </w:rPr>
        <w:t>ntreprises et associations culturelles impactées par l’épidémie</w:t>
      </w:r>
      <w:r>
        <w:rPr>
          <w:rFonts w:ascii="Calibri" w:hAnsi="Calibri" w:cs="Calibri"/>
          <w:bCs/>
          <w:color w:val="000000" w:themeColor="text1"/>
        </w:rPr>
        <w:t>.</w:t>
      </w:r>
    </w:p>
    <w:p w14:paraId="089F88AA" w14:textId="77777777" w:rsidR="009F7A3E" w:rsidRPr="0099070D" w:rsidRDefault="009F7A3E" w:rsidP="009F7A3E">
      <w:pPr>
        <w:pStyle w:val="Paragraphedeliste"/>
        <w:numPr>
          <w:ilvl w:val="0"/>
          <w:numId w:val="15"/>
        </w:numPr>
        <w:jc w:val="both"/>
        <w:rPr>
          <w:rFonts w:ascii="Calibri" w:hAnsi="Calibri" w:cs="Calibri"/>
          <w:bCs/>
          <w:color w:val="000000" w:themeColor="text1"/>
          <w:u w:val="single"/>
        </w:rPr>
      </w:pPr>
      <w:r w:rsidRPr="0099070D">
        <w:rPr>
          <w:rFonts w:ascii="Calibri" w:hAnsi="Calibri" w:cs="Calibri"/>
          <w:b/>
          <w:bCs/>
          <w:color w:val="000000" w:themeColor="text1"/>
        </w:rPr>
        <w:t>Critères et conditions d’éligibilité</w:t>
      </w:r>
      <w:r w:rsidRPr="0099070D">
        <w:rPr>
          <w:rFonts w:ascii="Calibri" w:hAnsi="Calibri" w:cs="Calibri"/>
          <w:bCs/>
          <w:color w:val="000000" w:themeColor="text1"/>
        </w:rPr>
        <w:t> :</w:t>
      </w:r>
    </w:p>
    <w:p w14:paraId="6B4A875F" w14:textId="77777777" w:rsidR="009F7A3E" w:rsidRPr="0099070D" w:rsidRDefault="009F7A3E" w:rsidP="009F7A3E">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Toute forme d’entreprise ou d’association active dans les secteurs culturels et créatifs</w:t>
      </w:r>
      <w:r w:rsidRPr="0099070D">
        <w:rPr>
          <w:rFonts w:ascii="Calibri" w:hAnsi="Calibri" w:cs="Calibri"/>
        </w:rPr>
        <w:t> : cinéma et audiovisuel, presse, musique, spectacle vivant, livre, arts plastiques, créateurs de mode, design, métiers d’arts, patrimoine… (liste non exhaustive, le champ d’intervention couvre exclusivement celui du ministère de la Culture) - Nota : Les prêts personnels sont exclus et, hors phase de création, l’entreprise ou l’association doit être en mesure de produire des comptes annuels (bilan et compte de résultat).</w:t>
      </w:r>
    </w:p>
    <w:p w14:paraId="25382865" w14:textId="77777777" w:rsidR="009F7A3E" w:rsidRPr="0099070D" w:rsidRDefault="009F7A3E" w:rsidP="009F7A3E">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S’agissant des prêts octroyés par l’IFCIC, l’entreprise ou l’association ne doit pas être en difficulté au sens de la règlementation européenne</w:t>
      </w:r>
      <w:r w:rsidRPr="0099070D">
        <w:rPr>
          <w:rFonts w:ascii="Calibri" w:hAnsi="Calibri" w:cs="Calibri"/>
        </w:rPr>
        <w:t xml:space="preserve"> : </w:t>
      </w:r>
    </w:p>
    <w:p w14:paraId="76727F48" w14:textId="77777777" w:rsidR="009F7A3E" w:rsidRPr="0099070D" w:rsidRDefault="009F7A3E" w:rsidP="009F7A3E">
      <w:pPr>
        <w:pStyle w:val="Paragraphedeliste"/>
        <w:numPr>
          <w:ilvl w:val="2"/>
          <w:numId w:val="15"/>
        </w:numPr>
        <w:jc w:val="both"/>
        <w:rPr>
          <w:rFonts w:ascii="Calibri" w:hAnsi="Calibri" w:cs="Calibri"/>
          <w:bCs/>
          <w:color w:val="000000" w:themeColor="text1"/>
          <w:u w:val="single"/>
        </w:rPr>
      </w:pPr>
      <w:r w:rsidRPr="0099070D">
        <w:rPr>
          <w:rFonts w:ascii="Calibri" w:hAnsi="Calibri" w:cs="Calibri"/>
        </w:rPr>
        <w:t>Absence de procédure de sauvegarde, redressement ou liquidation judiciaire</w:t>
      </w:r>
      <w:r>
        <w:rPr>
          <w:rFonts w:ascii="Calibri" w:hAnsi="Calibri" w:cs="Calibri"/>
        </w:rPr>
        <w:t>.</w:t>
      </w:r>
    </w:p>
    <w:p w14:paraId="2189F022" w14:textId="77777777" w:rsidR="009F7A3E" w:rsidRPr="0099070D" w:rsidRDefault="009F7A3E" w:rsidP="009F7A3E">
      <w:pPr>
        <w:pStyle w:val="Paragraphedeliste"/>
        <w:numPr>
          <w:ilvl w:val="2"/>
          <w:numId w:val="15"/>
        </w:numPr>
        <w:jc w:val="both"/>
        <w:rPr>
          <w:rFonts w:ascii="Calibri" w:hAnsi="Calibri" w:cs="Calibri"/>
          <w:bCs/>
          <w:color w:val="000000" w:themeColor="text1"/>
          <w:u w:val="single"/>
        </w:rPr>
      </w:pPr>
      <w:r w:rsidRPr="0099070D">
        <w:rPr>
          <w:rFonts w:ascii="Calibri" w:hAnsi="Calibri" w:cs="Calibri"/>
        </w:rPr>
        <w:t>Fonds propres supérieurs à la moitié du capital social (+primes d’émission) - Nota : Ce critère ne s'applique pas aux entreprises dont les fonds propres sont dégradés à cause des conséquences de la crise sanitaire (à compter donc du mois de mars 2020)</w:t>
      </w:r>
      <w:r>
        <w:rPr>
          <w:rFonts w:ascii="Calibri" w:hAnsi="Calibri" w:cs="Calibri"/>
        </w:rPr>
        <w:t>.</w:t>
      </w:r>
    </w:p>
    <w:p w14:paraId="43CE0F4F" w14:textId="77777777" w:rsidR="009F7A3E" w:rsidRPr="0099070D" w:rsidRDefault="009F7A3E" w:rsidP="009F7A3E">
      <w:pPr>
        <w:pStyle w:val="Paragraphedeliste"/>
        <w:numPr>
          <w:ilvl w:val="0"/>
          <w:numId w:val="15"/>
        </w:numPr>
        <w:jc w:val="both"/>
        <w:rPr>
          <w:rFonts w:ascii="Calibri" w:hAnsi="Calibri" w:cs="Calibri"/>
          <w:b/>
          <w:bCs/>
          <w:color w:val="000000" w:themeColor="text1"/>
          <w:u w:val="single"/>
        </w:rPr>
      </w:pPr>
      <w:r w:rsidRPr="0099070D">
        <w:rPr>
          <w:rFonts w:ascii="Calibri" w:hAnsi="Calibri" w:cs="Calibri"/>
          <w:b/>
          <w:bCs/>
          <w:color w:val="000000" w:themeColor="text1"/>
        </w:rPr>
        <w:t xml:space="preserve">Dispositifs : </w:t>
      </w:r>
    </w:p>
    <w:p w14:paraId="532E2410" w14:textId="77777777" w:rsidR="009F7A3E" w:rsidRPr="0099070D" w:rsidRDefault="009F7A3E" w:rsidP="009F7A3E">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La garantie bancaire</w:t>
      </w:r>
      <w:r w:rsidRPr="0099070D">
        <w:rPr>
          <w:rFonts w:ascii="Calibri" w:hAnsi="Calibri" w:cs="Calibri"/>
        </w:rPr>
        <w:t xml:space="preserve"> s’applique à tous types de crédits à court, moyen ou long terme, pour tous les besoins de financement des entreprises et associations culturelles. L’IFCIC garantit à 70% les crédits d’un montant allant jusqu’à 300 000 </w:t>
      </w:r>
      <w:r>
        <w:rPr>
          <w:rFonts w:ascii="Calibri" w:hAnsi="Calibri" w:cs="Calibri"/>
        </w:rPr>
        <w:t>€</w:t>
      </w:r>
      <w:r w:rsidRPr="0099070D">
        <w:rPr>
          <w:rFonts w:ascii="Calibri" w:hAnsi="Calibri" w:cs="Calibri"/>
        </w:rPr>
        <w:t>, à 50% les crédits de montants supérieurs.</w:t>
      </w:r>
    </w:p>
    <w:p w14:paraId="2C2A55E7" w14:textId="77777777" w:rsidR="009F7A3E" w:rsidRPr="0099070D" w:rsidRDefault="009F7A3E" w:rsidP="009F7A3E">
      <w:pPr>
        <w:pStyle w:val="Paragraphedeliste"/>
        <w:numPr>
          <w:ilvl w:val="1"/>
          <w:numId w:val="15"/>
        </w:numPr>
        <w:jc w:val="both"/>
        <w:rPr>
          <w:rFonts w:ascii="Calibri" w:hAnsi="Calibri" w:cs="Calibri"/>
          <w:bCs/>
          <w:color w:val="000000" w:themeColor="text1"/>
          <w:u w:val="single"/>
        </w:rPr>
      </w:pPr>
      <w:r w:rsidRPr="0099070D">
        <w:rPr>
          <w:rFonts w:ascii="Calibri" w:hAnsi="Calibri" w:cs="Calibri"/>
          <w:b/>
          <w:bCs/>
        </w:rPr>
        <w:t>Les prêts de l’IFCIC sont renforcés dans le cadre de la crise sanitaire</w:t>
      </w:r>
      <w:r w:rsidRPr="0099070D">
        <w:rPr>
          <w:rFonts w:ascii="Calibri" w:hAnsi="Calibri" w:cs="Calibri"/>
        </w:rPr>
        <w:t> :</w:t>
      </w:r>
    </w:p>
    <w:p w14:paraId="6F2E3B75" w14:textId="77777777" w:rsidR="009F7A3E" w:rsidRPr="0099070D" w:rsidRDefault="009F7A3E" w:rsidP="009F7A3E">
      <w:pPr>
        <w:pStyle w:val="Paragraphedeliste"/>
        <w:numPr>
          <w:ilvl w:val="2"/>
          <w:numId w:val="15"/>
        </w:numPr>
        <w:jc w:val="both"/>
        <w:rPr>
          <w:rFonts w:ascii="Calibri" w:hAnsi="Calibri" w:cs="Calibri"/>
        </w:rPr>
      </w:pPr>
      <w:r w:rsidRPr="0099070D">
        <w:rPr>
          <w:rFonts w:ascii="Calibri" w:hAnsi="Calibri" w:cs="Calibri"/>
        </w:rPr>
        <w:t xml:space="preserve"> </w:t>
      </w:r>
      <w:r w:rsidRPr="0099070D">
        <w:rPr>
          <w:rFonts w:ascii="Calibri" w:hAnsi="Calibri" w:cs="Calibri"/>
          <w:b/>
        </w:rPr>
        <w:t>Prêts de trésorerie</w:t>
      </w:r>
      <w:r w:rsidRPr="0099070D">
        <w:rPr>
          <w:rFonts w:ascii="Calibri" w:hAnsi="Calibri" w:cs="Calibri"/>
        </w:rPr>
        <w:t> : Jusqu’au 31 décembre 2020, l’IFCIC accorde des prêts de trésorerie liés au contexte sanitaire : durée maximum de 6 ans dont 12 mois de franchise et taux d’intérêt fixe bonifié. Ces prêts peuvent intervenir en complément de prêts garantis par l’Etat (PGE). Leur montant dépend du besoin de financement et des capacités d’endettement des structures demandeuses.</w:t>
      </w:r>
    </w:p>
    <w:p w14:paraId="5BABEEB7" w14:textId="77777777" w:rsidR="009F7A3E" w:rsidRPr="0099070D" w:rsidRDefault="009F7A3E" w:rsidP="009F7A3E">
      <w:pPr>
        <w:pStyle w:val="Paragraphedeliste"/>
        <w:numPr>
          <w:ilvl w:val="2"/>
          <w:numId w:val="15"/>
        </w:numPr>
        <w:jc w:val="both"/>
        <w:rPr>
          <w:rFonts w:ascii="Calibri" w:hAnsi="Calibri" w:cs="Calibri"/>
        </w:rPr>
      </w:pPr>
      <w:r w:rsidRPr="0099070D">
        <w:rPr>
          <w:rFonts w:ascii="Calibri" w:hAnsi="Calibri" w:cs="Calibri"/>
          <w:b/>
          <w:bCs/>
        </w:rPr>
        <w:t>Prêts destinés à assurer la relance de l’activité </w:t>
      </w:r>
      <w:r w:rsidRPr="0099070D">
        <w:rPr>
          <w:rFonts w:ascii="Calibri" w:hAnsi="Calibri" w:cs="Calibri"/>
        </w:rPr>
        <w:t xml:space="preserve">: Afin d’accompagner le financement de la reprise de l’activité des entreprises culturelles, la </w:t>
      </w:r>
      <w:r w:rsidRPr="0099070D">
        <w:rPr>
          <w:rFonts w:ascii="Calibri" w:hAnsi="Calibri" w:cs="Calibri"/>
        </w:rPr>
        <w:lastRenderedPageBreak/>
        <w:t xml:space="preserve">durée maximale de remboursement des prêts de l’IFCIC est portée de 7 à 10 ans. Une période de franchise de remboursement pourra être accordée. Le taux d’intérêt fixe appliqué sur ces prêts est également réduit par rapport aux tarifs applicables avant la crise sanitaire. </w:t>
      </w:r>
    </w:p>
    <w:p w14:paraId="6DF1BC04" w14:textId="7211B9D1" w:rsidR="009F7A3E" w:rsidRPr="0099070D" w:rsidRDefault="009F7A3E" w:rsidP="009F7A3E">
      <w:pPr>
        <w:pStyle w:val="Paragraphedeliste"/>
        <w:numPr>
          <w:ilvl w:val="2"/>
          <w:numId w:val="15"/>
        </w:numPr>
        <w:jc w:val="both"/>
        <w:rPr>
          <w:rFonts w:ascii="Calibri" w:hAnsi="Calibri" w:cs="Calibri"/>
        </w:rPr>
      </w:pPr>
      <w:r w:rsidRPr="0099070D">
        <w:rPr>
          <w:rFonts w:ascii="Calibri" w:hAnsi="Calibri" w:cs="Calibri"/>
          <w:b/>
          <w:bCs/>
        </w:rPr>
        <w:t xml:space="preserve">Prêts de développement et prêts participatifs (quasi-fonds propres) </w:t>
      </w:r>
      <w:r w:rsidRPr="0099070D">
        <w:rPr>
          <w:rFonts w:ascii="Calibri" w:hAnsi="Calibri" w:cs="Calibri"/>
        </w:rPr>
        <w:t xml:space="preserve">L’IFCIC poursuit son action pour le financement de la croissance et le développement des entreprises. Les prêts participatifs de l’IFCIC, assimilables à des </w:t>
      </w:r>
      <w:r w:rsidR="00C774F5" w:rsidRPr="0099070D">
        <w:rPr>
          <w:rFonts w:ascii="Calibri" w:hAnsi="Calibri" w:cs="Calibri"/>
        </w:rPr>
        <w:t>quasi-fonds</w:t>
      </w:r>
      <w:r w:rsidRPr="0099070D">
        <w:rPr>
          <w:rFonts w:ascii="Calibri" w:hAnsi="Calibri" w:cs="Calibri"/>
        </w:rPr>
        <w:t xml:space="preserve"> propres et minorant ainsi la perception de l’endettement global des entreprises, sont particulièrement adaptés à l’accompagnement de projets ambitieux, nécessitant des durées de remboursement plus longues et des durées de franchise pouvant être portées jusqu’à 24 mois. Ces prêts participatifs portent intérêt à taux fixe auquel s’ajoute un taux complémentaire variable, indexé sur le succès de l’entreprise.</w:t>
      </w:r>
    </w:p>
    <w:p w14:paraId="07C42302" w14:textId="77777777" w:rsidR="00574367" w:rsidRPr="006C07EC" w:rsidRDefault="00574367">
      <w:pPr>
        <w:rPr>
          <w:rFonts w:ascii="Calibri" w:hAnsi="Calibri" w:cstheme="minorHAnsi"/>
          <w:b/>
          <w:bCs/>
          <w:color w:val="000000" w:themeColor="text1"/>
        </w:rPr>
      </w:pPr>
    </w:p>
    <w:sectPr w:rsidR="00574367" w:rsidRPr="006C07EC" w:rsidSect="002239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5DD"/>
    <w:multiLevelType w:val="hybridMultilevel"/>
    <w:tmpl w:val="8CFC21F6"/>
    <w:lvl w:ilvl="0" w:tplc="4060EC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62939"/>
    <w:multiLevelType w:val="hybridMultilevel"/>
    <w:tmpl w:val="629A1B9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C33F4"/>
    <w:multiLevelType w:val="hybridMultilevel"/>
    <w:tmpl w:val="0608C25C"/>
    <w:lvl w:ilvl="0" w:tplc="4EF8CFA8">
      <w:start w:val="80"/>
      <w:numFmt w:val="bullet"/>
      <w:lvlText w:val="-"/>
      <w:lvlJc w:val="left"/>
      <w:pPr>
        <w:ind w:left="720" w:hanging="360"/>
      </w:pPr>
      <w:rPr>
        <w:rFonts w:ascii="Calibri" w:eastAsiaTheme="minorHAnsi" w:hAnsi="Calibri" w:cs="Calibri" w:hint="default"/>
      </w:rPr>
    </w:lvl>
    <w:lvl w:ilvl="1" w:tplc="4EF8CFA8">
      <w:start w:val="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DC9"/>
    <w:multiLevelType w:val="hybridMultilevel"/>
    <w:tmpl w:val="EDDE14FA"/>
    <w:lvl w:ilvl="0" w:tplc="FA764728">
      <w:start w:val="1"/>
      <w:numFmt w:val="bullet"/>
      <w:pStyle w:val="TitreParagraphe"/>
      <w:lvlText w:val=""/>
      <w:lvlJc w:val="left"/>
      <w:pPr>
        <w:ind w:left="1080" w:hanging="360"/>
      </w:pPr>
      <w:rPr>
        <w:rFonts w:ascii="Wingdings" w:hAnsi="Wingdings" w:hint="default"/>
        <w:color w:val="0070C0"/>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F651DDC"/>
    <w:multiLevelType w:val="hybridMultilevel"/>
    <w:tmpl w:val="749288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243A4"/>
    <w:multiLevelType w:val="hybridMultilevel"/>
    <w:tmpl w:val="3ED25916"/>
    <w:lvl w:ilvl="0" w:tplc="4EF8CFA8">
      <w:start w:val="8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42093A"/>
    <w:multiLevelType w:val="hybridMultilevel"/>
    <w:tmpl w:val="5E0690EA"/>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35937B73"/>
    <w:multiLevelType w:val="hybridMultilevel"/>
    <w:tmpl w:val="56B49720"/>
    <w:lvl w:ilvl="0" w:tplc="BE80D686">
      <w:start w:val="1"/>
      <w:numFmt w:val="bullet"/>
      <w:pStyle w:val="Paragraphe1"/>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813279"/>
    <w:multiLevelType w:val="hybridMultilevel"/>
    <w:tmpl w:val="1486E12E"/>
    <w:lvl w:ilvl="0" w:tplc="0A3275B8">
      <w:start w:val="1"/>
      <w:numFmt w:val="bullet"/>
      <w:lvlText w:val=""/>
      <w:lvlJc w:val="left"/>
      <w:pPr>
        <w:ind w:left="720" w:hanging="360"/>
      </w:pPr>
      <w:rPr>
        <w:rFonts w:ascii="Wingdings" w:hAnsi="Wingdings" w:hint="default"/>
        <w:color w:val="0070C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0352D"/>
    <w:multiLevelType w:val="hybridMultilevel"/>
    <w:tmpl w:val="8E586C1C"/>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7F58D4"/>
    <w:multiLevelType w:val="hybridMultilevel"/>
    <w:tmpl w:val="F84E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0500AA"/>
    <w:multiLevelType w:val="hybridMultilevel"/>
    <w:tmpl w:val="003434B2"/>
    <w:lvl w:ilvl="0" w:tplc="4EF8CFA8">
      <w:start w:val="8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CE0000"/>
    <w:multiLevelType w:val="hybridMultilevel"/>
    <w:tmpl w:val="6D76CBC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B0547D"/>
    <w:multiLevelType w:val="hybridMultilevel"/>
    <w:tmpl w:val="ED0ED096"/>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E32DD3"/>
    <w:multiLevelType w:val="hybridMultilevel"/>
    <w:tmpl w:val="54E446F8"/>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5D73DE"/>
    <w:multiLevelType w:val="hybridMultilevel"/>
    <w:tmpl w:val="D29AF26A"/>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7"/>
  </w:num>
  <w:num w:numId="5">
    <w:abstractNumId w:val="7"/>
  </w:num>
  <w:num w:numId="6">
    <w:abstractNumId w:val="7"/>
  </w:num>
  <w:num w:numId="7">
    <w:abstractNumId w:val="7"/>
  </w:num>
  <w:num w:numId="8">
    <w:abstractNumId w:val="11"/>
  </w:num>
  <w:num w:numId="9">
    <w:abstractNumId w:val="6"/>
  </w:num>
  <w:num w:numId="10">
    <w:abstractNumId w:val="15"/>
  </w:num>
  <w:num w:numId="11">
    <w:abstractNumId w:val="14"/>
  </w:num>
  <w:num w:numId="12">
    <w:abstractNumId w:val="12"/>
  </w:num>
  <w:num w:numId="13">
    <w:abstractNumId w:val="10"/>
  </w:num>
  <w:num w:numId="14">
    <w:abstractNumId w:val="1"/>
  </w:num>
  <w:num w:numId="15">
    <w:abstractNumId w:val="13"/>
  </w:num>
  <w:num w:numId="16">
    <w:abstractNumId w:val="9"/>
  </w:num>
  <w:num w:numId="17">
    <w:abstractNumId w:val="5"/>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3F"/>
    <w:rsid w:val="00063B8E"/>
    <w:rsid w:val="000D324C"/>
    <w:rsid w:val="001365D2"/>
    <w:rsid w:val="001F403F"/>
    <w:rsid w:val="002239EB"/>
    <w:rsid w:val="0023075F"/>
    <w:rsid w:val="002465BD"/>
    <w:rsid w:val="002B231D"/>
    <w:rsid w:val="002C3F9F"/>
    <w:rsid w:val="003731A7"/>
    <w:rsid w:val="00374873"/>
    <w:rsid w:val="004004DD"/>
    <w:rsid w:val="004075E1"/>
    <w:rsid w:val="0043343A"/>
    <w:rsid w:val="00474096"/>
    <w:rsid w:val="00574367"/>
    <w:rsid w:val="005A65A0"/>
    <w:rsid w:val="006C07EC"/>
    <w:rsid w:val="006D08BE"/>
    <w:rsid w:val="006D49E3"/>
    <w:rsid w:val="006F4ABF"/>
    <w:rsid w:val="0089194D"/>
    <w:rsid w:val="00897409"/>
    <w:rsid w:val="009D57C3"/>
    <w:rsid w:val="009F7A3E"/>
    <w:rsid w:val="00A0632A"/>
    <w:rsid w:val="00A12E32"/>
    <w:rsid w:val="00A66FC4"/>
    <w:rsid w:val="00AA02C7"/>
    <w:rsid w:val="00AA6ED2"/>
    <w:rsid w:val="00BD04CF"/>
    <w:rsid w:val="00BE049D"/>
    <w:rsid w:val="00BE17B8"/>
    <w:rsid w:val="00C244AF"/>
    <w:rsid w:val="00C774F5"/>
    <w:rsid w:val="00C94B15"/>
    <w:rsid w:val="00E46B6F"/>
    <w:rsid w:val="00EE78B0"/>
    <w:rsid w:val="00F161BE"/>
    <w:rsid w:val="00FE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82E"/>
  <w15:chartTrackingRefBased/>
  <w15:docId w15:val="{5A28C3E9-20C6-4D40-A784-9CFC759C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3F"/>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E049D"/>
    <w:pPr>
      <w:keepNext/>
      <w:keepLines/>
      <w:pBdr>
        <w:top w:val="single" w:sz="4" w:space="1" w:color="auto"/>
        <w:left w:val="single" w:sz="4" w:space="4" w:color="auto"/>
        <w:bottom w:val="single" w:sz="4" w:space="1" w:color="auto"/>
        <w:right w:val="single" w:sz="4" w:space="4" w:color="auto"/>
      </w:pBdr>
      <w:spacing w:before="240"/>
      <w:jc w:val="center"/>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89194D"/>
    <w:pPr>
      <w:keepNext/>
      <w:keepLines/>
      <w:pBdr>
        <w:top w:val="single" w:sz="4" w:space="4" w:color="auto"/>
        <w:bottom w:val="single" w:sz="4" w:space="4" w:color="auto"/>
      </w:pBdr>
      <w:spacing w:line="360" w:lineRule="auto"/>
      <w:outlineLvl w:val="1"/>
    </w:pPr>
    <w:rPr>
      <w:rFonts w:eastAsiaTheme="majorEastAsia" w:cstheme="majorBidi"/>
      <w:b/>
      <w:i/>
      <w:color w:val="0432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49D"/>
    <w:rPr>
      <w:rFonts w:asciiTheme="majorHAnsi" w:eastAsiaTheme="majorEastAsia" w:hAnsiTheme="majorHAnsi" w:cstheme="majorBidi"/>
      <w:b/>
      <w:color w:val="7030A0"/>
      <w:sz w:val="32"/>
      <w:szCs w:val="32"/>
    </w:rPr>
  </w:style>
  <w:style w:type="character" w:customStyle="1" w:styleId="Titre2Car">
    <w:name w:val="Titre 2 Car"/>
    <w:basedOn w:val="Policepardfaut"/>
    <w:link w:val="Titre2"/>
    <w:uiPriority w:val="9"/>
    <w:rsid w:val="0089194D"/>
    <w:rPr>
      <w:rFonts w:eastAsiaTheme="majorEastAsia" w:cstheme="majorBidi"/>
      <w:b/>
      <w:i/>
      <w:color w:val="0432FF"/>
      <w:sz w:val="26"/>
      <w:szCs w:val="26"/>
    </w:rPr>
  </w:style>
  <w:style w:type="paragraph" w:customStyle="1" w:styleId="SousTitre">
    <w:name w:val="SousTitre"/>
    <w:qFormat/>
    <w:rsid w:val="005A65A0"/>
    <w:pPr>
      <w:shd w:val="clear" w:color="auto" w:fill="7F7F7F" w:themeFill="text1" w:themeFillTint="80"/>
      <w:spacing w:after="480" w:line="652" w:lineRule="exact"/>
    </w:pPr>
    <w:rPr>
      <w:rFonts w:ascii="Arial" w:eastAsiaTheme="majorEastAsia" w:hAnsi="Arial" w:cstheme="majorBidi"/>
      <w:b/>
      <w:color w:val="0070C0"/>
      <w:szCs w:val="32"/>
    </w:rPr>
  </w:style>
  <w:style w:type="paragraph" w:customStyle="1" w:styleId="Texte1">
    <w:name w:val="Texte1"/>
    <w:qFormat/>
    <w:rsid w:val="005A65A0"/>
    <w:pPr>
      <w:spacing w:before="120" w:after="120"/>
      <w:ind w:firstLine="851"/>
    </w:pPr>
    <w:rPr>
      <w:rFonts w:ascii="Arial" w:eastAsiaTheme="majorEastAsia" w:hAnsi="Arial" w:cstheme="majorBidi"/>
      <w:color w:val="000000" w:themeColor="text1"/>
      <w:sz w:val="22"/>
      <w:szCs w:val="32"/>
    </w:rPr>
  </w:style>
  <w:style w:type="paragraph" w:customStyle="1" w:styleId="TitreChapitre">
    <w:name w:val="TitreChapitre"/>
    <w:qFormat/>
    <w:rsid w:val="005A65A0"/>
    <w:pPr>
      <w:pBdr>
        <w:bottom w:val="single" w:sz="4" w:space="1" w:color="auto"/>
      </w:pBdr>
      <w:spacing w:after="480"/>
    </w:pPr>
    <w:rPr>
      <w:rFonts w:ascii="Arial" w:eastAsiaTheme="majorEastAsia" w:hAnsi="Arial" w:cstheme="majorBidi"/>
      <w:b/>
      <w:color w:val="0070C0"/>
      <w:sz w:val="52"/>
      <w:szCs w:val="32"/>
    </w:rPr>
  </w:style>
  <w:style w:type="paragraph" w:customStyle="1" w:styleId="TitreParagraphe">
    <w:name w:val="TitreParagraphe"/>
    <w:qFormat/>
    <w:rsid w:val="005A65A0"/>
    <w:pPr>
      <w:numPr>
        <w:numId w:val="2"/>
      </w:numPr>
      <w:spacing w:after="240"/>
    </w:pPr>
    <w:rPr>
      <w:rFonts w:ascii="Arial" w:eastAsiaTheme="majorEastAsia" w:hAnsi="Arial" w:cs="Times New Roman (Titres CS)"/>
      <w:b/>
      <w:i/>
      <w:color w:val="0070C0"/>
      <w:szCs w:val="32"/>
    </w:rPr>
  </w:style>
  <w:style w:type="paragraph" w:customStyle="1" w:styleId="Style2">
    <w:name w:val="Style2"/>
    <w:basedOn w:val="Normal"/>
    <w:qFormat/>
    <w:rsid w:val="00BE049D"/>
  </w:style>
  <w:style w:type="paragraph" w:customStyle="1" w:styleId="Paragraphe1">
    <w:name w:val="Paragraphe 1"/>
    <w:aliases w:val="2,3"/>
    <w:basedOn w:val="Normal"/>
    <w:qFormat/>
    <w:rsid w:val="00BE049D"/>
    <w:pPr>
      <w:numPr>
        <w:numId w:val="7"/>
      </w:numPr>
    </w:pPr>
    <w:rPr>
      <w:b/>
      <w:color w:val="7A81FF"/>
      <w:sz w:val="28"/>
    </w:rPr>
  </w:style>
  <w:style w:type="paragraph" w:styleId="Paragraphedeliste">
    <w:name w:val="List Paragraph"/>
    <w:basedOn w:val="Normal"/>
    <w:uiPriority w:val="34"/>
    <w:qFormat/>
    <w:rsid w:val="001F403F"/>
    <w:pPr>
      <w:ind w:left="720"/>
      <w:contextualSpacing/>
    </w:pPr>
  </w:style>
  <w:style w:type="character" w:styleId="Lienhypertexte">
    <w:name w:val="Hyperlink"/>
    <w:basedOn w:val="Policepardfaut"/>
    <w:uiPriority w:val="99"/>
    <w:unhideWhenUsed/>
    <w:rsid w:val="001F403F"/>
    <w:rPr>
      <w:color w:val="0563C1" w:themeColor="hyperlink"/>
      <w:u w:val="single"/>
    </w:rPr>
  </w:style>
  <w:style w:type="table" w:styleId="Grilledutableau">
    <w:name w:val="Table Grid"/>
    <w:basedOn w:val="TableauNormal"/>
    <w:uiPriority w:val="39"/>
    <w:rsid w:val="001F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F403F"/>
  </w:style>
  <w:style w:type="character" w:customStyle="1" w:styleId="Mentionnonrsolue1">
    <w:name w:val="Mention non résolue1"/>
    <w:basedOn w:val="Policepardfaut"/>
    <w:uiPriority w:val="99"/>
    <w:semiHidden/>
    <w:unhideWhenUsed/>
    <w:rsid w:val="0023075F"/>
    <w:rPr>
      <w:color w:val="605E5C"/>
      <w:shd w:val="clear" w:color="auto" w:fill="E1DFDD"/>
    </w:rPr>
  </w:style>
  <w:style w:type="paragraph" w:styleId="Textedebulles">
    <w:name w:val="Balloon Text"/>
    <w:basedOn w:val="Normal"/>
    <w:link w:val="TextedebullesCar"/>
    <w:uiPriority w:val="99"/>
    <w:semiHidden/>
    <w:unhideWhenUsed/>
    <w:rsid w:val="004334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43A"/>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3343A"/>
    <w:rPr>
      <w:sz w:val="16"/>
      <w:szCs w:val="16"/>
    </w:rPr>
  </w:style>
  <w:style w:type="paragraph" w:styleId="Commentaire">
    <w:name w:val="annotation text"/>
    <w:basedOn w:val="Normal"/>
    <w:link w:val="CommentaireCar"/>
    <w:uiPriority w:val="99"/>
    <w:semiHidden/>
    <w:unhideWhenUsed/>
    <w:rsid w:val="0043343A"/>
    <w:rPr>
      <w:sz w:val="20"/>
      <w:szCs w:val="20"/>
    </w:rPr>
  </w:style>
  <w:style w:type="character" w:customStyle="1" w:styleId="CommentaireCar">
    <w:name w:val="Commentaire Car"/>
    <w:basedOn w:val="Policepardfaut"/>
    <w:link w:val="Commentaire"/>
    <w:uiPriority w:val="99"/>
    <w:semiHidden/>
    <w:rsid w:val="004334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3343A"/>
    <w:rPr>
      <w:b/>
      <w:bCs/>
    </w:rPr>
  </w:style>
  <w:style w:type="character" w:customStyle="1" w:styleId="ObjetducommentaireCar">
    <w:name w:val="Objet du commentaire Car"/>
    <w:basedOn w:val="CommentaireCar"/>
    <w:link w:val="Objetducommentaire"/>
    <w:uiPriority w:val="99"/>
    <w:semiHidden/>
    <w:rsid w:val="0043343A"/>
    <w:rPr>
      <w:rFonts w:ascii="Times New Roman" w:eastAsia="Times New Roman" w:hAnsi="Times New Roman" w:cs="Times New Roman"/>
      <w:b/>
      <w:bCs/>
      <w:sz w:val="20"/>
      <w:szCs w:val="20"/>
      <w:lang w:eastAsia="fr-FR"/>
    </w:rPr>
  </w:style>
  <w:style w:type="character" w:customStyle="1" w:styleId="Aucune">
    <w:name w:val="Aucune"/>
    <w:rsid w:val="006D49E3"/>
    <w:rPr>
      <w:lang w:val="fr-FR"/>
    </w:rPr>
  </w:style>
  <w:style w:type="character" w:styleId="Lienhypertextesuivivisit">
    <w:name w:val="FollowedHyperlink"/>
    <w:basedOn w:val="Policepardfaut"/>
    <w:uiPriority w:val="99"/>
    <w:semiHidden/>
    <w:unhideWhenUsed/>
    <w:rsid w:val="006D49E3"/>
    <w:rPr>
      <w:color w:val="954F72" w:themeColor="followedHyperlink"/>
      <w:u w:val="single"/>
    </w:rPr>
  </w:style>
  <w:style w:type="table" w:customStyle="1" w:styleId="TableNormal">
    <w:name w:val="Table Normal"/>
    <w:rsid w:val="00A12E32"/>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A12E3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fr-FR"/>
    </w:rPr>
  </w:style>
  <w:style w:type="character" w:customStyle="1" w:styleId="UnresolvedMention">
    <w:name w:val="Unresolved Mention"/>
    <w:basedOn w:val="Policepardfaut"/>
    <w:uiPriority w:val="99"/>
    <w:semiHidden/>
    <w:unhideWhenUsed/>
    <w:rsid w:val="006F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covid19-soutien-entreprises/report-du-paiement-des-loyers-et-factures-eau-gaz-electricite" TargetMode="External"/><Relationship Id="rId13" Type="http://schemas.openxmlformats.org/officeDocument/2006/relationships/hyperlink" Target="https://www.ameli.fr/paris/entreprise/covid-19/une-subvention-pour-aider-les-tpe-et-pme-prevenir-le-covid-19-au-travail" TargetMode="External"/><Relationship Id="rId18" Type="http://schemas.openxmlformats.org/officeDocument/2006/relationships/hyperlink" Target="https://www.impots.gouv.fr/portail/particulier/questions/comment-faire-une-demande-de-remise-gracieuse" TargetMode="External"/><Relationship Id="rId26" Type="http://schemas.openxmlformats.org/officeDocument/2006/relationships/hyperlink" Target="https://www.economie.gouv.fr/covid19-soutien-entreprises/comment-beneficier-2d-volet-du-fonds-de-solidarite" TargetMode="External"/><Relationship Id="rId3" Type="http://schemas.openxmlformats.org/officeDocument/2006/relationships/settings" Target="settings.xml"/><Relationship Id="rId21" Type="http://schemas.openxmlformats.org/officeDocument/2006/relationships/hyperlink" Target="https://www.ameli.fr/paris/entreprise/covid-19/une-subvention-pour-aider-les-tpe-et-pme-prevenir-le-covid-19-au-travail" TargetMode="External"/><Relationship Id="rId34" Type="http://schemas.openxmlformats.org/officeDocument/2006/relationships/hyperlink" Target="http://www.ircec.fr/actualite/nouvelles-mesures-sanitaires/" TargetMode="External"/><Relationship Id="rId7" Type="http://schemas.openxmlformats.org/officeDocument/2006/relationships/hyperlink" Target="https://www.secu-independants.fr/cpsti/actualites/actualites-nationales/coronavirus/" TargetMode="External"/><Relationship Id="rId12" Type="http://schemas.openxmlformats.org/officeDocument/2006/relationships/hyperlink" Target="http://www.ircec.fr/actualite/nouvelles-mesures-sanitaires/" TargetMode="External"/><Relationship Id="rId17" Type="http://schemas.openxmlformats.org/officeDocument/2006/relationships/hyperlink" Target="https://www.economie.gouv.fr/covid19-soutien-entreprises/report-du-paiement-des-loyers-et-factures-eau-gaz-electricite" TargetMode="External"/><Relationship Id="rId25" Type="http://schemas.openxmlformats.org/officeDocument/2006/relationships/hyperlink" Target="https://www.impots.gouv.fr/portail/" TargetMode="External"/><Relationship Id="rId33" Type="http://schemas.openxmlformats.org/officeDocument/2006/relationships/hyperlink" Target="https://www.audiens.org/actu/crise-du-coronavirus-covid-19-audiens-se-mobilise-pour-les-intermittents.html" TargetMode="External"/><Relationship Id="rId2" Type="http://schemas.openxmlformats.org/officeDocument/2006/relationships/styles" Target="styles.xml"/><Relationship Id="rId16" Type="http://schemas.openxmlformats.org/officeDocument/2006/relationships/hyperlink" Target="https://www.secu-independants.fr/cpsti/actualites/actualites-nationales/coronavirus/" TargetMode="External"/><Relationship Id="rId20" Type="http://schemas.openxmlformats.org/officeDocument/2006/relationships/hyperlink" Target="https://declare.ameli.fr/employeur/declaration" TargetMode="External"/><Relationship Id="rId29" Type="http://schemas.openxmlformats.org/officeDocument/2006/relationships/hyperlink" Target="https://www.bpifrance.fr/A-la-une/Actualites/Coronavirus-Bpifrance-active-des-mesures-exceptionnelles-de-soutien-aux-entreprises-49113" TargetMode="External"/><Relationship Id="rId1" Type="http://schemas.openxmlformats.org/officeDocument/2006/relationships/numbering" Target="numbering.xml"/><Relationship Id="rId6" Type="http://schemas.openxmlformats.org/officeDocument/2006/relationships/hyperlink" Target="https://www.impots.gouv.fr/portail/" TargetMode="External"/><Relationship Id="rId11" Type="http://schemas.openxmlformats.org/officeDocument/2006/relationships/hyperlink" Target="https://declare.ameli.fr/employeur/declaration" TargetMode="External"/><Relationship Id="rId24" Type="http://schemas.openxmlformats.org/officeDocument/2006/relationships/hyperlink" Target="https://www.cnap.fr/acquisition-commande/commission-dacquisition-exceptionnelle" TargetMode="External"/><Relationship Id="rId32" Type="http://schemas.openxmlformats.org/officeDocument/2006/relationships/hyperlink" Target="https://www.secu-independants.fr/cpsti/actualites/actualites-nationales/coronavirus/"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impots.gouv.fr/portail/" TargetMode="External"/><Relationship Id="rId23" Type="http://schemas.openxmlformats.org/officeDocument/2006/relationships/hyperlink" Target="https://www.cnap.fr/fonds-durgence" TargetMode="External"/><Relationship Id="rId28" Type="http://schemas.openxmlformats.org/officeDocument/2006/relationships/hyperlink" Target="https://www.impots.gouv.fr/portail/particulier/questions/comment-faire-une-demande-de-remise-gracieuse" TargetMode="External"/><Relationship Id="rId36" Type="http://schemas.openxmlformats.org/officeDocument/2006/relationships/fontTable" Target="fontTable.xml"/><Relationship Id="rId10" Type="http://schemas.openxmlformats.org/officeDocument/2006/relationships/hyperlink" Target="https://www.urssaf.fr/portail/home/actualites/foire-aux-questions.html" TargetMode="External"/><Relationship Id="rId19" Type="http://schemas.openxmlformats.org/officeDocument/2006/relationships/hyperlink" Target="https://www.urssaf.fr/portail/home/actualites/foire-aux-questions.html" TargetMode="External"/><Relationship Id="rId31" Type="http://schemas.openxmlformats.org/officeDocument/2006/relationships/hyperlink" Target="https://declare.ameli.fr/employeur/declaration" TargetMode="External"/><Relationship Id="rId4" Type="http://schemas.openxmlformats.org/officeDocument/2006/relationships/webSettings" Target="webSettings.xml"/><Relationship Id="rId9" Type="http://schemas.openxmlformats.org/officeDocument/2006/relationships/hyperlink" Target="https://www.impots.gouv.fr/portail/particulier/questions/comment-faire-une-demande-de-remise-gracieuse" TargetMode="External"/><Relationship Id="rId14" Type="http://schemas.openxmlformats.org/officeDocument/2006/relationships/hyperlink" Target="https://www.cnap.fr/fonds-durgence" TargetMode="External"/><Relationship Id="rId22" Type="http://schemas.openxmlformats.org/officeDocument/2006/relationships/hyperlink" Target="https://www.cnap.fr/acquisition-commande/commission-dacquisition-exceptionnelle" TargetMode="External"/><Relationship Id="rId27" Type="http://schemas.openxmlformats.org/officeDocument/2006/relationships/hyperlink" Target="https://www.economie.gouv.fr/covid19-soutien-entreprises/report-du-paiement-des-loyers-et-factures-eau-gaz-electricite" TargetMode="External"/><Relationship Id="rId30" Type="http://schemas.openxmlformats.org/officeDocument/2006/relationships/hyperlink" Target="https://www.urssaf.fr/portail/home/actualites/foire-aux-questions.html" TargetMode="External"/><Relationship Id="rId35" Type="http://schemas.openxmlformats.org/officeDocument/2006/relationships/hyperlink" Target="https://www.ameli.fr/paris/entreprise/covid-19/une-subvention-pour-aider-les-tpe-et-pme-prevenir-le-covid-19-au-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3097</Words>
  <Characters>17034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Alabrune</dc:creator>
  <cp:keywords/>
  <dc:description/>
  <cp:lastModifiedBy>ALABRUNE Marie</cp:lastModifiedBy>
  <cp:revision>26</cp:revision>
  <cp:lastPrinted>2020-06-11T12:19:00Z</cp:lastPrinted>
  <dcterms:created xsi:type="dcterms:W3CDTF">2020-06-08T15:52:00Z</dcterms:created>
  <dcterms:modified xsi:type="dcterms:W3CDTF">2020-06-15T12:41:00Z</dcterms:modified>
</cp:coreProperties>
</file>