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C6E" w:rsidRDefault="007D452D">
      <w:pPr>
        <w:jc w:val="center"/>
        <w:rPr>
          <w:rFonts w:ascii="Arial" w:hAnsi="Arial"/>
          <w:color w:val="000000"/>
          <w:sz w:val="20"/>
        </w:rPr>
      </w:pPr>
      <w:r>
        <w:rPr>
          <w:rFonts w:ascii="Arial" w:hAnsi="Arial"/>
          <w:color w:val="000000"/>
          <w:sz w:val="20"/>
        </w:rPr>
        <w:t xml:space="preserve">DRAC GRAND EST </w:t>
      </w:r>
    </w:p>
    <w:p w:rsidR="00FB2C6E" w:rsidRDefault="007D452D">
      <w:pPr>
        <w:pBdr>
          <w:top w:val="single" w:sz="2" w:space="11" w:color="000000"/>
          <w:left w:val="single" w:sz="2" w:space="11" w:color="000000"/>
          <w:bottom w:val="single" w:sz="2" w:space="11" w:color="000000"/>
          <w:right w:val="single" w:sz="2" w:space="11" w:color="000000"/>
        </w:pBdr>
        <w:jc w:val="center"/>
        <w:rPr>
          <w:rFonts w:ascii="Arial" w:hAnsi="Arial"/>
          <w:b/>
          <w:bCs/>
          <w:color w:val="000000"/>
          <w:sz w:val="44"/>
          <w:szCs w:val="44"/>
        </w:rPr>
      </w:pPr>
      <w:r>
        <w:rPr>
          <w:rFonts w:ascii="Arial" w:hAnsi="Arial"/>
          <w:b/>
          <w:bCs/>
          <w:color w:val="000000"/>
          <w:sz w:val="44"/>
          <w:szCs w:val="44"/>
        </w:rPr>
        <w:t>AIDE INDIVIDUELLE À LA CRÉATION</w:t>
      </w:r>
    </w:p>
    <w:p w:rsidR="00FB2C6E" w:rsidRDefault="00FB2C6E">
      <w:pPr>
        <w:pBdr>
          <w:top w:val="single" w:sz="2" w:space="11" w:color="000000"/>
          <w:left w:val="single" w:sz="2" w:space="11" w:color="000000"/>
          <w:bottom w:val="single" w:sz="2" w:space="11" w:color="000000"/>
          <w:right w:val="single" w:sz="2" w:space="11" w:color="000000"/>
        </w:pBdr>
        <w:jc w:val="center"/>
        <w:rPr>
          <w:rFonts w:ascii="Arial" w:hAnsi="Arial"/>
          <w:color w:val="000000"/>
          <w:sz w:val="20"/>
        </w:rPr>
      </w:pPr>
    </w:p>
    <w:p w:rsidR="00FB2C6E" w:rsidRDefault="00FB2C6E">
      <w:pPr>
        <w:jc w:val="center"/>
        <w:rPr>
          <w:rFonts w:ascii="Arial" w:hAnsi="Arial"/>
          <w:b/>
          <w:color w:val="000000"/>
          <w:sz w:val="20"/>
          <w:szCs w:val="20"/>
        </w:rPr>
      </w:pPr>
    </w:p>
    <w:p w:rsidR="00FB2C6E" w:rsidRDefault="00FB2C6E">
      <w:pPr>
        <w:tabs>
          <w:tab w:val="left" w:pos="170"/>
        </w:tabs>
        <w:ind w:left="113"/>
        <w:jc w:val="both"/>
        <w:rPr>
          <w:rFonts w:ascii="Arial" w:hAnsi="Arial"/>
          <w:b/>
          <w:color w:val="000000"/>
          <w:sz w:val="20"/>
          <w:szCs w:val="20"/>
        </w:rPr>
      </w:pPr>
    </w:p>
    <w:p w:rsidR="00FB2C6E" w:rsidRDefault="007D452D">
      <w:pPr>
        <w:jc w:val="both"/>
      </w:pPr>
      <w:r>
        <w:rPr>
          <w:rFonts w:ascii="Arial" w:eastAsia="Times New Roman" w:hAnsi="Arial" w:cs="Arial"/>
          <w:b/>
          <w:bCs/>
          <w:color w:val="000080"/>
          <w:szCs w:val="20"/>
          <w:lang w:bidi="ar-SA"/>
        </w:rPr>
        <w:t>Pièces à joindre au formulaire, en format pdf, identifiées par le nom du demandeur et la nature de la pièce jointe. Exemple pour le CV : (nom)_cv.pdf</w:t>
      </w:r>
    </w:p>
    <w:p w:rsidR="00FB2C6E" w:rsidRDefault="00FB2C6E">
      <w:pPr>
        <w:jc w:val="both"/>
        <w:rPr>
          <w:rFonts w:ascii="Webdings" w:eastAsia="Webdings" w:hAnsi="Webdings" w:cs="Webdings"/>
          <w:b/>
          <w:bCs/>
          <w:color w:val="0099FF"/>
          <w:sz w:val="20"/>
          <w:szCs w:val="20"/>
          <w:lang w:bidi="ar-SA"/>
        </w:rPr>
      </w:pPr>
    </w:p>
    <w:p w:rsidR="00FB2C6E" w:rsidRDefault="007D452D">
      <w:pPr>
        <w:jc w:val="both"/>
      </w:pPr>
      <w:r>
        <w:rPr>
          <w:rFonts w:ascii="Webdings" w:eastAsia="Webdings" w:hAnsi="Webdings" w:cs="Webdings"/>
          <w:color w:val="0099FF"/>
          <w:sz w:val="20"/>
          <w:lang w:bidi="ar-SA"/>
        </w:rPr>
        <w:t></w:t>
      </w:r>
      <w:r>
        <w:rPr>
          <w:rFonts w:ascii="Arial" w:eastAsia="Times New Roman" w:hAnsi="Arial" w:cs="Arial"/>
          <w:sz w:val="20"/>
          <w:lang w:bidi="ar-SA"/>
        </w:rPr>
        <w:t xml:space="preserve"> le formulaire de demande d’aide individuelle à la création dûment rempli</w:t>
      </w:r>
    </w:p>
    <w:p w:rsidR="00FB2C6E" w:rsidRDefault="00FB2C6E">
      <w:pPr>
        <w:jc w:val="both"/>
        <w:rPr>
          <w:rFonts w:ascii="Arial" w:eastAsia="Times New Roman" w:hAnsi="Arial" w:cs="Arial"/>
          <w:sz w:val="20"/>
          <w:lang w:bidi="ar-SA"/>
        </w:rPr>
      </w:pPr>
    </w:p>
    <w:p w:rsidR="00FB2C6E" w:rsidRDefault="007D452D">
      <w:pPr>
        <w:jc w:val="both"/>
      </w:pPr>
      <w:r>
        <w:rPr>
          <w:rFonts w:ascii="Arial" w:eastAsia="Times New Roman" w:hAnsi="Arial" w:cs="Arial"/>
          <w:b/>
          <w:bCs/>
          <w:sz w:val="20"/>
          <w:lang w:bidi="ar-SA"/>
        </w:rPr>
        <w:t>et en pièces jointes dématérialisées :</w:t>
      </w:r>
    </w:p>
    <w:p w:rsidR="00FB2C6E" w:rsidRDefault="00FB2C6E">
      <w:pPr>
        <w:jc w:val="both"/>
        <w:rPr>
          <w:rFonts w:ascii="Arial" w:eastAsia="Times New Roman" w:hAnsi="Arial" w:cs="Arial"/>
          <w:sz w:val="20"/>
          <w:lang w:bidi="ar-SA"/>
        </w:rPr>
      </w:pPr>
    </w:p>
    <w:p w:rsidR="00FB2C6E" w:rsidRDefault="007D452D">
      <w:pPr>
        <w:jc w:val="both"/>
      </w:pPr>
      <w:r>
        <w:rPr>
          <w:rFonts w:ascii="Webdings" w:eastAsia="Webdings" w:hAnsi="Webdings" w:cs="Webdings"/>
          <w:color w:val="0099FF"/>
          <w:sz w:val="20"/>
          <w:lang w:bidi="ar-SA"/>
        </w:rPr>
        <w:t></w:t>
      </w:r>
      <w:r>
        <w:rPr>
          <w:rFonts w:ascii="Arial" w:eastAsia="Times New Roman" w:hAnsi="Arial" w:cs="Arial"/>
          <w:sz w:val="20"/>
          <w:lang w:bidi="ar-SA"/>
        </w:rPr>
        <w:t xml:space="preserve">  un CV actualisé indiquant notamment les diplômes, bourses et prix obtenus</w:t>
      </w:r>
    </w:p>
    <w:p w:rsidR="00FB2C6E" w:rsidRDefault="007D452D">
      <w:pPr>
        <w:ind w:left="283" w:hanging="283"/>
        <w:jc w:val="both"/>
      </w:pPr>
      <w:r>
        <w:rPr>
          <w:rFonts w:ascii="Webdings" w:eastAsia="Webdings" w:hAnsi="Webdings" w:cs="Webdings"/>
          <w:color w:val="0099FF"/>
          <w:sz w:val="20"/>
          <w:lang w:bidi="ar-SA"/>
        </w:rPr>
        <w:t></w:t>
      </w:r>
      <w:r>
        <w:rPr>
          <w:rFonts w:ascii="Arial" w:eastAsia="Times New Roman" w:hAnsi="Arial" w:cs="Arial"/>
          <w:sz w:val="20"/>
          <w:lang w:bidi="ar-SA"/>
        </w:rPr>
        <w:t xml:space="preserve"> une note (2 pages au plus) faisant ressortir l’intérêt du projet, la démarche artistique et les conditions de réalisation.</w:t>
      </w:r>
    </w:p>
    <w:p w:rsidR="00FB2C6E" w:rsidRDefault="007D452D">
      <w:pPr>
        <w:ind w:left="283" w:hanging="283"/>
        <w:jc w:val="both"/>
      </w:pPr>
      <w:r>
        <w:rPr>
          <w:rFonts w:ascii="Webdings" w:eastAsia="Webdings" w:hAnsi="Webdings" w:cs="Webdings"/>
          <w:color w:val="0099FF"/>
          <w:sz w:val="20"/>
          <w:lang w:bidi="ar-SA"/>
        </w:rPr>
        <w:t></w:t>
      </w:r>
      <w:r>
        <w:rPr>
          <w:rFonts w:ascii="Arial" w:eastAsia="Times New Roman" w:hAnsi="Arial" w:cs="Arial"/>
          <w:sz w:val="20"/>
          <w:lang w:bidi="ar-SA"/>
        </w:rPr>
        <w:t xml:space="preserve">  une documentation / un dossier artistique : catalogues, photographies, vidéo, CD ou DVD, clé USB sous format Pdf (</w:t>
      </w:r>
      <w:r>
        <w:rPr>
          <w:rFonts w:ascii="Arial" w:eastAsia="Times New Roman" w:hAnsi="Arial" w:cs="Arial"/>
          <w:b/>
          <w:bCs/>
          <w:sz w:val="20"/>
          <w:lang w:bidi="ar-SA"/>
        </w:rPr>
        <w:t>poids inférieur à 2 Mo</w:t>
      </w:r>
      <w:r>
        <w:rPr>
          <w:rFonts w:ascii="Arial" w:eastAsia="Times New Roman" w:hAnsi="Arial" w:cs="Arial"/>
          <w:sz w:val="20"/>
          <w:lang w:bidi="ar-SA"/>
        </w:rPr>
        <w:t>)</w:t>
      </w:r>
    </w:p>
    <w:p w:rsidR="00FB2C6E" w:rsidRDefault="00FB2C6E">
      <w:pPr>
        <w:rPr>
          <w:rFonts w:ascii="Arial" w:eastAsia="Times New Roman" w:hAnsi="Arial" w:cs="Arial"/>
          <w:sz w:val="20"/>
          <w:lang w:bidi="ar-SA"/>
        </w:rPr>
      </w:pPr>
    </w:p>
    <w:p w:rsidR="00FB2C6E" w:rsidRDefault="00FB2C6E">
      <w:pPr>
        <w:jc w:val="both"/>
        <w:rPr>
          <w:rFonts w:ascii="Arial" w:eastAsia="Times New Roman" w:hAnsi="Arial" w:cs="Arial"/>
          <w:sz w:val="20"/>
          <w:lang w:bidi="ar-SA"/>
        </w:rPr>
      </w:pPr>
    </w:p>
    <w:p w:rsidR="00FB2C6E" w:rsidRDefault="007D452D">
      <w:pPr>
        <w:jc w:val="both"/>
      </w:pPr>
      <w:r>
        <w:rPr>
          <w:rFonts w:ascii="Arial" w:eastAsia="Times New Roman" w:hAnsi="Arial" w:cs="Arial"/>
          <w:i/>
          <w:iCs/>
          <w:sz w:val="20"/>
          <w:lang w:bidi="ar-SA"/>
        </w:rPr>
        <w:t>Ces éléments, notamment le dossier artistique, sont constitués librement de tout document éclairant la démarche et le parcours du demandeur. Évitez l’envoi de documents trop longs ou volumineux. Si vous l’estimez nécessaire, vous pouvez déposer des documents à la Drac (catalogue etc), mais il est préférable d’indiquer les liens utiles (site internet) dans votre dossier artistique.</w:t>
      </w:r>
    </w:p>
    <w:p w:rsidR="00FB2C6E" w:rsidRDefault="00FB2C6E">
      <w:pPr>
        <w:jc w:val="both"/>
        <w:rPr>
          <w:rFonts w:ascii="Arial" w:eastAsia="Times New Roman" w:hAnsi="Arial" w:cs="Arial"/>
          <w:i/>
          <w:iCs/>
          <w:sz w:val="20"/>
          <w:lang w:bidi="ar-SA"/>
        </w:rPr>
      </w:pPr>
    </w:p>
    <w:p w:rsidR="00FB2C6E" w:rsidRDefault="00FB2C6E">
      <w:pPr>
        <w:jc w:val="both"/>
        <w:rPr>
          <w:rFonts w:ascii="Arial" w:eastAsia="Times New Roman" w:hAnsi="Arial" w:cs="Arial"/>
          <w:i/>
          <w:iCs/>
          <w:sz w:val="20"/>
          <w:lang w:bidi="ar-SA"/>
        </w:rPr>
      </w:pPr>
    </w:p>
    <w:p w:rsidR="00FB2C6E" w:rsidRDefault="007D452D">
      <w:pPr>
        <w:jc w:val="both"/>
      </w:pPr>
      <w:r>
        <w:rPr>
          <w:rFonts w:ascii="Webdings" w:eastAsia="Webdings" w:hAnsi="Webdings" w:cs="Webdings"/>
          <w:color w:val="0099FF"/>
          <w:sz w:val="20"/>
          <w:lang w:bidi="ar-SA"/>
        </w:rPr>
        <w:t></w:t>
      </w:r>
      <w:r w:rsidR="00202622">
        <w:rPr>
          <w:rFonts w:ascii="Arial" w:eastAsia="Times New Roman" w:hAnsi="Arial" w:cs="Arial"/>
          <w:sz w:val="20"/>
          <w:lang w:bidi="ar-SA"/>
        </w:rPr>
        <w:t xml:space="preserve"> </w:t>
      </w:r>
      <w:r>
        <w:rPr>
          <w:rFonts w:ascii="Arial" w:eastAsia="Times New Roman" w:hAnsi="Arial" w:cs="Arial"/>
          <w:sz w:val="20"/>
          <w:lang w:bidi="ar-SA"/>
        </w:rPr>
        <w:t>le montant détaillé des dépenses et du financement prévu</w:t>
      </w:r>
    </w:p>
    <w:p w:rsidR="00202622" w:rsidRPr="005A01B1" w:rsidRDefault="007D452D" w:rsidP="00202622">
      <w:pPr>
        <w:rPr>
          <w:rFonts w:ascii="Arial" w:hAnsi="Arial" w:cs="Arial"/>
          <w:sz w:val="20"/>
          <w:szCs w:val="20"/>
        </w:rPr>
      </w:pPr>
      <w:r>
        <w:rPr>
          <w:rFonts w:ascii="Webdings" w:eastAsia="Webdings" w:hAnsi="Webdings" w:cs="Webdings"/>
          <w:color w:val="0099FF"/>
          <w:sz w:val="20"/>
          <w:lang w:bidi="ar-SA"/>
        </w:rPr>
        <w:t></w:t>
      </w:r>
      <w:r>
        <w:rPr>
          <w:rFonts w:ascii="Arial" w:eastAsia="Times New Roman" w:hAnsi="Arial" w:cs="Arial"/>
          <w:sz w:val="20"/>
          <w:lang w:bidi="ar-SA"/>
        </w:rPr>
        <w:t xml:space="preserve">  </w:t>
      </w:r>
      <w:r w:rsidR="00202622" w:rsidRPr="005A01B1">
        <w:rPr>
          <w:rFonts w:ascii="Arial" w:hAnsi="Arial" w:cs="Arial"/>
          <w:sz w:val="20"/>
          <w:szCs w:val="20"/>
        </w:rPr>
        <w:t>l'avis de situation au répertoire SIRENE ;</w:t>
      </w:r>
      <w:r w:rsidR="00202622" w:rsidRPr="005A01B1">
        <w:rPr>
          <w:rFonts w:ascii="Arial" w:hAnsi="Arial" w:cs="Arial"/>
        </w:rPr>
        <w:br/>
      </w:r>
      <w:r w:rsidR="00202622">
        <w:rPr>
          <w:rFonts w:ascii="Webdings" w:eastAsia="Webdings" w:hAnsi="Webdings" w:cs="Webdings"/>
          <w:color w:val="0099FF"/>
          <w:sz w:val="20"/>
          <w:lang w:bidi="ar-SA"/>
        </w:rPr>
        <w:t></w:t>
      </w:r>
      <w:r w:rsidR="00202622">
        <w:rPr>
          <w:rFonts w:ascii="Arial" w:eastAsia="Times New Roman" w:hAnsi="Arial" w:cs="Arial"/>
          <w:sz w:val="20"/>
          <w:lang w:bidi="ar-SA"/>
        </w:rPr>
        <w:t xml:space="preserve"> </w:t>
      </w:r>
      <w:r w:rsidR="00202622" w:rsidRPr="005A01B1">
        <w:rPr>
          <w:rFonts w:ascii="Arial" w:hAnsi="Arial" w:cs="Arial"/>
          <w:sz w:val="20"/>
          <w:szCs w:val="20"/>
        </w:rPr>
        <w:t xml:space="preserve">un relevé d’identité bancaire portant une adresse identique à celle du siège social  et du </w:t>
      </w:r>
      <w:r w:rsidR="00202622">
        <w:rPr>
          <w:rFonts w:ascii="Arial" w:hAnsi="Arial" w:cs="Arial"/>
          <w:sz w:val="20"/>
          <w:szCs w:val="20"/>
        </w:rPr>
        <w:t>SIRET</w:t>
      </w:r>
      <w:r w:rsidR="00202622" w:rsidRPr="005A01B1">
        <w:rPr>
          <w:rFonts w:ascii="Arial" w:hAnsi="Arial" w:cs="Arial"/>
          <w:sz w:val="20"/>
          <w:szCs w:val="20"/>
        </w:rPr>
        <w:t xml:space="preserve"> ou ne comportant pas d’adresse ;</w:t>
      </w:r>
    </w:p>
    <w:p w:rsidR="00FB2C6E" w:rsidRDefault="007D452D">
      <w:pPr>
        <w:jc w:val="both"/>
      </w:pPr>
      <w:r>
        <w:rPr>
          <w:rFonts w:ascii="Webdings" w:eastAsia="Webdings" w:hAnsi="Webdings" w:cs="Webdings"/>
          <w:color w:val="0099FF"/>
          <w:sz w:val="20"/>
          <w:lang w:bidi="ar-SA"/>
        </w:rPr>
        <w:t></w:t>
      </w:r>
      <w:r w:rsidR="00202622">
        <w:rPr>
          <w:rFonts w:ascii="Arial" w:eastAsia="Times New Roman" w:hAnsi="Arial" w:cs="Arial"/>
          <w:sz w:val="20"/>
          <w:lang w:bidi="ar-SA"/>
        </w:rPr>
        <w:t xml:space="preserve"> </w:t>
      </w:r>
      <w:r w:rsidRPr="00202622">
        <w:rPr>
          <w:rFonts w:ascii="Arial" w:eastAsia="Times New Roman" w:hAnsi="Arial" w:cs="Arial"/>
          <w:sz w:val="20"/>
          <w:szCs w:val="20"/>
          <w:lang w:bidi="ar-SA"/>
        </w:rPr>
        <w:t xml:space="preserve">justificatif de résidence nominatif : quittance de loyer, facture d’énergie de moins de 3 mois, impôts locaux (taxe d’habitation ou taxe foncière), </w:t>
      </w:r>
      <w:r w:rsidRPr="00202622">
        <w:rPr>
          <w:rFonts w:ascii="Arial" w:hAnsi="Arial" w:cs="Arial"/>
          <w:sz w:val="20"/>
          <w:szCs w:val="20"/>
        </w:rPr>
        <w:t>ou, dans le cas où le demandeur est hébergé à titre gratuit, une déclaration sur l’honneur de la personne l’hébergeant, et son justificatif de domicile ;</w:t>
      </w:r>
    </w:p>
    <w:p w:rsidR="00FB2C6E" w:rsidRDefault="00FB2C6E">
      <w:pPr>
        <w:jc w:val="both"/>
        <w:rPr>
          <w:rFonts w:ascii="Arial" w:hAnsi="Arial"/>
          <w:color w:val="000000"/>
          <w:sz w:val="20"/>
          <w:szCs w:val="20"/>
        </w:rPr>
      </w:pPr>
    </w:p>
    <w:p w:rsidR="00FB2C6E" w:rsidRDefault="007D452D">
      <w:pPr>
        <w:jc w:val="both"/>
        <w:rPr>
          <w:rFonts w:ascii="Arial" w:hAnsi="Arial"/>
          <w:color w:val="000000"/>
          <w:sz w:val="20"/>
          <w:szCs w:val="20"/>
        </w:rPr>
      </w:pPr>
      <w:r>
        <w:rPr>
          <w:rFonts w:ascii="Calibri;sans-serif" w:eastAsia="Times New Roman" w:hAnsi="Calibri;sans-serif" w:cs="Arial"/>
          <w:b/>
          <w:bCs/>
          <w:color w:val="000000"/>
          <w:sz w:val="22"/>
          <w:szCs w:val="20"/>
          <w:lang w:bidi="ar-SA"/>
        </w:rPr>
        <w:t>Attention : les noms figurant sur vos RIB et justificatif de domicile doivent concorder avec le nom figurant sur votre pièce d’identité</w:t>
      </w:r>
      <w:r w:rsidR="00202622">
        <w:rPr>
          <w:rFonts w:ascii="Calibri;sans-serif" w:eastAsia="Times New Roman" w:hAnsi="Calibri;sans-serif" w:cs="Arial"/>
          <w:b/>
          <w:bCs/>
          <w:color w:val="000000"/>
          <w:sz w:val="22"/>
          <w:szCs w:val="20"/>
          <w:lang w:bidi="ar-SA"/>
        </w:rPr>
        <w:t>.</w:t>
      </w:r>
    </w:p>
    <w:p w:rsidR="00FB2C6E" w:rsidRDefault="00FB2C6E">
      <w:pPr>
        <w:jc w:val="both"/>
        <w:rPr>
          <w:rFonts w:ascii="Arial" w:hAnsi="Arial"/>
          <w:color w:val="000000"/>
          <w:sz w:val="20"/>
          <w:szCs w:val="20"/>
        </w:rPr>
      </w:pPr>
    </w:p>
    <w:p w:rsidR="00202622" w:rsidRPr="00202622" w:rsidRDefault="00202622" w:rsidP="00202622">
      <w:pPr>
        <w:jc w:val="center"/>
        <w:rPr>
          <w:rFonts w:ascii="Arial" w:hAnsi="Arial" w:cs="Arial"/>
          <w:b/>
          <w:bCs/>
          <w:sz w:val="20"/>
          <w:szCs w:val="20"/>
        </w:rPr>
      </w:pPr>
      <w:r w:rsidRPr="00202622">
        <w:rPr>
          <w:rFonts w:ascii="Arial" w:hAnsi="Arial" w:cs="Arial"/>
          <w:b/>
          <w:bCs/>
          <w:sz w:val="20"/>
          <w:szCs w:val="20"/>
        </w:rPr>
        <w:t xml:space="preserve">Pour les artistes ne disposant pas de numéro de SIRET : </w:t>
      </w:r>
      <w:hyperlink r:id="rId6" w:tgtFrame="_blank" w:history="1">
        <w:r w:rsidRPr="00202622">
          <w:rPr>
            <w:rFonts w:ascii="Arial" w:hAnsi="Arial" w:cs="Arial"/>
            <w:b/>
            <w:bCs/>
            <w:color w:val="0000FF"/>
            <w:sz w:val="20"/>
            <w:szCs w:val="20"/>
            <w:u w:val="single"/>
          </w:rPr>
          <w:t>le site de l'INSEE</w:t>
        </w:r>
      </w:hyperlink>
    </w:p>
    <w:p w:rsidR="00202622" w:rsidRDefault="00202622" w:rsidP="00202622">
      <w:pPr>
        <w:jc w:val="center"/>
        <w:rPr>
          <w:rFonts w:ascii="Arial" w:hAnsi="Arial"/>
          <w:color w:val="000000"/>
          <w:sz w:val="20"/>
          <w:szCs w:val="20"/>
        </w:rPr>
      </w:pPr>
    </w:p>
    <w:p w:rsidR="00FB2C6E" w:rsidRDefault="007D452D">
      <w:pPr>
        <w:jc w:val="both"/>
        <w:rPr>
          <w:rFonts w:ascii="Arial" w:hAnsi="Arial"/>
          <w:b/>
          <w:color w:val="000080"/>
        </w:rPr>
      </w:pPr>
      <w:r>
        <w:rPr>
          <w:rFonts w:ascii="Arial" w:hAnsi="Arial"/>
          <w:b/>
          <w:color w:val="000080"/>
        </w:rPr>
        <w:t>Modalités de sélection des candidats</w:t>
      </w:r>
    </w:p>
    <w:p w:rsidR="00FB2C6E" w:rsidRDefault="00FB2C6E">
      <w:pPr>
        <w:jc w:val="both"/>
        <w:rPr>
          <w:rFonts w:ascii="Arial" w:hAnsi="Arial"/>
          <w:color w:val="000000"/>
          <w:sz w:val="20"/>
        </w:rPr>
      </w:pPr>
    </w:p>
    <w:p w:rsidR="00FB2C6E" w:rsidRDefault="007D452D">
      <w:pPr>
        <w:jc w:val="both"/>
      </w:pPr>
      <w:r>
        <w:rPr>
          <w:rFonts w:ascii="Arial" w:hAnsi="Arial"/>
          <w:color w:val="000000"/>
          <w:sz w:val="20"/>
        </w:rPr>
        <w:t>Les demandes sont examinées par une commission réunie une fois par an.</w:t>
      </w:r>
    </w:p>
    <w:p w:rsidR="00FB2C6E" w:rsidRDefault="007D452D">
      <w:pPr>
        <w:jc w:val="both"/>
      </w:pPr>
      <w:r>
        <w:rPr>
          <w:rFonts w:ascii="Arial" w:hAnsi="Arial"/>
          <w:color w:val="000000"/>
          <w:sz w:val="20"/>
        </w:rPr>
        <w:t>La composition de cette commission est fixée par arrêté du préfet de région.</w:t>
      </w:r>
    </w:p>
    <w:p w:rsidR="00FB2C6E" w:rsidRDefault="00FB2C6E">
      <w:pPr>
        <w:jc w:val="both"/>
        <w:rPr>
          <w:rFonts w:ascii="Arial" w:hAnsi="Arial"/>
          <w:color w:val="000000"/>
          <w:sz w:val="20"/>
        </w:rPr>
      </w:pPr>
    </w:p>
    <w:p w:rsidR="00FB2C6E" w:rsidRDefault="007D452D">
      <w:pPr>
        <w:jc w:val="both"/>
      </w:pPr>
      <w:r>
        <w:rPr>
          <w:rFonts w:ascii="Arial" w:hAnsi="Arial"/>
          <w:color w:val="000000"/>
          <w:sz w:val="20"/>
        </w:rPr>
        <w:t>La décision de la Direction régionale des affaires culturelles est co</w:t>
      </w:r>
      <w:r w:rsidR="00202622">
        <w:rPr>
          <w:rFonts w:ascii="Arial" w:hAnsi="Arial"/>
          <w:color w:val="000000"/>
          <w:sz w:val="20"/>
        </w:rPr>
        <w:t xml:space="preserve">mmuniquée par courriel à chaque </w:t>
      </w:r>
      <w:r>
        <w:rPr>
          <w:rFonts w:ascii="Arial" w:hAnsi="Arial"/>
          <w:color w:val="000000"/>
          <w:sz w:val="20"/>
        </w:rPr>
        <w:t>candidat. Aucune réponse ne sera donnée par téléphone.</w:t>
      </w:r>
    </w:p>
    <w:p w:rsidR="00FB2C6E" w:rsidRDefault="00FB2C6E">
      <w:pPr>
        <w:jc w:val="both"/>
        <w:rPr>
          <w:rFonts w:ascii="Arial" w:hAnsi="Arial"/>
          <w:color w:val="000080"/>
          <w:sz w:val="20"/>
          <w:szCs w:val="20"/>
        </w:rPr>
      </w:pPr>
    </w:p>
    <w:p w:rsidR="00FB2C6E" w:rsidRDefault="00FB2C6E">
      <w:pPr>
        <w:jc w:val="both"/>
        <w:rPr>
          <w:rFonts w:ascii="Arial" w:eastAsia="Times New Roman" w:hAnsi="Arial" w:cs="Arial"/>
          <w:b/>
          <w:bCs/>
          <w:color w:val="000000"/>
          <w:sz w:val="20"/>
          <w:szCs w:val="20"/>
          <w:lang w:bidi="ar-SA"/>
        </w:rPr>
      </w:pPr>
    </w:p>
    <w:p w:rsidR="00FB2C6E" w:rsidRDefault="007D452D">
      <w:pPr>
        <w:jc w:val="both"/>
        <w:rPr>
          <w:rFonts w:ascii="Arial" w:eastAsia="Times New Roman" w:hAnsi="Arial" w:cs="Arial"/>
          <w:b/>
          <w:bCs/>
          <w:color w:val="000080"/>
          <w:szCs w:val="20"/>
          <w:lang w:bidi="ar-SA"/>
        </w:rPr>
      </w:pPr>
      <w:r>
        <w:rPr>
          <w:rFonts w:ascii="Arial" w:eastAsia="Times New Roman" w:hAnsi="Arial" w:cs="Arial"/>
          <w:b/>
          <w:bCs/>
          <w:color w:val="000080"/>
          <w:szCs w:val="20"/>
          <w:lang w:bidi="ar-SA"/>
        </w:rPr>
        <w:t>Engagement du bénéficiaire</w:t>
      </w:r>
    </w:p>
    <w:p w:rsidR="00FB2C6E" w:rsidRDefault="00FB2C6E">
      <w:pPr>
        <w:jc w:val="both"/>
        <w:rPr>
          <w:rFonts w:ascii="Arial" w:eastAsia="Times New Roman" w:hAnsi="Arial" w:cs="Arial"/>
          <w:color w:val="000000"/>
          <w:sz w:val="20"/>
          <w:szCs w:val="20"/>
          <w:lang w:bidi="ar-SA"/>
        </w:rPr>
      </w:pPr>
    </w:p>
    <w:p w:rsidR="00FB2C6E" w:rsidRDefault="007D452D">
      <w:pPr>
        <w:jc w:val="both"/>
      </w:pPr>
      <w:r>
        <w:rPr>
          <w:rFonts w:ascii="Arial" w:eastAsia="Times New Roman" w:hAnsi="Arial" w:cs="Arial"/>
          <w:color w:val="000000"/>
          <w:sz w:val="20"/>
          <w:szCs w:val="20"/>
          <w:lang w:bidi="ar-SA"/>
        </w:rPr>
        <w:t xml:space="preserve">Le bénéficiaire de l’aide doit impérativement fournir à la Direction régionale des affaires culturelles un bilan d’exécution du projet </w:t>
      </w:r>
      <w:r>
        <w:rPr>
          <w:rFonts w:ascii="Arial" w:eastAsia="Times New Roman" w:hAnsi="Arial" w:cs="Arial"/>
          <w:b/>
          <w:bCs/>
          <w:color w:val="000000"/>
          <w:sz w:val="20"/>
          <w:szCs w:val="20"/>
          <w:lang w:bidi="ar-SA"/>
        </w:rPr>
        <w:t>au plus tard 1 an après l’obtention de l’aide.</w:t>
      </w:r>
    </w:p>
    <w:p w:rsidR="00FB2C6E" w:rsidRDefault="00FB2C6E">
      <w:pPr>
        <w:jc w:val="both"/>
        <w:rPr>
          <w:rFonts w:ascii="Arial" w:eastAsia="Times New Roman" w:hAnsi="Arial" w:cs="Arial"/>
          <w:color w:val="000000"/>
          <w:sz w:val="20"/>
          <w:szCs w:val="20"/>
          <w:lang w:bidi="ar-SA"/>
        </w:rPr>
      </w:pPr>
    </w:p>
    <w:p w:rsidR="00FB2C6E" w:rsidRDefault="007D452D">
      <w:pPr>
        <w:jc w:val="both"/>
        <w:rPr>
          <w:rFonts w:ascii="Arial" w:eastAsia="Times New Roman" w:hAnsi="Arial" w:cs="Arial"/>
          <w:color w:val="000000"/>
          <w:sz w:val="20"/>
          <w:szCs w:val="20"/>
          <w:lang w:bidi="ar-SA"/>
        </w:rPr>
      </w:pPr>
      <w:r>
        <w:rPr>
          <w:rFonts w:ascii="Arial" w:eastAsia="Times New Roman" w:hAnsi="Arial" w:cs="Arial"/>
          <w:color w:val="000000"/>
          <w:sz w:val="20"/>
          <w:szCs w:val="20"/>
          <w:lang w:bidi="ar-SA"/>
        </w:rPr>
        <w:t>Le bénéficiaire s’engage à déclarer cette aide dans le cadre de ses obligations fiscales (impôt sur le revenu) et sociales (auprès de l’organisme de recouvrement des cotisations - urssaf)</w:t>
      </w:r>
    </w:p>
    <w:p w:rsidR="00FB2C6E" w:rsidRDefault="00FB2C6E">
      <w:pPr>
        <w:jc w:val="both"/>
        <w:rPr>
          <w:rFonts w:ascii="Arial" w:eastAsia="Times New Roman" w:hAnsi="Arial" w:cs="Arial"/>
          <w:color w:val="000000"/>
          <w:sz w:val="20"/>
          <w:szCs w:val="20"/>
          <w:lang w:bidi="ar-SA"/>
        </w:rPr>
      </w:pPr>
    </w:p>
    <w:p w:rsidR="00FB2C6E" w:rsidRDefault="007D452D">
      <w:pPr>
        <w:jc w:val="both"/>
      </w:pPr>
      <w:r>
        <w:rPr>
          <w:rFonts w:ascii="Arial" w:eastAsia="Times New Roman" w:hAnsi="Arial" w:cs="Arial"/>
          <w:color w:val="000000"/>
          <w:sz w:val="20"/>
          <w:szCs w:val="20"/>
          <w:lang w:bidi="ar-SA"/>
        </w:rPr>
        <w:t xml:space="preserve">Si le projet donne lieu à une exposition ou publication, le bénéficiaire s’engage à faire figurer sur tout document de communication la mention « avec le soutien du ministère de la Culture, Direction régionale des affaires culturelles de Nouvelle-Aquitaine, Aide individuelle à la création année </w:t>
      </w:r>
      <w:r w:rsidR="00537983">
        <w:rPr>
          <w:rFonts w:ascii="Arial" w:eastAsia="Times New Roman" w:hAnsi="Arial" w:cs="Arial"/>
          <w:color w:val="000000"/>
          <w:sz w:val="20"/>
          <w:szCs w:val="20"/>
          <w:lang w:bidi="ar-SA"/>
        </w:rPr>
        <w:t>20..</w:t>
      </w:r>
      <w:bookmarkStart w:id="0" w:name="_GoBack"/>
      <w:bookmarkEnd w:id="0"/>
      <w:r>
        <w:rPr>
          <w:rFonts w:ascii="Arial" w:eastAsia="Times New Roman" w:hAnsi="Arial" w:cs="Arial"/>
          <w:color w:val="000000"/>
          <w:sz w:val="20"/>
          <w:szCs w:val="20"/>
          <w:lang w:bidi="ar-SA"/>
        </w:rPr>
        <w:t> »</w:t>
      </w:r>
    </w:p>
    <w:sectPr w:rsidR="00FB2C6E">
      <w:footerReference w:type="default" r:id="rId7"/>
      <w:pgSz w:w="11906" w:h="16838"/>
      <w:pgMar w:top="720" w:right="1134" w:bottom="1049" w:left="1134" w:header="0" w:footer="15"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40F" w:rsidRDefault="00D1040F">
      <w:r>
        <w:separator/>
      </w:r>
    </w:p>
  </w:endnote>
  <w:endnote w:type="continuationSeparator" w:id="0">
    <w:p w:rsidR="00D1040F" w:rsidRDefault="00D1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sans-serif">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C6E" w:rsidRDefault="00FB2C6E">
    <w:pPr>
      <w:tabs>
        <w:tab w:val="right" w:pos="9355"/>
      </w:tabs>
      <w:jc w:val="center"/>
      <w:rPr>
        <w:rFonts w:ascii="Arial" w:hAnsi="Arial"/>
        <w:color w:val="000000"/>
        <w:sz w:val="12"/>
        <w:szCs w:val="12"/>
      </w:rPr>
    </w:pPr>
  </w:p>
  <w:p w:rsidR="00FB2C6E" w:rsidRDefault="007D452D">
    <w:pPr>
      <w:jc w:val="center"/>
    </w:pPr>
    <w:r>
      <w:rPr>
        <w:rFonts w:ascii="Arial" w:hAnsi="Arial"/>
        <w:color w:val="000000"/>
        <w:sz w:val="12"/>
        <w:szCs w:val="12"/>
      </w:rPr>
      <w:fldChar w:fldCharType="begin"/>
    </w:r>
    <w:r>
      <w:rPr>
        <w:rFonts w:ascii="Arial" w:hAnsi="Arial"/>
        <w:sz w:val="12"/>
        <w:szCs w:val="12"/>
      </w:rPr>
      <w:instrText>PAGE</w:instrText>
    </w:r>
    <w:r>
      <w:rPr>
        <w:rFonts w:ascii="Arial" w:hAnsi="Arial"/>
        <w:sz w:val="12"/>
        <w:szCs w:val="12"/>
      </w:rPr>
      <w:fldChar w:fldCharType="separate"/>
    </w:r>
    <w:r w:rsidR="00202622">
      <w:rPr>
        <w:rFonts w:ascii="Arial" w:hAnsi="Arial"/>
        <w:noProof/>
        <w:sz w:val="12"/>
        <w:szCs w:val="12"/>
      </w:rPr>
      <w:t>1</w:t>
    </w:r>
    <w:r>
      <w:rPr>
        <w:rFonts w:ascii="Arial" w:hAnsi="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40F" w:rsidRDefault="00D1040F">
      <w:r>
        <w:separator/>
      </w:r>
    </w:p>
  </w:footnote>
  <w:footnote w:type="continuationSeparator" w:id="0">
    <w:p w:rsidR="00D1040F" w:rsidRDefault="00D10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C6E"/>
    <w:rsid w:val="00157A39"/>
    <w:rsid w:val="00202622"/>
    <w:rsid w:val="00537983"/>
    <w:rsid w:val="007D452D"/>
    <w:rsid w:val="0084129C"/>
    <w:rsid w:val="00D1040F"/>
    <w:rsid w:val="00FB2C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52D4"/>
  <w15:docId w15:val="{C54CD90A-CAC3-460B-99AA-DA0A9726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2"/>
        <w:sz w:val="24"/>
        <w:szCs w:val="24"/>
        <w:lang w:val="fr-FR"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character" w:customStyle="1" w:styleId="LienInternet">
    <w:name w:val="Lien Internet"/>
    <w:rPr>
      <w:color w:val="000080"/>
      <w:u w:val="single"/>
    </w:rPr>
  </w:style>
  <w:style w:type="character" w:customStyle="1" w:styleId="En-tteCar">
    <w:name w:val="En-tête Car"/>
    <w:basedOn w:val="Policepardfaut"/>
    <w:qFormat/>
    <w:rPr>
      <w:szCs w:val="21"/>
    </w:rPr>
  </w:style>
  <w:style w:type="character" w:styleId="Lienhypertexte">
    <w:name w:val="Hyperlink"/>
    <w:basedOn w:val="Policepardfaut"/>
    <w:qFormat/>
    <w:rPr>
      <w:color w:val="0563C1"/>
      <w:u w:val="single"/>
    </w:rPr>
  </w:style>
  <w:style w:type="character" w:customStyle="1" w:styleId="WWCharLFO1LVL1">
    <w:name w:val="WW_CharLFO1LVL1"/>
    <w:qFormat/>
    <w:rPr>
      <w:rFonts w:ascii="OpenSymbol" w:eastAsia="OpenSymbol" w:hAnsi="OpenSymbol" w:cs="OpenSymbol"/>
    </w:rPr>
  </w:style>
  <w:style w:type="character" w:customStyle="1" w:styleId="WWCharLFO1LVL2">
    <w:name w:val="WW_CharLFO1LVL2"/>
    <w:qFormat/>
    <w:rPr>
      <w:rFonts w:ascii="OpenSymbol" w:eastAsia="OpenSymbol" w:hAnsi="OpenSymbol" w:cs="OpenSymbol"/>
    </w:rPr>
  </w:style>
  <w:style w:type="character" w:customStyle="1" w:styleId="WWCharLFO1LVL3">
    <w:name w:val="WW_CharLFO1LVL3"/>
    <w:qFormat/>
    <w:rPr>
      <w:rFonts w:ascii="OpenSymbol" w:eastAsia="OpenSymbol" w:hAnsi="OpenSymbol" w:cs="OpenSymbol"/>
    </w:rPr>
  </w:style>
  <w:style w:type="character" w:customStyle="1" w:styleId="WWCharLFO1LVL4">
    <w:name w:val="WW_CharLFO1LVL4"/>
    <w:qFormat/>
    <w:rPr>
      <w:rFonts w:ascii="OpenSymbol" w:eastAsia="OpenSymbol" w:hAnsi="OpenSymbol" w:cs="OpenSymbol"/>
    </w:rPr>
  </w:style>
  <w:style w:type="character" w:customStyle="1" w:styleId="WWCharLFO1LVL5">
    <w:name w:val="WW_CharLFO1LVL5"/>
    <w:qFormat/>
    <w:rPr>
      <w:rFonts w:ascii="OpenSymbol" w:eastAsia="OpenSymbol" w:hAnsi="OpenSymbol" w:cs="OpenSymbol"/>
    </w:rPr>
  </w:style>
  <w:style w:type="character" w:customStyle="1" w:styleId="WWCharLFO1LVL6">
    <w:name w:val="WW_CharLFO1LVL6"/>
    <w:qFormat/>
    <w:rPr>
      <w:rFonts w:ascii="OpenSymbol" w:eastAsia="OpenSymbol" w:hAnsi="OpenSymbol" w:cs="OpenSymbol"/>
    </w:rPr>
  </w:style>
  <w:style w:type="character" w:customStyle="1" w:styleId="WWCharLFO1LVL7">
    <w:name w:val="WW_CharLFO1LVL7"/>
    <w:qFormat/>
    <w:rPr>
      <w:rFonts w:ascii="OpenSymbol" w:eastAsia="OpenSymbol" w:hAnsi="OpenSymbol" w:cs="OpenSymbol"/>
    </w:rPr>
  </w:style>
  <w:style w:type="character" w:customStyle="1" w:styleId="WWCharLFO1LVL8">
    <w:name w:val="WW_CharLFO1LVL8"/>
    <w:qFormat/>
    <w:rPr>
      <w:rFonts w:ascii="OpenSymbol" w:eastAsia="OpenSymbol" w:hAnsi="OpenSymbol" w:cs="OpenSymbol"/>
    </w:rPr>
  </w:style>
  <w:style w:type="character" w:customStyle="1" w:styleId="WWCharLFO1LVL9">
    <w:name w:val="WW_CharLFO1LVL9"/>
    <w:qFormat/>
    <w:rPr>
      <w:rFonts w:ascii="OpenSymbol" w:eastAsia="OpenSymbol" w:hAnsi="OpenSymbol" w:cs="OpenSymbol"/>
    </w:rPr>
  </w:style>
  <w:style w:type="character" w:customStyle="1" w:styleId="WWCharLFO2LVL1">
    <w:name w:val="WW_CharLFO2LVL1"/>
    <w:qFormat/>
    <w:rPr>
      <w:rFonts w:ascii="OpenSymbol" w:eastAsia="OpenSymbol" w:hAnsi="OpenSymbol" w:cs="OpenSymbol"/>
    </w:rPr>
  </w:style>
  <w:style w:type="character" w:customStyle="1" w:styleId="WWCharLFO2LVL2">
    <w:name w:val="WW_CharLFO2LVL2"/>
    <w:qFormat/>
    <w:rPr>
      <w:rFonts w:ascii="OpenSymbol" w:eastAsia="OpenSymbol" w:hAnsi="OpenSymbol" w:cs="OpenSymbol"/>
    </w:rPr>
  </w:style>
  <w:style w:type="character" w:customStyle="1" w:styleId="WWCharLFO2LVL3">
    <w:name w:val="WW_CharLFO2LVL3"/>
    <w:qFormat/>
    <w:rPr>
      <w:rFonts w:ascii="OpenSymbol" w:eastAsia="OpenSymbol" w:hAnsi="OpenSymbol" w:cs="OpenSymbol"/>
    </w:rPr>
  </w:style>
  <w:style w:type="character" w:customStyle="1" w:styleId="WWCharLFO2LVL4">
    <w:name w:val="WW_CharLFO2LVL4"/>
    <w:qFormat/>
    <w:rPr>
      <w:rFonts w:ascii="OpenSymbol" w:eastAsia="OpenSymbol" w:hAnsi="OpenSymbol" w:cs="OpenSymbol"/>
    </w:rPr>
  </w:style>
  <w:style w:type="character" w:customStyle="1" w:styleId="WWCharLFO2LVL5">
    <w:name w:val="WW_CharLFO2LVL5"/>
    <w:qFormat/>
    <w:rPr>
      <w:rFonts w:ascii="OpenSymbol" w:eastAsia="OpenSymbol" w:hAnsi="OpenSymbol" w:cs="OpenSymbol"/>
    </w:rPr>
  </w:style>
  <w:style w:type="character" w:customStyle="1" w:styleId="WWCharLFO2LVL6">
    <w:name w:val="WW_CharLFO2LVL6"/>
    <w:qFormat/>
    <w:rPr>
      <w:rFonts w:ascii="OpenSymbol" w:eastAsia="OpenSymbol" w:hAnsi="OpenSymbol" w:cs="OpenSymbol"/>
    </w:rPr>
  </w:style>
  <w:style w:type="character" w:customStyle="1" w:styleId="WWCharLFO2LVL7">
    <w:name w:val="WW_CharLFO2LVL7"/>
    <w:qFormat/>
    <w:rPr>
      <w:rFonts w:ascii="OpenSymbol" w:eastAsia="OpenSymbol" w:hAnsi="OpenSymbol" w:cs="OpenSymbol"/>
    </w:rPr>
  </w:style>
  <w:style w:type="character" w:customStyle="1" w:styleId="WWCharLFO2LVL8">
    <w:name w:val="WW_CharLFO2LVL8"/>
    <w:qFormat/>
    <w:rPr>
      <w:rFonts w:ascii="OpenSymbol" w:eastAsia="OpenSymbol" w:hAnsi="OpenSymbol" w:cs="OpenSymbol"/>
    </w:rPr>
  </w:style>
  <w:style w:type="character" w:customStyle="1" w:styleId="WWCharLFO2LVL9">
    <w:name w:val="WW_CharLFO2LVL9"/>
    <w:qFormat/>
    <w:rPr>
      <w:rFonts w:ascii="OpenSymbol" w:eastAsia="OpenSymbol" w:hAnsi="OpenSymbol" w:cs="OpenSymbol"/>
    </w:rPr>
  </w:style>
  <w:style w:type="character" w:customStyle="1" w:styleId="WWCharLFO3LVL1">
    <w:name w:val="WW_CharLFO3LVL1"/>
    <w:qFormat/>
    <w:rPr>
      <w:rFonts w:ascii="OpenSymbol" w:eastAsia="OpenSymbol" w:hAnsi="OpenSymbol" w:cs="OpenSymbol"/>
    </w:rPr>
  </w:style>
  <w:style w:type="character" w:customStyle="1" w:styleId="WWCharLFO3LVL2">
    <w:name w:val="WW_CharLFO3LVL2"/>
    <w:qFormat/>
    <w:rPr>
      <w:rFonts w:ascii="OpenSymbol" w:eastAsia="OpenSymbol" w:hAnsi="OpenSymbol" w:cs="OpenSymbol"/>
    </w:rPr>
  </w:style>
  <w:style w:type="character" w:customStyle="1" w:styleId="WWCharLFO3LVL3">
    <w:name w:val="WW_CharLFO3LVL3"/>
    <w:qFormat/>
    <w:rPr>
      <w:rFonts w:ascii="OpenSymbol" w:eastAsia="OpenSymbol" w:hAnsi="OpenSymbol" w:cs="OpenSymbol"/>
    </w:rPr>
  </w:style>
  <w:style w:type="character" w:customStyle="1" w:styleId="WWCharLFO3LVL4">
    <w:name w:val="WW_CharLFO3LVL4"/>
    <w:qFormat/>
    <w:rPr>
      <w:rFonts w:ascii="OpenSymbol" w:eastAsia="OpenSymbol" w:hAnsi="OpenSymbol" w:cs="OpenSymbol"/>
    </w:rPr>
  </w:style>
  <w:style w:type="character" w:customStyle="1" w:styleId="WWCharLFO3LVL5">
    <w:name w:val="WW_CharLFO3LVL5"/>
    <w:qFormat/>
    <w:rPr>
      <w:rFonts w:ascii="OpenSymbol" w:eastAsia="OpenSymbol" w:hAnsi="OpenSymbol" w:cs="OpenSymbol"/>
    </w:rPr>
  </w:style>
  <w:style w:type="character" w:customStyle="1" w:styleId="WWCharLFO3LVL6">
    <w:name w:val="WW_CharLFO3LVL6"/>
    <w:qFormat/>
    <w:rPr>
      <w:rFonts w:ascii="OpenSymbol" w:eastAsia="OpenSymbol" w:hAnsi="OpenSymbol" w:cs="OpenSymbol"/>
    </w:rPr>
  </w:style>
  <w:style w:type="character" w:customStyle="1" w:styleId="WWCharLFO3LVL7">
    <w:name w:val="WW_CharLFO3LVL7"/>
    <w:qFormat/>
    <w:rPr>
      <w:rFonts w:ascii="OpenSymbol" w:eastAsia="OpenSymbol" w:hAnsi="OpenSymbol" w:cs="OpenSymbol"/>
    </w:rPr>
  </w:style>
  <w:style w:type="character" w:customStyle="1" w:styleId="WWCharLFO3LVL8">
    <w:name w:val="WW_CharLFO3LVL8"/>
    <w:qFormat/>
    <w:rPr>
      <w:rFonts w:ascii="OpenSymbol" w:eastAsia="OpenSymbol" w:hAnsi="OpenSymbol" w:cs="OpenSymbol"/>
    </w:rPr>
  </w:style>
  <w:style w:type="character" w:customStyle="1" w:styleId="WWCharLFO3LVL9">
    <w:name w:val="WW_CharLFO3LVL9"/>
    <w:qFormat/>
    <w:rPr>
      <w:rFonts w:ascii="OpenSymbol" w:eastAsia="OpenSymbol" w:hAnsi="OpenSymbol" w:cs="OpenSymbol"/>
    </w:rPr>
  </w:style>
  <w:style w:type="character" w:customStyle="1" w:styleId="WWCharLFO4LVL1">
    <w:name w:val="WW_CharLFO4LVL1"/>
    <w:qFormat/>
    <w:rPr>
      <w:rFonts w:ascii="Symbol" w:hAnsi="Symbol"/>
    </w:rPr>
  </w:style>
  <w:style w:type="character" w:customStyle="1" w:styleId="WWCharLFO4LVL2">
    <w:name w:val="WW_CharLFO4LVL2"/>
    <w:qFormat/>
    <w:rPr>
      <w:rFonts w:ascii="Courier New" w:hAnsi="Courier New" w:cs="Courier New"/>
    </w:rPr>
  </w:style>
  <w:style w:type="character" w:customStyle="1" w:styleId="WWCharLFO4LVL3">
    <w:name w:val="WW_CharLFO4LVL3"/>
    <w:qFormat/>
    <w:rPr>
      <w:rFonts w:ascii="Wingdings" w:hAnsi="Wingdings"/>
    </w:rPr>
  </w:style>
  <w:style w:type="character" w:customStyle="1" w:styleId="WWCharLFO4LVL4">
    <w:name w:val="WW_CharLFO4LVL4"/>
    <w:qFormat/>
    <w:rPr>
      <w:rFonts w:ascii="Symbol" w:hAnsi="Symbol"/>
    </w:rPr>
  </w:style>
  <w:style w:type="character" w:customStyle="1" w:styleId="WWCharLFO4LVL5">
    <w:name w:val="WW_CharLFO4LVL5"/>
    <w:qFormat/>
    <w:rPr>
      <w:rFonts w:ascii="Courier New" w:hAnsi="Courier New" w:cs="Courier New"/>
    </w:rPr>
  </w:style>
  <w:style w:type="character" w:customStyle="1" w:styleId="WWCharLFO4LVL6">
    <w:name w:val="WW_CharLFO4LVL6"/>
    <w:qFormat/>
    <w:rPr>
      <w:rFonts w:ascii="Wingdings" w:hAnsi="Wingdings"/>
    </w:rPr>
  </w:style>
  <w:style w:type="character" w:customStyle="1" w:styleId="WWCharLFO4LVL7">
    <w:name w:val="WW_CharLFO4LVL7"/>
    <w:qFormat/>
    <w:rPr>
      <w:rFonts w:ascii="Symbol" w:hAnsi="Symbol"/>
    </w:rPr>
  </w:style>
  <w:style w:type="character" w:customStyle="1" w:styleId="WWCharLFO4LVL8">
    <w:name w:val="WW_CharLFO4LVL8"/>
    <w:qFormat/>
    <w:rPr>
      <w:rFonts w:ascii="Courier New" w:hAnsi="Courier New" w:cs="Courier New"/>
    </w:rPr>
  </w:style>
  <w:style w:type="character" w:customStyle="1" w:styleId="WWCharLFO4LVL9">
    <w:name w:val="WW_CharLFO4LVL9"/>
    <w:qFormat/>
    <w:rPr>
      <w:rFonts w:ascii="Wingdings" w:hAnsi="Wingdings"/>
    </w:rPr>
  </w:style>
  <w:style w:type="character" w:customStyle="1" w:styleId="WWCharLFO5LVL1">
    <w:name w:val="WW_CharLFO5LVL1"/>
    <w:qFormat/>
    <w:rPr>
      <w:rFonts w:ascii="Symbol" w:hAnsi="Symbol"/>
    </w:rPr>
  </w:style>
  <w:style w:type="character" w:customStyle="1" w:styleId="WWCharLFO5LVL2">
    <w:name w:val="WW_CharLFO5LVL2"/>
    <w:qFormat/>
    <w:rPr>
      <w:rFonts w:ascii="Courier New" w:hAnsi="Courier New" w:cs="Courier New"/>
    </w:rPr>
  </w:style>
  <w:style w:type="character" w:customStyle="1" w:styleId="WWCharLFO5LVL3">
    <w:name w:val="WW_CharLFO5LVL3"/>
    <w:qFormat/>
    <w:rPr>
      <w:rFonts w:ascii="Wingdings" w:hAnsi="Wingdings"/>
    </w:rPr>
  </w:style>
  <w:style w:type="character" w:customStyle="1" w:styleId="WWCharLFO5LVL4">
    <w:name w:val="WW_CharLFO5LVL4"/>
    <w:qFormat/>
    <w:rPr>
      <w:rFonts w:ascii="Symbol" w:hAnsi="Symbol"/>
    </w:rPr>
  </w:style>
  <w:style w:type="character" w:customStyle="1" w:styleId="WWCharLFO5LVL5">
    <w:name w:val="WW_CharLFO5LVL5"/>
    <w:qFormat/>
    <w:rPr>
      <w:rFonts w:ascii="Courier New" w:hAnsi="Courier New" w:cs="Courier New"/>
    </w:rPr>
  </w:style>
  <w:style w:type="character" w:customStyle="1" w:styleId="WWCharLFO5LVL6">
    <w:name w:val="WW_CharLFO5LVL6"/>
    <w:qFormat/>
    <w:rPr>
      <w:rFonts w:ascii="Wingdings" w:hAnsi="Wingdings"/>
    </w:rPr>
  </w:style>
  <w:style w:type="character" w:customStyle="1" w:styleId="WWCharLFO5LVL7">
    <w:name w:val="WW_CharLFO5LVL7"/>
    <w:qFormat/>
    <w:rPr>
      <w:rFonts w:ascii="Symbol" w:hAnsi="Symbol"/>
    </w:rPr>
  </w:style>
  <w:style w:type="character" w:customStyle="1" w:styleId="WWCharLFO5LVL8">
    <w:name w:val="WW_CharLFO5LVL8"/>
    <w:qFormat/>
    <w:rPr>
      <w:rFonts w:ascii="Courier New" w:hAnsi="Courier New" w:cs="Courier New"/>
    </w:rPr>
  </w:style>
  <w:style w:type="character" w:customStyle="1" w:styleId="WWCharLFO5LVL9">
    <w:name w:val="WW_CharLFO5LVL9"/>
    <w:qFormat/>
    <w:rPr>
      <w:rFonts w:ascii="Wingdings" w:hAnsi="Wingdings"/>
    </w:rPr>
  </w:style>
  <w:style w:type="paragraph" w:customStyle="1" w:styleId="LO-Normal">
    <w:name w:val="LO-Normal"/>
    <w:qFormat/>
    <w:pPr>
      <w:suppressAutoHyphens/>
    </w:p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Pieddepage">
    <w:name w:val="footer"/>
    <w:basedOn w:val="Normal"/>
  </w:style>
  <w:style w:type="paragraph" w:customStyle="1" w:styleId="Contenudetableau">
    <w:name w:val="Contenu de tableau"/>
    <w:basedOn w:val="Normal"/>
    <w:qFormat/>
  </w:style>
  <w:style w:type="paragraph" w:styleId="En-tte">
    <w:name w:val="header"/>
    <w:basedOn w:val="LO-Normal"/>
    <w:pPr>
      <w:tabs>
        <w:tab w:val="center" w:pos="4536"/>
        <w:tab w:val="right" w:pos="9072"/>
      </w:tabs>
    </w:pPr>
    <w:rPr>
      <w:szCs w:val="21"/>
    </w:rPr>
  </w:style>
  <w:style w:type="paragraph" w:styleId="Paragraphedeliste">
    <w:name w:val="List Paragraph"/>
    <w:basedOn w:val="LO-Normal"/>
    <w:qFormat/>
    <w:pPr>
      <w:ind w:left="7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ee.fr/fr/information/130217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450</Words>
  <Characters>2475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WINTREBERT Isabelle</dc:creator>
  <dc:description/>
  <cp:lastModifiedBy>WINTREBERT Isabelle</cp:lastModifiedBy>
  <cp:revision>2</cp:revision>
  <dcterms:created xsi:type="dcterms:W3CDTF">2021-11-29T10:34:00Z</dcterms:created>
  <dcterms:modified xsi:type="dcterms:W3CDTF">2021-11-29T10:34:00Z</dcterms:modified>
  <dc:language>fr-FR</dc:language>
</cp:coreProperties>
</file>