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053"/>
        <w:gridCol w:w="4169"/>
      </w:tblGrid>
      <w:tr w:rsidR="00292F2E" w:rsidRPr="00787864" w14:paraId="30C85E58" w14:textId="77777777" w:rsidTr="0067248D">
        <w:trPr>
          <w:cantSplit/>
        </w:trPr>
        <w:tc>
          <w:tcPr>
            <w:tcW w:w="6180" w:type="dxa"/>
            <w:gridSpan w:val="2"/>
            <w:shd w:val="clear" w:color="auto" w:fill="auto"/>
          </w:tcPr>
          <w:p w14:paraId="5BD0159A" w14:textId="77777777" w:rsidR="00292F2E" w:rsidRDefault="00292F2E">
            <w:pPr>
              <w:pStyle w:val="Titre6"/>
              <w:spacing w:before="120" w:after="60"/>
              <w:jc w:val="left"/>
            </w:pPr>
            <w:r>
              <w:rPr>
                <w:rFonts w:ascii="Arial" w:hAnsi="Arial"/>
                <w:b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4169" w:type="dxa"/>
            <w:shd w:val="clear" w:color="auto" w:fill="auto"/>
          </w:tcPr>
          <w:p w14:paraId="58D9A629" w14:textId="77777777" w:rsidR="00292F2E" w:rsidRPr="00787864" w:rsidRDefault="00292F2E">
            <w:pPr>
              <w:pStyle w:val="Titre4"/>
              <w:snapToGrid w:val="0"/>
              <w:spacing w:before="60" w:after="60"/>
              <w:jc w:val="left"/>
              <w:rPr>
                <w:rFonts w:ascii="Arial" w:hAnsi="Arial"/>
                <w:sz w:val="30"/>
                <w:szCs w:val="30"/>
              </w:rPr>
            </w:pPr>
          </w:p>
        </w:tc>
      </w:tr>
      <w:tr w:rsidR="00292F2E" w:rsidRPr="00A10AEF" w14:paraId="5C0B3AEC" w14:textId="77777777" w:rsidTr="0067248D">
        <w:tc>
          <w:tcPr>
            <w:tcW w:w="10349" w:type="dxa"/>
            <w:gridSpan w:val="3"/>
            <w:shd w:val="clear" w:color="auto" w:fill="auto"/>
          </w:tcPr>
          <w:p w14:paraId="11D81B95" w14:textId="77777777" w:rsidR="008D20EA" w:rsidRPr="00DF75A0" w:rsidRDefault="003C52A5" w:rsidP="00DF75A0">
            <w:pPr>
              <w:pStyle w:val="Titre3"/>
              <w:rPr>
                <w:rFonts w:ascii="Arial" w:hAnsi="Arial"/>
                <w:color w:val="4472C4" w:themeColor="accent1"/>
                <w:lang w:val="es-ES"/>
              </w:rPr>
            </w:pPr>
            <w:r w:rsidRPr="00DF75A0">
              <w:rPr>
                <w:color w:val="4472C4" w:themeColor="accent1"/>
                <w:lang w:val="en-US"/>
              </w:rPr>
              <w:t>Culture at the heart of territories : stakes and implementation</w:t>
            </w:r>
          </w:p>
          <w:p w14:paraId="2AA6CCCA" w14:textId="77777777" w:rsidR="00F84F78" w:rsidRPr="00A10AEF" w:rsidRDefault="00F84F78">
            <w:pPr>
              <w:rPr>
                <w:rFonts w:ascii="Arial" w:hAnsi="Arial"/>
                <w:lang w:val="es-ES"/>
              </w:rPr>
            </w:pPr>
          </w:p>
        </w:tc>
      </w:tr>
      <w:tr w:rsidR="00292F2E" w:rsidRPr="00A10AEF" w14:paraId="6B649925" w14:textId="77777777" w:rsidTr="00E1462F">
        <w:tc>
          <w:tcPr>
            <w:tcW w:w="2127" w:type="dxa"/>
            <w:shd w:val="clear" w:color="auto" w:fill="auto"/>
          </w:tcPr>
          <w:p w14:paraId="35E04BE6" w14:textId="77777777" w:rsidR="00292F2E" w:rsidRPr="000D0D3E" w:rsidRDefault="00490BC6" w:rsidP="00545A96">
            <w:pPr>
              <w:pStyle w:val="Titre2"/>
              <w:jc w:val="right"/>
              <w:rPr>
                <w:rFonts w:ascii="Arial" w:hAnsi="Arial" w:cs="Arial"/>
                <w:szCs w:val="22"/>
              </w:rPr>
            </w:pPr>
            <w:r w:rsidRPr="00545A96">
              <w:rPr>
                <w:lang w:val="en-US"/>
              </w:rPr>
              <w:t>Dates</w:t>
            </w:r>
            <w:r w:rsidRPr="000D0D3E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78CC7A10" w14:textId="77777777" w:rsidR="00292F2E" w:rsidRPr="00DA4978" w:rsidRDefault="003C52A5">
            <w:pPr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</w:pPr>
            <w:r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>From</w:t>
            </w:r>
            <w:r w:rsidR="006B681B"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 xml:space="preserve"> </w:t>
            </w:r>
            <w:r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>Monday,</w:t>
            </w:r>
            <w:r w:rsidR="006B681B"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 xml:space="preserve"> </w:t>
            </w:r>
            <w:r w:rsidR="00F84F78"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 xml:space="preserve">7 </w:t>
            </w:r>
            <w:r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>October to Thursday, 17 October</w:t>
            </w:r>
            <w:r w:rsidR="00490BC6"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 xml:space="preserve"> </w:t>
            </w:r>
            <w:r w:rsidR="000C5836"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>2024</w:t>
            </w:r>
            <w:r w:rsidR="00F84F78"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 xml:space="preserve"> (</w:t>
            </w:r>
            <w:r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>included</w:t>
            </w:r>
            <w:r w:rsidR="00F84F78" w:rsidRPr="00DA4978">
              <w:rPr>
                <w:rFonts w:ascii="Arial" w:eastAsia="SimSun" w:hAnsi="Arial" w:cs="Arial"/>
                <w:b/>
                <w:bCs/>
                <w:sz w:val="22"/>
                <w:szCs w:val="22"/>
                <w:lang w:val="en-US" w:bidi="ar-SA"/>
              </w:rPr>
              <w:t>)</w:t>
            </w:r>
          </w:p>
          <w:p w14:paraId="5773AAE7" w14:textId="77777777" w:rsidR="00F84F78" w:rsidRPr="00DA4978" w:rsidRDefault="00F84F78">
            <w:pPr>
              <w:rPr>
                <w:rFonts w:ascii="Arial" w:eastAsia="SimSun" w:hAnsi="Arial" w:cs="Arial"/>
                <w:b/>
                <w:bCs/>
                <w:lang w:val="en-US" w:bidi="ar-SA"/>
              </w:rPr>
            </w:pPr>
          </w:p>
          <w:p w14:paraId="0B7039C3" w14:textId="77777777" w:rsidR="00F84F78" w:rsidRPr="00A10AEF" w:rsidRDefault="00F84F78">
            <w:pPr>
              <w:rPr>
                <w:rFonts w:ascii="Arial" w:hAnsi="Arial" w:cs="Futura"/>
                <w:sz w:val="10"/>
                <w:lang w:val="es-ES"/>
              </w:rPr>
            </w:pPr>
          </w:p>
        </w:tc>
      </w:tr>
      <w:tr w:rsidR="0067248D" w:rsidRPr="00A10AEF" w14:paraId="3E3E43A3" w14:textId="77777777" w:rsidTr="00E1462F">
        <w:trPr>
          <w:trHeight w:val="5919"/>
        </w:trPr>
        <w:tc>
          <w:tcPr>
            <w:tcW w:w="2127" w:type="dxa"/>
            <w:shd w:val="clear" w:color="auto" w:fill="auto"/>
          </w:tcPr>
          <w:p w14:paraId="0D542033" w14:textId="77777777" w:rsidR="0067248D" w:rsidRPr="00E1462F" w:rsidRDefault="007A4A79" w:rsidP="00545A96">
            <w:pPr>
              <w:pStyle w:val="Titre2"/>
              <w:jc w:val="right"/>
              <w:rPr>
                <w:rFonts w:ascii="Arial" w:hAnsi="Arial" w:cs="Arial"/>
              </w:rPr>
            </w:pPr>
            <w:r w:rsidRPr="00545A96">
              <w:rPr>
                <w:lang w:val="en-US"/>
              </w:rPr>
              <w:t>Context</w:t>
            </w:r>
            <w:r w:rsidR="0067248D" w:rsidRPr="00E14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6F63EC76" w14:textId="77777777" w:rsidR="00490BC6" w:rsidRPr="00DA4978" w:rsidRDefault="007A4A79" w:rsidP="00490BC6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  <w:r w:rsidRPr="00DA4978">
              <w:rPr>
                <w:rFonts w:ascii="Arial" w:eastAsia="SimSun" w:hAnsi="Arial" w:cs="Arial"/>
                <w:lang w:val="en-US" w:bidi="ar-SA"/>
              </w:rPr>
              <w:t>This programme is o</w:t>
            </w:r>
            <w:r w:rsidR="00DA4978">
              <w:rPr>
                <w:rFonts w:ascii="Arial" w:eastAsia="SimSun" w:hAnsi="Arial" w:cs="Arial"/>
                <w:lang w:val="en-US" w:bidi="ar-SA"/>
              </w:rPr>
              <w:t>rganized</w:t>
            </w:r>
            <w:r w:rsidRPr="00DA4978">
              <w:rPr>
                <w:rFonts w:ascii="Arial" w:eastAsia="SimSun" w:hAnsi="Arial" w:cs="Arial"/>
                <w:lang w:val="en-US" w:bidi="ar-SA"/>
              </w:rPr>
              <w:t xml:space="preserve"> by the Ministry of Culture (General Secretariat, Department for European and International Affairs) as part of its programme for foreign professionals called « Courants du Monde ».</w:t>
            </w:r>
          </w:p>
          <w:p w14:paraId="677363F3" w14:textId="77777777" w:rsidR="007A4A79" w:rsidRPr="00DA4978" w:rsidRDefault="007A4A79" w:rsidP="00490BC6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</w:p>
          <w:p w14:paraId="50CE4F7F" w14:textId="77777777" w:rsidR="007A4A79" w:rsidRPr="00DA4978" w:rsidRDefault="007A4A79" w:rsidP="00490BC6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</w:p>
          <w:p w14:paraId="15CC9C66" w14:textId="77777777" w:rsidR="007A4A79" w:rsidRPr="00DA4978" w:rsidRDefault="007A4A79" w:rsidP="007A4A79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  <w:r w:rsidRPr="00DA4978">
              <w:rPr>
                <w:rFonts w:ascii="Arial" w:eastAsia="SimSun" w:hAnsi="Arial" w:cs="Arial"/>
                <w:lang w:val="en-US" w:bidi="ar-SA"/>
              </w:rPr>
              <w:t xml:space="preserve">Convinced of the role and importance of culture as leverage for cohesion, sustainable development, regional planning and attractiveness, the Ministry of Culture is developing a cultural policy in close partnership with local authorities. This seminar will bring together around twenty professionals in Paris and </w:t>
            </w:r>
            <w:r w:rsidR="00DA4978">
              <w:rPr>
                <w:rFonts w:ascii="Arial" w:eastAsia="SimSun" w:hAnsi="Arial" w:cs="Arial"/>
                <w:lang w:val="en-US" w:bidi="ar-SA"/>
              </w:rPr>
              <w:t>a</w:t>
            </w:r>
            <w:r w:rsidRPr="00DA4978">
              <w:rPr>
                <w:rFonts w:ascii="Arial" w:eastAsia="SimSun" w:hAnsi="Arial" w:cs="Arial"/>
                <w:lang w:val="en-US" w:bidi="ar-SA"/>
              </w:rPr>
              <w:t xml:space="preserve"> French region to discuss the link between culture and the </w:t>
            </w:r>
            <w:r w:rsidR="00DA4978">
              <w:rPr>
                <w:rFonts w:ascii="Arial" w:eastAsia="SimSun" w:hAnsi="Arial" w:cs="Arial"/>
                <w:lang w:val="en-US" w:bidi="ar-SA"/>
              </w:rPr>
              <w:t>territories</w:t>
            </w:r>
            <w:r w:rsidRPr="00DA4978">
              <w:rPr>
                <w:rFonts w:ascii="Arial" w:eastAsia="SimSun" w:hAnsi="Arial" w:cs="Arial"/>
                <w:lang w:val="en-US" w:bidi="ar-SA"/>
              </w:rPr>
              <w:t xml:space="preserve">, the challenges of this cultural policy and its implementation. With round tables, visits and workshops, this seminar will provide participants with food for thought, tools and </w:t>
            </w:r>
            <w:r w:rsidR="00DA4978">
              <w:rPr>
                <w:rFonts w:ascii="Arial" w:eastAsia="SimSun" w:hAnsi="Arial" w:cs="Arial"/>
                <w:lang w:val="en-US" w:bidi="ar-SA"/>
              </w:rPr>
              <w:t>professional</w:t>
            </w:r>
            <w:r w:rsidRPr="00DA4978">
              <w:rPr>
                <w:rFonts w:ascii="Arial" w:eastAsia="SimSun" w:hAnsi="Arial" w:cs="Arial"/>
                <w:lang w:val="en-US" w:bidi="ar-SA"/>
              </w:rPr>
              <w:t xml:space="preserve"> networks.</w:t>
            </w:r>
          </w:p>
          <w:p w14:paraId="65989FB0" w14:textId="77777777" w:rsidR="007A4A79" w:rsidRPr="00DA4978" w:rsidRDefault="007A4A79" w:rsidP="007A4A79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</w:p>
          <w:p w14:paraId="6020788E" w14:textId="77777777" w:rsidR="007A4A79" w:rsidRPr="00DA4978" w:rsidRDefault="007A4A79" w:rsidP="00490BC6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</w:p>
          <w:p w14:paraId="58BDCE54" w14:textId="77777777" w:rsidR="007A4A79" w:rsidRPr="00DA4978" w:rsidRDefault="007A4A79" w:rsidP="00490BC6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</w:p>
          <w:p w14:paraId="04A15831" w14:textId="77777777" w:rsidR="00903559" w:rsidRPr="00DA4978" w:rsidRDefault="00903559" w:rsidP="00903559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  <w:r w:rsidRPr="00DA4978">
              <w:rPr>
                <w:rFonts w:ascii="Arial" w:eastAsia="SimSun" w:hAnsi="Arial" w:cs="Arial"/>
                <w:lang w:val="en-US" w:bidi="ar-SA"/>
              </w:rPr>
              <w:t xml:space="preserve">Participants will have the opportunity to get acquainted </w:t>
            </w:r>
            <w:r w:rsidR="00E92C0F" w:rsidRPr="00DA4978">
              <w:rPr>
                <w:rFonts w:ascii="Arial" w:eastAsia="SimSun" w:hAnsi="Arial" w:cs="Arial"/>
                <w:lang w:val="en-US" w:bidi="ar-SA"/>
              </w:rPr>
              <w:t>with the French context and to confront</w:t>
            </w:r>
            <w:r w:rsidRPr="00DA4978">
              <w:rPr>
                <w:rFonts w:ascii="Arial" w:eastAsia="SimSun" w:hAnsi="Arial" w:cs="Arial"/>
                <w:lang w:val="en-US" w:bidi="ar-SA"/>
              </w:rPr>
              <w:t xml:space="preserve"> experiences, knowledge, practices and projects. The seminar will facilitate the development of professional networks in France and abroad. </w:t>
            </w:r>
          </w:p>
          <w:p w14:paraId="3CC103F4" w14:textId="77777777" w:rsidR="00903559" w:rsidRPr="00DA4978" w:rsidRDefault="00903559" w:rsidP="00903559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</w:p>
          <w:p w14:paraId="53C16B4D" w14:textId="77777777" w:rsidR="0067248D" w:rsidRPr="00DA4978" w:rsidRDefault="00903559" w:rsidP="00903559">
            <w:pPr>
              <w:jc w:val="both"/>
              <w:rPr>
                <w:rFonts w:ascii="Arial" w:eastAsia="SimSun" w:hAnsi="Arial" w:cs="Arial"/>
                <w:lang w:val="en-US" w:bidi="ar-SA"/>
              </w:rPr>
            </w:pPr>
            <w:r w:rsidRPr="00DA4978">
              <w:rPr>
                <w:rFonts w:ascii="Arial" w:eastAsia="SimSun" w:hAnsi="Arial" w:cs="Arial"/>
                <w:lang w:val="en-US" w:bidi="ar-SA"/>
              </w:rPr>
              <w:t xml:space="preserve">The seminar will be conducted </w:t>
            </w:r>
            <w:r w:rsidRPr="00DA4978">
              <w:rPr>
                <w:rFonts w:ascii="Arial" w:eastAsia="SimSun" w:hAnsi="Arial" w:cs="Arial"/>
                <w:b/>
                <w:lang w:val="en-US" w:bidi="ar-SA"/>
              </w:rPr>
              <w:t>exclusively in English.</w:t>
            </w:r>
          </w:p>
        </w:tc>
      </w:tr>
      <w:tr w:rsidR="0067248D" w:rsidRPr="00595874" w14:paraId="5F923D77" w14:textId="77777777" w:rsidTr="00E1462F">
        <w:tc>
          <w:tcPr>
            <w:tcW w:w="2127" w:type="dxa"/>
            <w:shd w:val="clear" w:color="auto" w:fill="auto"/>
          </w:tcPr>
          <w:p w14:paraId="75B595CF" w14:textId="23CEAF01" w:rsidR="0067248D" w:rsidRPr="00E1462F" w:rsidRDefault="00545A96" w:rsidP="00545A96">
            <w:pPr>
              <w:pStyle w:val="Titre2"/>
              <w:jc w:val="right"/>
              <w:rPr>
                <w:rFonts w:ascii="Arial" w:hAnsi="Arial" w:cs="Arial"/>
                <w:b w:val="0"/>
                <w:szCs w:val="22"/>
              </w:rPr>
            </w:pPr>
            <w:r>
              <w:rPr>
                <w:lang w:val="en-US"/>
              </w:rPr>
              <w:t>Public</w:t>
            </w:r>
          </w:p>
          <w:p w14:paraId="52411EFC" w14:textId="77777777" w:rsidR="0067248D" w:rsidRPr="00E1462F" w:rsidRDefault="0067248D" w:rsidP="0067248D">
            <w:pPr>
              <w:rPr>
                <w:rFonts w:ascii="Arial" w:hAnsi="Arial" w:cs="Arial"/>
              </w:rPr>
            </w:pPr>
          </w:p>
          <w:p w14:paraId="274E7BE5" w14:textId="77777777" w:rsidR="0067248D" w:rsidRPr="00E1462F" w:rsidRDefault="0067248D" w:rsidP="0067248D">
            <w:pPr>
              <w:rPr>
                <w:rFonts w:ascii="Arial" w:hAnsi="Arial" w:cs="Arial"/>
              </w:rPr>
            </w:pPr>
          </w:p>
          <w:p w14:paraId="08F3CB93" w14:textId="77777777" w:rsidR="00F84F78" w:rsidRPr="00E1462F" w:rsidRDefault="00F84F78" w:rsidP="006724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BD56F8B" w14:textId="77777777" w:rsidR="0067248D" w:rsidRPr="00E1462F" w:rsidRDefault="0067248D" w:rsidP="006724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1624D043" w14:textId="77777777" w:rsidR="00903559" w:rsidRPr="00DA4978" w:rsidRDefault="00903559" w:rsidP="00903559">
            <w:pPr>
              <w:jc w:val="both"/>
              <w:rPr>
                <w:rFonts w:ascii="Arial" w:hAnsi="Arial" w:cs="Arial"/>
                <w:lang w:val="en-US"/>
              </w:rPr>
            </w:pPr>
            <w:r w:rsidRPr="00DA4978">
              <w:rPr>
                <w:rFonts w:ascii="Arial" w:hAnsi="Arial" w:cs="Arial"/>
                <w:lang w:val="en-US"/>
              </w:rPr>
              <w:t xml:space="preserve">This seminar is aimed at experienced English-speaking professionals (administrators of cultural structures, public service managers, cultural project managers, cultural managers in local authorities, </w:t>
            </w:r>
            <w:r w:rsidR="00E92C0F" w:rsidRPr="00DA4978">
              <w:rPr>
                <w:rFonts w:ascii="Arial" w:hAnsi="Arial" w:cs="Arial"/>
                <w:lang w:val="en-US"/>
              </w:rPr>
              <w:t xml:space="preserve">professionals </w:t>
            </w:r>
            <w:r w:rsidRPr="00DA4978">
              <w:rPr>
                <w:rFonts w:ascii="Arial" w:hAnsi="Arial" w:cs="Arial"/>
                <w:lang w:val="en-US"/>
              </w:rPr>
              <w:t>responsible for developing and managing cultural policies, etc.), without geographical exclusions, who contribute to the management of cultural projects</w:t>
            </w:r>
            <w:r w:rsidR="00DA4978">
              <w:rPr>
                <w:rFonts w:ascii="Arial" w:hAnsi="Arial" w:cs="Arial"/>
                <w:lang w:val="en-US"/>
              </w:rPr>
              <w:t xml:space="preserve"> </w:t>
            </w:r>
            <w:r w:rsidR="00DA4978" w:rsidRPr="00DA4978">
              <w:rPr>
                <w:rFonts w:ascii="Arial" w:hAnsi="Arial" w:cs="Arial"/>
                <w:lang w:val="en-US"/>
              </w:rPr>
              <w:t>in their home countries</w:t>
            </w:r>
            <w:r w:rsidR="00DA4978">
              <w:rPr>
                <w:rFonts w:ascii="Arial" w:hAnsi="Arial" w:cs="Arial"/>
                <w:lang w:val="en-US"/>
              </w:rPr>
              <w:t>,</w:t>
            </w:r>
            <w:r w:rsidRPr="00DA4978">
              <w:rPr>
                <w:rFonts w:ascii="Arial" w:hAnsi="Arial" w:cs="Arial"/>
                <w:lang w:val="en-US"/>
              </w:rPr>
              <w:t xml:space="preserve"> with a structuring impact on local development.</w:t>
            </w:r>
          </w:p>
          <w:p w14:paraId="1D5646A0" w14:textId="77777777" w:rsidR="00903559" w:rsidRPr="00DA4978" w:rsidRDefault="00903559" w:rsidP="00903559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1E02904" w14:textId="77777777" w:rsidR="0067248D" w:rsidRPr="00DA4978" w:rsidRDefault="0067248D" w:rsidP="00903559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7248D" w:rsidRPr="00595874" w14:paraId="6DF1C6A8" w14:textId="77777777" w:rsidTr="00E1462F">
        <w:tc>
          <w:tcPr>
            <w:tcW w:w="2127" w:type="dxa"/>
            <w:shd w:val="clear" w:color="auto" w:fill="auto"/>
          </w:tcPr>
          <w:p w14:paraId="084CF538" w14:textId="77777777" w:rsidR="0067248D" w:rsidRPr="00DA4978" w:rsidRDefault="0067248D" w:rsidP="0067248D">
            <w:pPr>
              <w:jc w:val="right"/>
              <w:rPr>
                <w:rFonts w:ascii="Arial" w:hAnsi="Arial" w:cs="Arial"/>
                <w:b/>
                <w:sz w:val="22"/>
                <w:lang w:val="en-US"/>
              </w:rPr>
            </w:pPr>
          </w:p>
          <w:p w14:paraId="0B6829E8" w14:textId="142CB485" w:rsidR="0067248D" w:rsidRPr="00DA4978" w:rsidRDefault="007A4A79" w:rsidP="00545A96">
            <w:pPr>
              <w:pStyle w:val="Titre2"/>
              <w:jc w:val="right"/>
              <w:rPr>
                <w:lang w:val="en-US"/>
              </w:rPr>
            </w:pPr>
            <w:r w:rsidRPr="00DA4978">
              <w:rPr>
                <w:lang w:val="en-US"/>
              </w:rPr>
              <w:t>T</w:t>
            </w:r>
            <w:r w:rsidR="00545A96">
              <w:rPr>
                <w:lang w:val="en-US"/>
              </w:rPr>
              <w:t>opics</w:t>
            </w:r>
          </w:p>
          <w:p w14:paraId="361C647A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7A4762D3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1FA735EF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6CCCE046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0AC4BE17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38BD381F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4E1EC6D7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0DBF0E2F" w14:textId="77777777" w:rsidR="005B29BF" w:rsidRPr="00DA4978" w:rsidRDefault="005B29BF" w:rsidP="005B29BF">
            <w:pPr>
              <w:rPr>
                <w:sz w:val="22"/>
                <w:szCs w:val="22"/>
                <w:lang w:val="en-US"/>
              </w:rPr>
            </w:pPr>
          </w:p>
          <w:p w14:paraId="758FE003" w14:textId="77777777" w:rsidR="005B29BF" w:rsidRPr="00DA4978" w:rsidRDefault="005B29BF" w:rsidP="005B29BF">
            <w:pPr>
              <w:rPr>
                <w:sz w:val="22"/>
                <w:szCs w:val="22"/>
                <w:lang w:val="en-US"/>
              </w:rPr>
            </w:pPr>
          </w:p>
          <w:p w14:paraId="2B91C31C" w14:textId="77777777" w:rsidR="007A4A79" w:rsidRPr="00DA4978" w:rsidRDefault="007A4A79" w:rsidP="005B29BF">
            <w:pPr>
              <w:rPr>
                <w:sz w:val="22"/>
                <w:szCs w:val="22"/>
                <w:lang w:val="en-US"/>
              </w:rPr>
            </w:pPr>
          </w:p>
          <w:p w14:paraId="11F6D1EE" w14:textId="77777777" w:rsidR="00903559" w:rsidRPr="00DA4978" w:rsidRDefault="00903559" w:rsidP="005B29BF">
            <w:pPr>
              <w:rPr>
                <w:sz w:val="22"/>
                <w:szCs w:val="22"/>
                <w:lang w:val="en-US"/>
              </w:rPr>
            </w:pPr>
          </w:p>
          <w:p w14:paraId="3B758053" w14:textId="77777777" w:rsidR="00903559" w:rsidRPr="00DA4978" w:rsidRDefault="00903559" w:rsidP="005B29BF">
            <w:pPr>
              <w:rPr>
                <w:sz w:val="22"/>
                <w:szCs w:val="22"/>
                <w:lang w:val="en-US"/>
              </w:rPr>
            </w:pPr>
          </w:p>
          <w:p w14:paraId="25C8B730" w14:textId="77777777" w:rsidR="007A4A79" w:rsidRPr="00DA4978" w:rsidRDefault="007A4A79" w:rsidP="005B29BF">
            <w:pPr>
              <w:rPr>
                <w:sz w:val="22"/>
                <w:szCs w:val="22"/>
                <w:lang w:val="en-US"/>
              </w:rPr>
            </w:pPr>
          </w:p>
          <w:p w14:paraId="20286769" w14:textId="77777777" w:rsidR="005B29BF" w:rsidRPr="00DA4978" w:rsidRDefault="007A4A79" w:rsidP="00545A96">
            <w:pPr>
              <w:pStyle w:val="Titre2"/>
              <w:rPr>
                <w:lang w:val="en-US"/>
              </w:rPr>
            </w:pPr>
            <w:r w:rsidRPr="00DA4978">
              <w:rPr>
                <w:lang w:val="en-US"/>
              </w:rPr>
              <w:t>Coverage of expenses</w:t>
            </w:r>
            <w:r w:rsidR="00D67630" w:rsidRPr="00DA4978">
              <w:rPr>
                <w:lang w:val="en-US"/>
              </w:rPr>
              <w:t xml:space="preserve"> </w:t>
            </w:r>
          </w:p>
          <w:p w14:paraId="4913D8BF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196EFAAB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51933F72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18F5E3A4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2C2ABB48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7E5F958A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33F8CDEA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6B004A5E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0531F97B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693C8493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51B6F1A3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7260EC2E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0B51851E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516C92A9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4D43312A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25C1F4F2" w14:textId="77777777" w:rsidR="005B29BF" w:rsidRPr="00DA4978" w:rsidRDefault="00D67630" w:rsidP="005B29B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A497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5B29BF" w:rsidRPr="00DA497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1CDEB5D8" w14:textId="77777777" w:rsidR="005B29BF" w:rsidRPr="00DA4978" w:rsidRDefault="005B29BF" w:rsidP="005B29BF">
            <w:pPr>
              <w:rPr>
                <w:lang w:val="en-US"/>
              </w:rPr>
            </w:pPr>
          </w:p>
          <w:p w14:paraId="26F2CF5A" w14:textId="77777777" w:rsidR="005B29BF" w:rsidRPr="00DA4978" w:rsidRDefault="005B29BF" w:rsidP="005B29BF">
            <w:pPr>
              <w:jc w:val="right"/>
              <w:rPr>
                <w:lang w:val="en-US"/>
              </w:rPr>
            </w:pPr>
          </w:p>
          <w:p w14:paraId="4C0965CB" w14:textId="77777777" w:rsidR="005B29BF" w:rsidRPr="00DA4978" w:rsidRDefault="005B29BF" w:rsidP="005B29BF">
            <w:pPr>
              <w:jc w:val="right"/>
              <w:rPr>
                <w:lang w:val="en-US"/>
              </w:rPr>
            </w:pPr>
          </w:p>
          <w:p w14:paraId="1F92FC22" w14:textId="77777777" w:rsidR="005B29BF" w:rsidRPr="00DA4978" w:rsidRDefault="005B29BF" w:rsidP="005B29BF">
            <w:pPr>
              <w:jc w:val="right"/>
              <w:rPr>
                <w:lang w:val="en-US"/>
              </w:rPr>
            </w:pPr>
          </w:p>
          <w:p w14:paraId="64DF6098" w14:textId="77777777" w:rsidR="005B29BF" w:rsidRPr="00DA4978" w:rsidRDefault="005B29BF" w:rsidP="005B29BF">
            <w:pPr>
              <w:jc w:val="right"/>
              <w:rPr>
                <w:lang w:val="en-US"/>
              </w:rPr>
            </w:pPr>
          </w:p>
          <w:p w14:paraId="6889828E" w14:textId="77777777" w:rsidR="005B29BF" w:rsidRPr="00DA4978" w:rsidRDefault="005B29BF" w:rsidP="005B29BF">
            <w:pPr>
              <w:jc w:val="right"/>
              <w:rPr>
                <w:lang w:val="en-US"/>
              </w:rPr>
            </w:pPr>
          </w:p>
          <w:p w14:paraId="7E626B88" w14:textId="77777777" w:rsidR="005B29BF" w:rsidRPr="00DA4978" w:rsidRDefault="005B29BF" w:rsidP="005B29BF">
            <w:pPr>
              <w:jc w:val="right"/>
              <w:rPr>
                <w:lang w:val="en-US"/>
              </w:rPr>
            </w:pPr>
          </w:p>
          <w:p w14:paraId="633D0EEC" w14:textId="77777777" w:rsidR="00545A96" w:rsidRDefault="00545A96" w:rsidP="005B29B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655B836" w14:textId="77777777" w:rsidR="00545A96" w:rsidRDefault="00545A96" w:rsidP="005B29B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0C43A77" w14:textId="38725C8F" w:rsidR="005B29BF" w:rsidRPr="00DA4978" w:rsidRDefault="00E37F94" w:rsidP="00545A96">
            <w:pPr>
              <w:pStyle w:val="Titre2"/>
              <w:jc w:val="right"/>
              <w:rPr>
                <w:lang w:val="en-US"/>
              </w:rPr>
            </w:pPr>
            <w:r w:rsidRPr="00DA4978">
              <w:rPr>
                <w:lang w:val="en-US"/>
              </w:rPr>
              <w:t>Application process</w:t>
            </w:r>
          </w:p>
        </w:tc>
        <w:tc>
          <w:tcPr>
            <w:tcW w:w="8222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2303BD07" w14:textId="77777777" w:rsidR="007A4A79" w:rsidRPr="00DA4978" w:rsidRDefault="007A4A79" w:rsidP="003331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61776831" w14:textId="77777777" w:rsidR="00903559" w:rsidRPr="00DA4978" w:rsidRDefault="00903559" w:rsidP="009035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>The seminar, which will be adapted to suit the profiles of the candidates, will cover the following topics:</w:t>
            </w:r>
          </w:p>
          <w:p w14:paraId="3CE517E9" w14:textId="77777777" w:rsidR="00903559" w:rsidRPr="00DA4978" w:rsidRDefault="00903559" w:rsidP="009035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- the definition of cultural policy in relation to territories: example of the French </w:t>
            </w:r>
            <w:r w:rsidR="00DA4978" w:rsidRPr="00DA4978">
              <w:rPr>
                <w:rFonts w:ascii="Arial" w:eastAsia="SimSun" w:hAnsi="Arial" w:cs="Arial"/>
                <w:color w:val="00000A"/>
                <w:lang w:val="en-US" w:bidi="ar-SA"/>
              </w:rPr>
              <w:t>model;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 </w:t>
            </w:r>
          </w:p>
          <w:p w14:paraId="3BD32601" w14:textId="77777777" w:rsidR="00903559" w:rsidRPr="00DA4978" w:rsidRDefault="00903559" w:rsidP="009035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- </w:t>
            </w:r>
            <w:r w:rsidR="00E92C0F"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the 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>implementation of cultural policy in local areas: links with other local policies, mechanisms and resources;</w:t>
            </w:r>
          </w:p>
          <w:p w14:paraId="2E65BE78" w14:textId="77777777" w:rsidR="00903559" w:rsidRPr="00DA4978" w:rsidRDefault="00903559" w:rsidP="009035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- </w:t>
            </w:r>
            <w:r w:rsidR="00E92C0F"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the construction of 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a cultural project and </w:t>
            </w:r>
            <w:r w:rsidR="00E92C0F"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its integration 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into </w:t>
            </w:r>
            <w:r w:rsidR="00DA4978">
              <w:rPr>
                <w:rFonts w:ascii="Arial" w:eastAsia="SimSun" w:hAnsi="Arial" w:cs="Arial"/>
                <w:color w:val="00000A"/>
                <w:lang w:val="en-US" w:bidi="ar-SA"/>
              </w:rPr>
              <w:t>a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 local area: coordination with the various players involved, </w:t>
            </w:r>
            <w:r w:rsidR="00356701" w:rsidRPr="00DA4978">
              <w:rPr>
                <w:rFonts w:ascii="Arial" w:eastAsia="SimSun" w:hAnsi="Arial" w:cs="Arial"/>
                <w:color w:val="00000A"/>
                <w:lang w:val="en-US" w:bidi="ar-SA"/>
              </w:rPr>
              <w:t>the consideration of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 the area's specific</w:t>
            </w:r>
            <w:r w:rsidR="00B967CF">
              <w:rPr>
                <w:rFonts w:ascii="Arial" w:eastAsia="SimSun" w:hAnsi="Arial" w:cs="Arial"/>
                <w:color w:val="00000A"/>
                <w:lang w:val="en-US" w:bidi="ar-SA"/>
              </w:rPr>
              <w:t>ities</w:t>
            </w:r>
            <w:r w:rsidR="00356701"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 within the project design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, </w:t>
            </w:r>
            <w:r w:rsidR="00E92C0F"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and the 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>economic and environmental impacts;</w:t>
            </w:r>
          </w:p>
          <w:p w14:paraId="1048CDB9" w14:textId="77777777" w:rsidR="009644D0" w:rsidRPr="00DA4978" w:rsidRDefault="00903559" w:rsidP="009035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- </w:t>
            </w:r>
            <w:r w:rsidR="00356701"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the </w:t>
            </w:r>
            <w:r w:rsidR="00B967CF" w:rsidRPr="00DA4978">
              <w:rPr>
                <w:rFonts w:ascii="Arial" w:eastAsia="SimSun" w:hAnsi="Arial" w:cs="Arial"/>
                <w:color w:val="00000A"/>
                <w:lang w:val="en-US" w:bidi="ar-SA"/>
              </w:rPr>
              <w:t>development</w:t>
            </w:r>
            <w:r w:rsidR="00356701"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 of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 a local cultural project: audiences, mediation, communication, financing, sponsorship.</w:t>
            </w:r>
          </w:p>
          <w:p w14:paraId="5408FAA9" w14:textId="77777777" w:rsidR="00903559" w:rsidRPr="00DA4978" w:rsidRDefault="00903559" w:rsidP="003331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77851808" w14:textId="77777777" w:rsidR="00903559" w:rsidRPr="00DA4978" w:rsidRDefault="00903559" w:rsidP="003331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47F7E7A9" w14:textId="77777777" w:rsidR="00903559" w:rsidRPr="00DA4978" w:rsidRDefault="00903559" w:rsidP="003331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0C7F28DF" w14:textId="77777777" w:rsidR="00903559" w:rsidRPr="00DA4978" w:rsidRDefault="00903559" w:rsidP="003331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054FAAC3" w14:textId="77777777" w:rsidR="00903559" w:rsidRPr="00DA4978" w:rsidRDefault="00903559" w:rsidP="003331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6AC01B83" w14:textId="7CD760AA" w:rsidR="00090A8C" w:rsidRPr="00DA4978" w:rsidRDefault="00090A8C" w:rsidP="00090A8C">
            <w:pPr>
              <w:jc w:val="both"/>
              <w:rPr>
                <w:rFonts w:ascii="Arial" w:hAnsi="Arial" w:cs="Futura"/>
                <w:lang w:val="en-US"/>
              </w:rPr>
            </w:pPr>
            <w:r w:rsidRPr="00DA4978">
              <w:rPr>
                <w:rFonts w:ascii="Arial" w:hAnsi="Arial" w:cs="Futura"/>
                <w:lang w:val="en-US"/>
              </w:rPr>
              <w:t>The Ministry of Culture</w:t>
            </w:r>
            <w:r w:rsidR="00545A96">
              <w:rPr>
                <w:rFonts w:ascii="Arial" w:hAnsi="Arial" w:cs="Futura"/>
                <w:lang w:val="en-US"/>
              </w:rPr>
              <w:t xml:space="preserve"> will assume</w:t>
            </w:r>
            <w:r w:rsidRPr="00DA4978">
              <w:rPr>
                <w:rFonts w:ascii="Arial" w:hAnsi="Arial" w:cs="Futura"/>
                <w:lang w:val="en-US"/>
              </w:rPr>
              <w:t xml:space="preserve"> :</w:t>
            </w:r>
          </w:p>
          <w:p w14:paraId="66EC5ECF" w14:textId="77777777" w:rsidR="00090A8C" w:rsidRPr="00DA4978" w:rsidRDefault="00090A8C" w:rsidP="00090A8C">
            <w:pPr>
              <w:jc w:val="both"/>
              <w:rPr>
                <w:rFonts w:ascii="Arial" w:hAnsi="Arial" w:cs="Futura"/>
                <w:lang w:val="en-US"/>
              </w:rPr>
            </w:pPr>
            <w:r w:rsidRPr="00DA4978">
              <w:rPr>
                <w:rFonts w:ascii="Arial" w:hAnsi="Arial" w:cs="Futura"/>
                <w:lang w:val="en-US"/>
              </w:rPr>
              <w:t>- the tuition fees ;</w:t>
            </w:r>
          </w:p>
          <w:p w14:paraId="14FE0C76" w14:textId="77777777" w:rsidR="00090A8C" w:rsidRPr="00DA4978" w:rsidRDefault="00090A8C" w:rsidP="00090A8C">
            <w:pPr>
              <w:jc w:val="both"/>
              <w:rPr>
                <w:rFonts w:ascii="Arial" w:hAnsi="Arial" w:cs="Futura"/>
                <w:lang w:val="en-US"/>
              </w:rPr>
            </w:pPr>
            <w:r w:rsidRPr="00DA4978">
              <w:rPr>
                <w:rFonts w:ascii="Arial" w:hAnsi="Arial" w:cs="Futura"/>
                <w:lang w:val="en-US"/>
              </w:rPr>
              <w:t xml:space="preserve">- the living expenses (accommodation and </w:t>
            </w:r>
            <w:r w:rsidRPr="00DA4978">
              <w:rPr>
                <w:rFonts w:ascii="Arial" w:hAnsi="Arial" w:cs="Futura"/>
                <w:i/>
                <w:lang w:val="en-US"/>
              </w:rPr>
              <w:t>per diem</w:t>
            </w:r>
            <w:r w:rsidRPr="00DA4978">
              <w:rPr>
                <w:rFonts w:ascii="Arial" w:hAnsi="Arial" w:cs="Futura"/>
                <w:lang w:val="en-US"/>
              </w:rPr>
              <w:t>) ;</w:t>
            </w:r>
          </w:p>
          <w:p w14:paraId="7130B580" w14:textId="77777777" w:rsidR="00090A8C" w:rsidRPr="00DA4978" w:rsidRDefault="00090A8C" w:rsidP="00090A8C">
            <w:pPr>
              <w:jc w:val="both"/>
              <w:rPr>
                <w:rFonts w:ascii="Arial" w:hAnsi="Arial" w:cs="Futura"/>
                <w:lang w:val="en-US"/>
              </w:rPr>
            </w:pPr>
            <w:r w:rsidRPr="00DA4978">
              <w:rPr>
                <w:rFonts w:ascii="Arial" w:hAnsi="Arial" w:cs="Futura"/>
                <w:lang w:val="en-US"/>
              </w:rPr>
              <w:t>- the domestic travel</w:t>
            </w:r>
            <w:r w:rsidR="00356701" w:rsidRPr="00DA4978">
              <w:rPr>
                <w:rFonts w:ascii="Arial" w:hAnsi="Arial" w:cs="Futura"/>
                <w:lang w:val="en-US"/>
              </w:rPr>
              <w:t>s</w:t>
            </w:r>
            <w:r w:rsidRPr="00DA4978">
              <w:rPr>
                <w:rFonts w:ascii="Arial" w:hAnsi="Arial" w:cs="Futura"/>
                <w:lang w:val="en-US"/>
              </w:rPr>
              <w:t xml:space="preserve"> within France for the purpose of the programme;</w:t>
            </w:r>
          </w:p>
          <w:p w14:paraId="74AFD6E6" w14:textId="77777777" w:rsidR="00D67630" w:rsidRPr="00DA4978" w:rsidRDefault="00090A8C" w:rsidP="00090A8C">
            <w:pPr>
              <w:jc w:val="both"/>
              <w:rPr>
                <w:rFonts w:ascii="Arial" w:hAnsi="Arial" w:cs="Futura"/>
                <w:lang w:val="en-US"/>
              </w:rPr>
            </w:pPr>
            <w:r w:rsidRPr="00DA4978">
              <w:rPr>
                <w:rFonts w:ascii="Arial" w:hAnsi="Arial" w:cs="Futura"/>
                <w:lang w:val="en-US"/>
              </w:rPr>
              <w:t>- the insurance costs.</w:t>
            </w:r>
          </w:p>
          <w:p w14:paraId="18D428DF" w14:textId="77777777" w:rsidR="00090A8C" w:rsidRPr="00DA4978" w:rsidRDefault="00090A8C" w:rsidP="00D67630">
            <w:pPr>
              <w:jc w:val="both"/>
              <w:rPr>
                <w:rFonts w:ascii="Arial" w:hAnsi="Arial" w:cs="Futura"/>
                <w:lang w:val="en-US"/>
              </w:rPr>
            </w:pPr>
          </w:p>
          <w:p w14:paraId="1E30BB78" w14:textId="77777777" w:rsidR="00090A8C" w:rsidRPr="00DA4978" w:rsidRDefault="00090A8C" w:rsidP="00D67630">
            <w:pPr>
              <w:jc w:val="both"/>
              <w:rPr>
                <w:rFonts w:ascii="Arial" w:hAnsi="Arial"/>
                <w:lang w:val="en-US"/>
              </w:rPr>
            </w:pPr>
          </w:p>
          <w:p w14:paraId="4E94B6DF" w14:textId="77777777" w:rsidR="005B29BF" w:rsidRPr="00DA4978" w:rsidRDefault="00090A8C" w:rsidP="005B29BF">
            <w:pPr>
              <w:pStyle w:val="Pieddepage"/>
              <w:jc w:val="both"/>
              <w:rPr>
                <w:rFonts w:ascii="Arial" w:hAnsi="Arial" w:cs="Arial"/>
                <w:u w:val="single"/>
                <w:lang w:val="en-US"/>
              </w:rPr>
            </w:pPr>
            <w:r w:rsidRPr="00DA4978">
              <w:rPr>
                <w:rFonts w:ascii="Arial" w:hAnsi="Arial" w:cs="Arial"/>
                <w:u w:val="single"/>
                <w:lang w:val="en-US"/>
              </w:rPr>
              <w:t>Please note that the cost of international travel is n</w:t>
            </w:r>
            <w:r w:rsidR="00E37F94" w:rsidRPr="00DA4978">
              <w:rPr>
                <w:rFonts w:ascii="Arial" w:hAnsi="Arial" w:cs="Arial"/>
                <w:u w:val="single"/>
                <w:lang w:val="en-US"/>
              </w:rPr>
              <w:t>ot covered and must be paid by the candidate, their establishment of affiliation</w:t>
            </w:r>
            <w:r w:rsidRPr="00DA4978">
              <w:rPr>
                <w:rFonts w:ascii="Arial" w:hAnsi="Arial" w:cs="Arial"/>
                <w:u w:val="single"/>
                <w:lang w:val="en-US"/>
              </w:rPr>
              <w:t>, the French embassy or institute in their country of residence, or any other body.</w:t>
            </w:r>
          </w:p>
          <w:p w14:paraId="3A385F68" w14:textId="77777777" w:rsidR="0067248D" w:rsidRPr="00DA4978" w:rsidRDefault="0067248D" w:rsidP="005B6D2B">
            <w:pPr>
              <w:pStyle w:val="Pieddepage"/>
              <w:jc w:val="both"/>
              <w:rPr>
                <w:rFonts w:ascii="Arial" w:hAnsi="Arial" w:cs="Arial"/>
                <w:lang w:val="en-US"/>
              </w:rPr>
            </w:pPr>
          </w:p>
          <w:p w14:paraId="1FB0DCD2" w14:textId="77777777" w:rsidR="00E37F94" w:rsidRPr="00DA4978" w:rsidRDefault="00E37F94" w:rsidP="006B682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0"/>
                <w:lang w:val="en-US" w:bidi="ar-SA"/>
              </w:rPr>
            </w:pPr>
          </w:p>
          <w:p w14:paraId="5F141511" w14:textId="77777777" w:rsidR="00D67630" w:rsidRPr="00DA4978" w:rsidRDefault="00E37F94" w:rsidP="006B682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0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0"/>
                <w:lang w:val="en-US" w:bidi="ar-SA"/>
              </w:rPr>
              <w:t xml:space="preserve">Application forms can be downloaded from the Ministry of Culture website at the following link : </w:t>
            </w:r>
            <w:hyperlink r:id="rId7" w:history="1">
              <w:r w:rsidR="00F73D28" w:rsidRPr="00DA4978">
                <w:rPr>
                  <w:rStyle w:val="Lienhypertexte"/>
                  <w:rFonts w:ascii="Arial" w:eastAsia="SimSun" w:hAnsi="Arial" w:cs="Arial"/>
                  <w:lang w:val="en-US" w:bidi="ar-SA"/>
                </w:rPr>
                <w:t>https://www.culture.gouv.fr/Thematiques/Europe-et-international/L-action-europeenne-et-internationale-du-ministere-de-la-Culture/Programmes-d-accueil-de-formation-et-d-echange-pour-les-professionnels-etrangers-de-la-culture</w:t>
              </w:r>
            </w:hyperlink>
            <w:r w:rsidR="00F73D28" w:rsidRPr="00DA4978">
              <w:rPr>
                <w:rFonts w:ascii="Arial" w:eastAsia="SimSun" w:hAnsi="Arial" w:cs="Arial"/>
                <w:color w:val="000000"/>
                <w:lang w:val="en-US" w:bidi="ar-SA"/>
              </w:rPr>
              <w:t xml:space="preserve"> </w:t>
            </w:r>
          </w:p>
          <w:p w14:paraId="20791088" w14:textId="77777777" w:rsidR="00E37F94" w:rsidRPr="00DA4978" w:rsidRDefault="00E37F94" w:rsidP="006B682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0"/>
                <w:lang w:val="en-US" w:bidi="ar-SA"/>
              </w:rPr>
            </w:pPr>
          </w:p>
          <w:p w14:paraId="5F7C05B3" w14:textId="7B142397" w:rsidR="00D67630" w:rsidRPr="00DA4978" w:rsidRDefault="00E37F94" w:rsidP="00D676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0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0"/>
                <w:lang w:val="en-US" w:bidi="ar-SA"/>
              </w:rPr>
              <w:t>Once completed, this application</w:t>
            </w:r>
            <w:r w:rsidR="00545A96">
              <w:rPr>
                <w:rFonts w:ascii="Arial" w:eastAsia="SimSun" w:hAnsi="Arial" w:cs="Arial"/>
                <w:color w:val="000000"/>
                <w:lang w:val="en-US" w:bidi="ar-SA"/>
              </w:rPr>
              <w:t xml:space="preserve"> form</w:t>
            </w:r>
            <w:r w:rsidRPr="00DA4978">
              <w:rPr>
                <w:rFonts w:ascii="Arial" w:eastAsia="SimSun" w:hAnsi="Arial" w:cs="Arial"/>
                <w:color w:val="000000"/>
                <w:lang w:val="en-US" w:bidi="ar-SA"/>
              </w:rPr>
              <w:t xml:space="preserve"> must be sent to the French embassy (Cooperation and cultural action service) or the French Institute in the applicant's country of residence, which will endorse it and send it to </w:t>
            </w:r>
            <w:r w:rsidR="00545A96">
              <w:rPr>
                <w:rFonts w:ascii="Arial" w:eastAsia="SimSun" w:hAnsi="Arial" w:cs="Arial"/>
                <w:color w:val="000000"/>
                <w:lang w:val="en-US" w:bidi="ar-SA"/>
              </w:rPr>
              <w:t>the French ministry of Culture</w:t>
            </w:r>
            <w:r w:rsidRPr="00DA4978">
              <w:rPr>
                <w:rFonts w:ascii="Arial" w:eastAsia="SimSun" w:hAnsi="Arial" w:cs="Arial"/>
                <w:color w:val="000000"/>
                <w:lang w:val="en-US" w:bidi="ar-SA"/>
              </w:rPr>
              <w:t xml:space="preserve"> after issuing a reasoned opinion on the application</w:t>
            </w:r>
            <w:r w:rsidR="00545A96">
              <w:rPr>
                <w:rFonts w:ascii="Arial" w:eastAsia="SimSun" w:hAnsi="Arial" w:cs="Arial"/>
                <w:color w:val="000000"/>
                <w:lang w:val="en-US" w:bidi="ar-SA"/>
              </w:rPr>
              <w:t>.</w:t>
            </w:r>
          </w:p>
          <w:p w14:paraId="33F38B21" w14:textId="77777777" w:rsidR="00E37F94" w:rsidRPr="00DA4978" w:rsidRDefault="00E37F94" w:rsidP="00D676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color w:val="000000"/>
                <w:lang w:val="en-US" w:bidi="ar-SA"/>
              </w:rPr>
            </w:pPr>
          </w:p>
          <w:p w14:paraId="212D486F" w14:textId="098DB2A3" w:rsidR="00E37F94" w:rsidRPr="00DA4978" w:rsidRDefault="00E37F94" w:rsidP="00E37F94">
            <w:pPr>
              <w:pStyle w:val="Pieddepage"/>
              <w:rPr>
                <w:rFonts w:ascii="Arial" w:hAnsi="Arial" w:cs="Arial"/>
                <w:lang w:val="en-US"/>
              </w:rPr>
            </w:pPr>
            <w:r w:rsidRPr="00DA4978">
              <w:rPr>
                <w:rFonts w:ascii="Arial" w:hAnsi="Arial" w:cs="Arial"/>
                <w:lang w:val="en-US"/>
              </w:rPr>
              <w:t xml:space="preserve">At the latest on the 31, March 2024, </w:t>
            </w:r>
            <w:r w:rsidR="00545A96">
              <w:rPr>
                <w:rFonts w:ascii="Arial" w:hAnsi="Arial" w:cs="Arial"/>
                <w:lang w:val="en-US"/>
              </w:rPr>
              <w:t xml:space="preserve">all documents must be sent </w:t>
            </w:r>
            <w:r w:rsidRPr="00DA4978">
              <w:rPr>
                <w:rFonts w:ascii="Arial" w:hAnsi="Arial" w:cs="Arial"/>
                <w:lang w:val="en-US"/>
              </w:rPr>
              <w:t>to the Ministry of Culture at the following address</w:t>
            </w:r>
          </w:p>
          <w:p w14:paraId="61407CD3" w14:textId="77777777" w:rsidR="0067248D" w:rsidRPr="00DA4978" w:rsidRDefault="00E37F94" w:rsidP="00E37F94">
            <w:pPr>
              <w:pStyle w:val="Pieddepage"/>
              <w:rPr>
                <w:rFonts w:ascii="Arial" w:hAnsi="Arial" w:cs="Arial"/>
                <w:lang w:val="en-US"/>
              </w:rPr>
            </w:pPr>
            <w:hyperlink r:id="rId8" w:history="1">
              <w:r w:rsidRPr="00DA4978">
                <w:rPr>
                  <w:rStyle w:val="Lienhypertexte"/>
                  <w:rFonts w:ascii="Arial" w:hAnsi="Arial" w:cs="Arial"/>
                  <w:lang w:val="en-US"/>
                </w:rPr>
                <w:t>contact-international@culture.gouv.fr</w:t>
              </w:r>
            </w:hyperlink>
            <w:r w:rsidRPr="00DA4978">
              <w:rPr>
                <w:rFonts w:ascii="Arial" w:hAnsi="Arial" w:cs="Arial"/>
                <w:lang w:val="en-US"/>
              </w:rPr>
              <w:t xml:space="preserve"> </w:t>
            </w:r>
          </w:p>
          <w:p w14:paraId="020194D4" w14:textId="77777777" w:rsidR="0067248D" w:rsidRPr="00DA4978" w:rsidRDefault="0067248D" w:rsidP="005B6D2B">
            <w:pPr>
              <w:pStyle w:val="Pieddepage"/>
              <w:rPr>
                <w:rFonts w:ascii="Arial" w:hAnsi="Arial" w:cs="Arial"/>
                <w:lang w:val="en-US"/>
              </w:rPr>
            </w:pPr>
          </w:p>
          <w:p w14:paraId="11B74B41" w14:textId="77777777" w:rsidR="00E92C0F" w:rsidRPr="00DA4978" w:rsidRDefault="00E92C0F" w:rsidP="00D67630">
            <w:pPr>
              <w:pStyle w:val="Pieddepage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3FCEC5F9" w14:textId="77777777" w:rsidR="00E92C0F" w:rsidRPr="00DA4978" w:rsidRDefault="00E92C0F" w:rsidP="00E92C0F">
            <w:pPr>
              <w:pStyle w:val="Pieddepage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This seminar will be subject to a rigorous selection process by the jury </w:t>
            </w:r>
            <w:r w:rsidR="00356701" w:rsidRPr="00DA4978">
              <w:rPr>
                <w:rFonts w:ascii="Arial" w:eastAsia="SimSun" w:hAnsi="Arial" w:cs="Arial"/>
                <w:color w:val="00000A"/>
                <w:lang w:val="en-US" w:bidi="ar-SA"/>
              </w:rPr>
              <w:t>established</w:t>
            </w: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 xml:space="preserve"> by the Ministry of Culture, which will assess applications on the basis of the following criteria :</w:t>
            </w:r>
          </w:p>
          <w:p w14:paraId="7A8DA544" w14:textId="77777777" w:rsidR="00E92C0F" w:rsidRPr="00DA4978" w:rsidRDefault="00E92C0F" w:rsidP="00E92C0F">
            <w:pPr>
              <w:pStyle w:val="Pieddepage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>- the quality of the professional approach underlying the application;</w:t>
            </w:r>
          </w:p>
          <w:p w14:paraId="270A0A4E" w14:textId="77777777" w:rsidR="00E92C0F" w:rsidRPr="00DA4978" w:rsidRDefault="00E92C0F" w:rsidP="00E92C0F">
            <w:pPr>
              <w:pStyle w:val="Pieddepage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>- the structuring effect of the seminar on the applicant's home institution;</w:t>
            </w:r>
          </w:p>
          <w:p w14:paraId="473A1BB1" w14:textId="77777777" w:rsidR="00E92C0F" w:rsidRPr="00DA4978" w:rsidRDefault="00E92C0F" w:rsidP="00E92C0F">
            <w:pPr>
              <w:pStyle w:val="Pieddepage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 w:rsidRPr="00DA4978">
              <w:rPr>
                <w:rFonts w:ascii="Arial" w:eastAsia="SimSun" w:hAnsi="Arial" w:cs="Arial"/>
                <w:color w:val="00000A"/>
                <w:lang w:val="en-US" w:bidi="ar-SA"/>
              </w:rPr>
              <w:t>- the prospects for developing institutional cooperation between the country of origin and France, as well as between the countries represented.</w:t>
            </w:r>
          </w:p>
          <w:p w14:paraId="1B452879" w14:textId="77777777" w:rsidR="00E92C0F" w:rsidRPr="00DA4978" w:rsidRDefault="00E92C0F" w:rsidP="00D67630">
            <w:pPr>
              <w:pStyle w:val="Pieddepage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472E7543" w14:textId="77777777" w:rsidR="00E92C0F" w:rsidRPr="00DA4978" w:rsidRDefault="00B967CF" w:rsidP="00D67630">
            <w:pPr>
              <w:pStyle w:val="Pieddepage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  <w:r>
              <w:rPr>
                <w:rFonts w:ascii="Arial" w:eastAsia="SimSun" w:hAnsi="Arial" w:cs="Arial"/>
                <w:color w:val="00000A"/>
                <w:lang w:val="en-US" w:bidi="ar-SA"/>
              </w:rPr>
              <w:t xml:space="preserve">NB: For those concerned, a particular attention should be paid to obtaining a visa once your application has been selected. </w:t>
            </w:r>
          </w:p>
          <w:p w14:paraId="5C5553DE" w14:textId="77777777" w:rsidR="00E92C0F" w:rsidRPr="00DA4978" w:rsidRDefault="00E92C0F" w:rsidP="00D67630">
            <w:pPr>
              <w:pStyle w:val="Pieddepage"/>
              <w:jc w:val="both"/>
              <w:rPr>
                <w:rFonts w:ascii="Arial" w:eastAsia="SimSun" w:hAnsi="Arial" w:cs="Arial"/>
                <w:color w:val="00000A"/>
                <w:lang w:val="en-US" w:bidi="ar-SA"/>
              </w:rPr>
            </w:pPr>
          </w:p>
          <w:p w14:paraId="425C673F" w14:textId="7188B66C" w:rsidR="005B29BF" w:rsidRPr="00DA4978" w:rsidRDefault="005B29BF" w:rsidP="00D67630">
            <w:pPr>
              <w:pStyle w:val="Pieddepage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7248D" w:rsidRPr="00DF75A0" w14:paraId="2FB8F9FA" w14:textId="77777777" w:rsidTr="00E1462F">
        <w:tc>
          <w:tcPr>
            <w:tcW w:w="2127" w:type="dxa"/>
            <w:shd w:val="clear" w:color="auto" w:fill="auto"/>
          </w:tcPr>
          <w:p w14:paraId="6F5F1503" w14:textId="77777777" w:rsidR="0067248D" w:rsidRPr="00DA4978" w:rsidRDefault="00DE2BA1" w:rsidP="0067248D">
            <w:pPr>
              <w:jc w:val="right"/>
              <w:rPr>
                <w:lang w:val="en-US"/>
              </w:rPr>
            </w:pPr>
            <w:r w:rsidRPr="00DA4978">
              <w:rPr>
                <w:lang w:val="en-US"/>
              </w:rPr>
              <w:lastRenderedPageBreak/>
              <w:t xml:space="preserve">  </w:t>
            </w:r>
          </w:p>
        </w:tc>
        <w:tc>
          <w:tcPr>
            <w:tcW w:w="8222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24329DDE" w14:textId="77777777" w:rsidR="00545A96" w:rsidRDefault="00545A96" w:rsidP="00545A96">
            <w:pPr>
              <w:ind w:right="566"/>
              <w:rPr>
                <w:rFonts w:ascii="Arial" w:hAnsi="Arial" w:cs="Arial"/>
                <w:color w:val="000000"/>
                <w:lang w:val="en-US"/>
              </w:rPr>
            </w:pPr>
          </w:p>
          <w:p w14:paraId="3B8BE622" w14:textId="58B5C956" w:rsidR="00E92C0F" w:rsidRPr="00545A96" w:rsidRDefault="00545A96" w:rsidP="00545A96">
            <w:pPr>
              <w:ind w:right="566"/>
              <w:rPr>
                <w:rFonts w:ascii="Arial" w:eastAsia="Times" w:hAnsi="Arial" w:cs="Arial"/>
                <w:b/>
                <w:bCs/>
                <w:color w:val="00000A"/>
                <w:lang w:val="en-GB"/>
              </w:rPr>
            </w:pPr>
            <w:r w:rsidRPr="00545A96">
              <w:rPr>
                <w:rFonts w:ascii="Arial" w:eastAsia="Times" w:hAnsi="Arial" w:cs="Arial"/>
                <w:b/>
                <w:bCs/>
                <w:color w:val="00000A"/>
                <w:lang w:val="en-GB"/>
              </w:rPr>
              <w:t xml:space="preserve">For any enquiries regarding the content of the seminar: </w:t>
            </w:r>
          </w:p>
          <w:p w14:paraId="010882D1" w14:textId="77777777" w:rsidR="006B682C" w:rsidRPr="00DF75A0" w:rsidRDefault="00E92C0F" w:rsidP="00D67630">
            <w:pPr>
              <w:keepNext/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  <w:p w14:paraId="3E8F44F2" w14:textId="77777777" w:rsidR="00D67630" w:rsidRPr="00DF75A0" w:rsidRDefault="00E92C0F" w:rsidP="00D67630">
            <w:pPr>
              <w:keepNext/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>Ministry of Culture</w:t>
            </w:r>
          </w:p>
          <w:p w14:paraId="1954DA86" w14:textId="77777777" w:rsidR="006B682C" w:rsidRPr="00DF75A0" w:rsidRDefault="006B682C" w:rsidP="00D67630">
            <w:pPr>
              <w:keepNext/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6750071E" w14:textId="77777777" w:rsidR="00D67630" w:rsidRPr="00DF75A0" w:rsidRDefault="006B682C" w:rsidP="00D67630">
            <w:pPr>
              <w:keepNext/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Clara Pinhède </w:t>
            </w:r>
          </w:p>
          <w:p w14:paraId="042DEBD5" w14:textId="77777777" w:rsidR="00D67630" w:rsidRPr="00DF75A0" w:rsidRDefault="00E92C0F" w:rsidP="00D67630">
            <w:pPr>
              <w:keepNext/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>P</w:t>
            </w:r>
            <w:r w:rsidR="00D67630"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hone : </w:t>
            </w:r>
            <w:r w:rsidR="006B682C"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+33 (0)1 40 15 33 41 / +33 (0)6 61 37 53 96 </w:t>
            </w:r>
          </w:p>
          <w:p w14:paraId="70BD0D5D" w14:textId="77777777" w:rsidR="0067248D" w:rsidRPr="00DF75A0" w:rsidRDefault="006B682C" w:rsidP="00D67630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hyperlink r:id="rId9" w:history="1">
              <w:r w:rsidRPr="00DF75A0">
                <w:rPr>
                  <w:rStyle w:val="Lienhypertexte"/>
                  <w:rFonts w:ascii="Arial" w:hAnsi="Arial" w:cs="Arial"/>
                  <w:b/>
                  <w:bCs/>
                  <w:lang w:val="en-US"/>
                </w:rPr>
                <w:t>clara.pinhede@culture.gouv.fr</w:t>
              </w:r>
            </w:hyperlink>
          </w:p>
          <w:p w14:paraId="1FB69176" w14:textId="77777777" w:rsidR="006B682C" w:rsidRPr="00DF75A0" w:rsidRDefault="006B682C" w:rsidP="00D67630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39F72C44" w14:textId="77777777" w:rsidR="006B682C" w:rsidRPr="00DF75A0" w:rsidRDefault="006B682C" w:rsidP="00D67630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>Zoé Simard</w:t>
            </w:r>
          </w:p>
          <w:p w14:paraId="5A6A02B8" w14:textId="77777777" w:rsidR="006B682C" w:rsidRPr="00DF75A0" w:rsidRDefault="00E92C0F" w:rsidP="00D67630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>P</w:t>
            </w:r>
            <w:r w:rsidR="006B682C"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>hone : +33 (0)1 40 15 73 15 / + 33 (0)6 58 53 54 51</w:t>
            </w:r>
          </w:p>
          <w:p w14:paraId="2FF73AC4" w14:textId="77777777" w:rsidR="006B682C" w:rsidRPr="00DF75A0" w:rsidRDefault="006B682C" w:rsidP="00D67630">
            <w:pPr>
              <w:jc w:val="both"/>
              <w:rPr>
                <w:rFonts w:ascii="Arial" w:hAnsi="Arial" w:cs="Arial"/>
                <w:lang w:val="en-US"/>
              </w:rPr>
            </w:pPr>
            <w:hyperlink r:id="rId10" w:history="1">
              <w:r w:rsidRPr="00DF75A0">
                <w:rPr>
                  <w:rStyle w:val="Lienhypertexte"/>
                  <w:rFonts w:ascii="Arial" w:hAnsi="Arial" w:cs="Arial"/>
                  <w:b/>
                  <w:bCs/>
                  <w:lang w:val="en-US"/>
                </w:rPr>
                <w:t>zoe.simard@culture.gouv.fr</w:t>
              </w:r>
            </w:hyperlink>
            <w:r w:rsidRPr="00DF75A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  <w:p w14:paraId="3A963696" w14:textId="77777777" w:rsidR="0067248D" w:rsidRPr="00DF75A0" w:rsidRDefault="0067248D" w:rsidP="005B6D2B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65AAB5C" w14:textId="77777777" w:rsidR="00292F2E" w:rsidRPr="00DF75A0" w:rsidRDefault="00292F2E">
      <w:pPr>
        <w:pStyle w:val="Pieddepage"/>
        <w:tabs>
          <w:tab w:val="clear" w:pos="4819"/>
          <w:tab w:val="clear" w:pos="9071"/>
        </w:tabs>
        <w:rPr>
          <w:lang w:val="en-US"/>
        </w:rPr>
      </w:pPr>
    </w:p>
    <w:p w14:paraId="42C2D8DF" w14:textId="77777777" w:rsidR="00292F2E" w:rsidRPr="00DF75A0" w:rsidRDefault="00292F2E">
      <w:pPr>
        <w:pStyle w:val="Pieddepage"/>
        <w:tabs>
          <w:tab w:val="clear" w:pos="4819"/>
          <w:tab w:val="clear" w:pos="9071"/>
        </w:tabs>
        <w:rPr>
          <w:lang w:val="en-US"/>
        </w:rPr>
      </w:pPr>
    </w:p>
    <w:sectPr w:rsidR="00292F2E" w:rsidRPr="00DF75A0">
      <w:headerReference w:type="default" r:id="rId11"/>
      <w:footerReference w:type="default" r:id="rId12"/>
      <w:pgSz w:w="11906" w:h="16838"/>
      <w:pgMar w:top="1418" w:right="1418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B92D" w14:textId="77777777" w:rsidR="007B58C7" w:rsidRDefault="007B58C7">
      <w:r>
        <w:separator/>
      </w:r>
    </w:p>
  </w:endnote>
  <w:endnote w:type="continuationSeparator" w:id="0">
    <w:p w14:paraId="1B14F783" w14:textId="77777777" w:rsidR="007B58C7" w:rsidRDefault="007B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Microsoft Sans Serif"/>
    <w:charset w:val="00"/>
    <w:family w:val="auto"/>
    <w:pitch w:val="variable"/>
    <w:sig w:usb0="80000067" w:usb1="00000000" w:usb2="00000000" w:usb3="00000000" w:csb0="000001FB" w:csb1="00000000"/>
  </w:font>
  <w:font w:name="Futura, 'Times New Roman'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G Omega">
    <w:altName w:val="Times New Roman"/>
    <w:charset w:val="00"/>
    <w:family w:val="roman"/>
    <w:pitch w:val="variable"/>
  </w:font>
  <w:font w:name="KFGJAY+HelveticaNeue-Roman">
    <w:altName w:val="Times New Roman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WAII+HelveticaNeue-Medium">
    <w:altName w:val="Arial"/>
    <w:charset w:val="0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eva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5FEF" w14:textId="78C801B8" w:rsidR="00B33F10" w:rsidRDefault="00DF75A0">
    <w:pPr>
      <w:pStyle w:val="Pieddepage"/>
      <w:jc w:val="right"/>
      <w:rPr>
        <w:b/>
      </w:rPr>
    </w:pPr>
    <w:r>
      <w:rPr>
        <w:b/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6ABC04" wp14:editId="274763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" name="MSIPCM131a4bc6b46834e12286eced" descr="{&quot;HashCode&quot;:-46873357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B999" w14:textId="77777777" w:rsidR="000C5836" w:rsidRPr="00B967CF" w:rsidRDefault="00B967CF" w:rsidP="00B967CF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B967CF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ABC04" id="_x0000_t202" coordsize="21600,21600" o:spt="202" path="m,l,21600r21600,l21600,xe">
              <v:stroke joinstyle="miter"/>
              <v:path gradientshapeok="t" o:connecttype="rect"/>
            </v:shapetype>
            <v:shape id="MSIPCM131a4bc6b46834e12286eced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40BBB999" w14:textId="77777777" w:rsidR="000C5836" w:rsidRPr="00B967CF" w:rsidRDefault="00B967CF" w:rsidP="00B967CF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B967CF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C1CC" w14:textId="77777777" w:rsidR="007B58C7" w:rsidRDefault="007B58C7">
      <w:r>
        <w:separator/>
      </w:r>
    </w:p>
  </w:footnote>
  <w:footnote w:type="continuationSeparator" w:id="0">
    <w:p w14:paraId="735912D2" w14:textId="77777777" w:rsidR="007B58C7" w:rsidRDefault="007B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087"/>
    </w:tblGrid>
    <w:tr w:rsidR="00B33F10" w:rsidRPr="00B00480" w14:paraId="2F7D7DB8" w14:textId="77777777">
      <w:trPr>
        <w:cantSplit/>
        <w:trHeight w:val="735"/>
      </w:trPr>
      <w:tc>
        <w:tcPr>
          <w:tcW w:w="2055" w:type="dxa"/>
          <w:shd w:val="clear" w:color="auto" w:fill="auto"/>
        </w:tcPr>
        <w:p w14:paraId="4C9E66EC" w14:textId="24C02AFD" w:rsidR="00B33F10" w:rsidRDefault="00B33F10">
          <w:pPr>
            <w:pStyle w:val="En-tte"/>
            <w:rPr>
              <w:rFonts w:ascii="Arial" w:hAnsi="Arial"/>
              <w:b/>
              <w:sz w:val="30"/>
              <w:szCs w:val="30"/>
            </w:rPr>
          </w:pPr>
        </w:p>
      </w:tc>
      <w:tc>
        <w:tcPr>
          <w:tcW w:w="7087" w:type="dxa"/>
          <w:shd w:val="clear" w:color="auto" w:fill="auto"/>
        </w:tcPr>
        <w:p w14:paraId="73DF384F" w14:textId="77777777" w:rsidR="00F84F78" w:rsidRPr="003C52A5" w:rsidRDefault="00F84F78" w:rsidP="00DF75A0">
          <w:pPr>
            <w:pStyle w:val="Titre1"/>
            <w:rPr>
              <w:sz w:val="24"/>
              <w:szCs w:val="24"/>
            </w:rPr>
          </w:pPr>
          <w:r w:rsidRPr="003C52A5">
            <w:t>« Itinéraire Culture »</w:t>
          </w:r>
          <w:r w:rsidR="003C52A5" w:rsidRPr="003C52A5">
            <w:t xml:space="preserve"> Programme</w:t>
          </w:r>
          <w:r w:rsidRPr="003C52A5">
            <w:t xml:space="preserve"> </w:t>
          </w:r>
        </w:p>
        <w:p w14:paraId="558020F7" w14:textId="77777777" w:rsidR="00B33F10" w:rsidRPr="00B00480" w:rsidRDefault="003C52A5" w:rsidP="00DF75A0">
          <w:pPr>
            <w:pStyle w:val="Titre1"/>
            <w:rPr>
              <w:lang w:val="en-US"/>
            </w:rPr>
          </w:pPr>
          <w:r>
            <w:rPr>
              <w:rFonts w:cs="Times New Roman"/>
              <w:color w:val="00000A"/>
              <w:sz w:val="24"/>
              <w:szCs w:val="24"/>
              <w:lang w:val="en-US"/>
            </w:rPr>
            <w:t>Seminar for English speakers</w:t>
          </w:r>
          <w:r w:rsidR="00490BC6" w:rsidRPr="00490BC6">
            <w:rPr>
              <w:rFonts w:cs="Times New Roman"/>
              <w:color w:val="00000A"/>
              <w:sz w:val="24"/>
              <w:szCs w:val="24"/>
              <w:lang w:val="en-US"/>
            </w:rPr>
            <w:t xml:space="preserve"> - </w:t>
          </w:r>
          <w:r>
            <w:rPr>
              <w:rFonts w:cs="Times New Roman"/>
              <w:color w:val="00000A"/>
              <w:sz w:val="24"/>
              <w:szCs w:val="24"/>
              <w:lang w:val="en-US"/>
            </w:rPr>
            <w:t>Fall</w:t>
          </w:r>
          <w:r w:rsidR="006F0CA0">
            <w:rPr>
              <w:rFonts w:cs="Times New Roman"/>
              <w:color w:val="00000A"/>
              <w:sz w:val="24"/>
              <w:szCs w:val="24"/>
              <w:lang w:val="en-US"/>
            </w:rPr>
            <w:t xml:space="preserve"> 2024</w:t>
          </w:r>
        </w:p>
      </w:tc>
    </w:tr>
  </w:tbl>
  <w:p w14:paraId="7C4CDB73" w14:textId="7B3DE36E" w:rsidR="00B33F10" w:rsidRPr="00B00480" w:rsidRDefault="00DF75A0">
    <w:pPr>
      <w:pStyle w:val="En-tte"/>
      <w:tabs>
        <w:tab w:val="clear" w:pos="4536"/>
        <w:tab w:val="clear" w:pos="9072"/>
        <w:tab w:val="left" w:pos="6107"/>
      </w:tabs>
      <w:rPr>
        <w:lang w:val="en-US"/>
      </w:rPr>
    </w:pPr>
    <w:r>
      <w:rPr>
        <w:rFonts w:ascii="Arial" w:hAnsi="Arial"/>
        <w:b/>
        <w:noProof/>
        <w:sz w:val="30"/>
        <w:szCs w:val="30"/>
      </w:rPr>
      <w:drawing>
        <wp:anchor distT="0" distB="0" distL="114300" distR="114300" simplePos="0" relativeHeight="251658752" behindDoc="0" locked="0" layoutInCell="1" allowOverlap="1" wp14:anchorId="33D580FF" wp14:editId="133EB27B">
          <wp:simplePos x="0" y="0"/>
          <wp:positionH relativeFrom="column">
            <wp:posOffset>-135767</wp:posOffset>
          </wp:positionH>
          <wp:positionV relativeFrom="paragraph">
            <wp:posOffset>-451040</wp:posOffset>
          </wp:positionV>
          <wp:extent cx="1085850" cy="825500"/>
          <wp:effectExtent l="0" t="0" r="0" b="0"/>
          <wp:wrapSquare wrapText="bothSides"/>
          <wp:docPr id="3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6CA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" w:hAnsi="Futura" w:cs="Futura"/>
        <w:color w:val="00000A"/>
        <w:sz w:val="10"/>
        <w:szCs w:val="20"/>
        <w:lang w:val="fr-F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" w:hAnsi="Futura" w:cs="Futur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1159EE"/>
    <w:multiLevelType w:val="multilevel"/>
    <w:tmpl w:val="A5483EB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14401738"/>
    <w:multiLevelType w:val="hybridMultilevel"/>
    <w:tmpl w:val="AB765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363E"/>
    <w:multiLevelType w:val="multilevel"/>
    <w:tmpl w:val="6C4AF410"/>
    <w:styleLink w:val="WW8Num5"/>
    <w:lvl w:ilvl="0">
      <w:numFmt w:val="bullet"/>
      <w:lvlText w:val="-"/>
      <w:lvlJc w:val="left"/>
      <w:rPr>
        <w:rFonts w:ascii="Futura, 'Times New Roman'" w:eastAsia="Futura, 'Times New Roman'" w:hAnsi="Futura, 'Times New Roman'" w:cs="Futura, 'Times New Roman'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E47F7A"/>
    <w:multiLevelType w:val="hybridMultilevel"/>
    <w:tmpl w:val="FC9A30C2"/>
    <w:lvl w:ilvl="0" w:tplc="7D7C8132">
      <w:numFmt w:val="bullet"/>
      <w:lvlText w:val="-"/>
      <w:lvlJc w:val="left"/>
      <w:pPr>
        <w:ind w:left="720" w:hanging="360"/>
      </w:pPr>
      <w:rPr>
        <w:rFonts w:ascii="Arial" w:eastAsia="Montserrat-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576C1"/>
    <w:multiLevelType w:val="hybridMultilevel"/>
    <w:tmpl w:val="801E9D16"/>
    <w:lvl w:ilvl="0" w:tplc="E43C90F4">
      <w:numFmt w:val="bullet"/>
      <w:lvlText w:val="-"/>
      <w:lvlJc w:val="left"/>
      <w:pPr>
        <w:ind w:left="720" w:hanging="360"/>
      </w:pPr>
      <w:rPr>
        <w:rFonts w:ascii="Arial" w:eastAsia="Montserrat-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F6CA6"/>
    <w:multiLevelType w:val="hybridMultilevel"/>
    <w:tmpl w:val="2280FA96"/>
    <w:lvl w:ilvl="0" w:tplc="10BEAC8C">
      <w:numFmt w:val="bullet"/>
      <w:lvlText w:val="-"/>
      <w:lvlJc w:val="left"/>
      <w:pPr>
        <w:ind w:left="720" w:hanging="360"/>
      </w:pPr>
      <w:rPr>
        <w:rFonts w:ascii="Arial" w:eastAsia="Montserrat-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3607">
    <w:abstractNumId w:val="1"/>
  </w:num>
  <w:num w:numId="2" w16cid:durableId="1318456196">
    <w:abstractNumId w:val="2"/>
  </w:num>
  <w:num w:numId="3" w16cid:durableId="1857574034">
    <w:abstractNumId w:val="3"/>
  </w:num>
  <w:num w:numId="4" w16cid:durableId="923759293">
    <w:abstractNumId w:val="4"/>
  </w:num>
  <w:num w:numId="5" w16cid:durableId="508952704">
    <w:abstractNumId w:val="5"/>
  </w:num>
  <w:num w:numId="6" w16cid:durableId="1780106518">
    <w:abstractNumId w:val="8"/>
  </w:num>
  <w:num w:numId="7" w16cid:durableId="846555606">
    <w:abstractNumId w:val="8"/>
    <w:lvlOverride w:ilvl="0"/>
  </w:num>
  <w:num w:numId="8" w16cid:durableId="2052071953">
    <w:abstractNumId w:val="9"/>
  </w:num>
  <w:num w:numId="9" w16cid:durableId="243298848">
    <w:abstractNumId w:val="11"/>
  </w:num>
  <w:num w:numId="10" w16cid:durableId="71660022">
    <w:abstractNumId w:val="10"/>
  </w:num>
  <w:num w:numId="11" w16cid:durableId="981615947">
    <w:abstractNumId w:val="0"/>
  </w:num>
  <w:num w:numId="12" w16cid:durableId="56781590">
    <w:abstractNumId w:val="6"/>
  </w:num>
  <w:num w:numId="13" w16cid:durableId="1258103563">
    <w:abstractNumId w:val="7"/>
  </w:num>
  <w:num w:numId="14" w16cid:durableId="2070151532">
    <w:abstractNumId w:val="1"/>
  </w:num>
  <w:num w:numId="15" w16cid:durableId="1888451979">
    <w:abstractNumId w:val="1"/>
  </w:num>
  <w:num w:numId="16" w16cid:durableId="32112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C9"/>
    <w:rsid w:val="00032AAA"/>
    <w:rsid w:val="000700DE"/>
    <w:rsid w:val="000758CD"/>
    <w:rsid w:val="00081CA0"/>
    <w:rsid w:val="00090A8C"/>
    <w:rsid w:val="00092FD0"/>
    <w:rsid w:val="00095AC9"/>
    <w:rsid w:val="000A4395"/>
    <w:rsid w:val="000C5836"/>
    <w:rsid w:val="000C79C3"/>
    <w:rsid w:val="000D0D3E"/>
    <w:rsid w:val="00126BD9"/>
    <w:rsid w:val="00135EDA"/>
    <w:rsid w:val="001A7DEB"/>
    <w:rsid w:val="001B192E"/>
    <w:rsid w:val="001C4D1C"/>
    <w:rsid w:val="0024639C"/>
    <w:rsid w:val="00292F2E"/>
    <w:rsid w:val="003248F5"/>
    <w:rsid w:val="003331EC"/>
    <w:rsid w:val="00333305"/>
    <w:rsid w:val="00356701"/>
    <w:rsid w:val="00371709"/>
    <w:rsid w:val="003C52A5"/>
    <w:rsid w:val="00400AC8"/>
    <w:rsid w:val="0041446C"/>
    <w:rsid w:val="00423EDD"/>
    <w:rsid w:val="00442536"/>
    <w:rsid w:val="0044615F"/>
    <w:rsid w:val="004775A3"/>
    <w:rsid w:val="00490BC6"/>
    <w:rsid w:val="004D6D3C"/>
    <w:rsid w:val="00515D43"/>
    <w:rsid w:val="005255E4"/>
    <w:rsid w:val="00545A96"/>
    <w:rsid w:val="00595874"/>
    <w:rsid w:val="00595B4B"/>
    <w:rsid w:val="005B29BF"/>
    <w:rsid w:val="005B6D2B"/>
    <w:rsid w:val="00646191"/>
    <w:rsid w:val="0067248D"/>
    <w:rsid w:val="006B59C7"/>
    <w:rsid w:val="006B681B"/>
    <w:rsid w:val="006B682C"/>
    <w:rsid w:val="006F0CA0"/>
    <w:rsid w:val="006F42DE"/>
    <w:rsid w:val="007014B1"/>
    <w:rsid w:val="007104D8"/>
    <w:rsid w:val="00724188"/>
    <w:rsid w:val="00743DF1"/>
    <w:rsid w:val="00780B3D"/>
    <w:rsid w:val="007847CE"/>
    <w:rsid w:val="00787864"/>
    <w:rsid w:val="00795559"/>
    <w:rsid w:val="007A4A79"/>
    <w:rsid w:val="007B58C7"/>
    <w:rsid w:val="007F31B3"/>
    <w:rsid w:val="00822ACA"/>
    <w:rsid w:val="00854FF3"/>
    <w:rsid w:val="008A142C"/>
    <w:rsid w:val="008B5070"/>
    <w:rsid w:val="008D20EA"/>
    <w:rsid w:val="008D54D6"/>
    <w:rsid w:val="008F6D80"/>
    <w:rsid w:val="00903559"/>
    <w:rsid w:val="00907A90"/>
    <w:rsid w:val="00927F0E"/>
    <w:rsid w:val="009422B8"/>
    <w:rsid w:val="009644D0"/>
    <w:rsid w:val="009717C9"/>
    <w:rsid w:val="00993421"/>
    <w:rsid w:val="00993AED"/>
    <w:rsid w:val="009A1FBC"/>
    <w:rsid w:val="009B45AC"/>
    <w:rsid w:val="009E3E3F"/>
    <w:rsid w:val="00A10AEF"/>
    <w:rsid w:val="00A37E61"/>
    <w:rsid w:val="00B00480"/>
    <w:rsid w:val="00B27155"/>
    <w:rsid w:val="00B33F10"/>
    <w:rsid w:val="00B967CF"/>
    <w:rsid w:val="00BB168A"/>
    <w:rsid w:val="00BC5AC9"/>
    <w:rsid w:val="00BE5691"/>
    <w:rsid w:val="00C46DC6"/>
    <w:rsid w:val="00C75D05"/>
    <w:rsid w:val="00C76CE8"/>
    <w:rsid w:val="00CB2D25"/>
    <w:rsid w:val="00D6087E"/>
    <w:rsid w:val="00D67630"/>
    <w:rsid w:val="00D766A9"/>
    <w:rsid w:val="00DA4978"/>
    <w:rsid w:val="00DC1156"/>
    <w:rsid w:val="00DE2BA1"/>
    <w:rsid w:val="00DF004F"/>
    <w:rsid w:val="00DF75A0"/>
    <w:rsid w:val="00E1462F"/>
    <w:rsid w:val="00E37F94"/>
    <w:rsid w:val="00E402F4"/>
    <w:rsid w:val="00E77E62"/>
    <w:rsid w:val="00E83500"/>
    <w:rsid w:val="00E92C0F"/>
    <w:rsid w:val="00EA3A7F"/>
    <w:rsid w:val="00EF0C4E"/>
    <w:rsid w:val="00F05CBC"/>
    <w:rsid w:val="00F2167B"/>
    <w:rsid w:val="00F51559"/>
    <w:rsid w:val="00F527F4"/>
    <w:rsid w:val="00F734DE"/>
    <w:rsid w:val="00F73D28"/>
    <w:rsid w:val="00F84F78"/>
    <w:rsid w:val="00F953F0"/>
    <w:rsid w:val="00FB0178"/>
    <w:rsid w:val="00FB1732"/>
    <w:rsid w:val="00FE45E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2B597C2"/>
  <w15:chartTrackingRefBased/>
  <w15:docId w15:val="{71712AE9-F541-45F0-90DE-4D85032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G Omega" w:hAnsi="CG Omega" w:cs="CG Omega"/>
      <w:b/>
      <w:i/>
      <w:smallCaps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G Omega" w:hAnsi="CG Omega" w:cs="CG Omega"/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21"/>
        <w:tab w:val="left" w:pos="9142"/>
      </w:tabs>
      <w:jc w:val="right"/>
      <w:outlineLvl w:val="2"/>
    </w:pPr>
    <w:rPr>
      <w:rFonts w:ascii="Futura" w:hAnsi="Futura" w:cs="Futura"/>
      <w:b/>
      <w:sz w:val="3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21"/>
        <w:tab w:val="left" w:pos="9142"/>
      </w:tabs>
      <w:jc w:val="right"/>
      <w:outlineLvl w:val="3"/>
    </w:pPr>
    <w:rPr>
      <w:rFonts w:ascii="Futura" w:hAnsi="Futura" w:cs="Futura"/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360" w:firstLine="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Futura" w:hAnsi="Futura" w:cs="Futura"/>
      <w:i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Futura" w:hAnsi="Futura" w:cs="Futura"/>
      <w:b/>
      <w:i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Futura" w:hAnsi="Futura" w:cs="Futura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KFGJAY+HelveticaNeue-Roman" w:hAnsi="Times New Roman" w:cs="Times New Roman" w:hint="default"/>
      <w:color w:val="auto"/>
      <w:sz w:val="20"/>
    </w:rPr>
  </w:style>
  <w:style w:type="character" w:customStyle="1" w:styleId="WW8Num3z0">
    <w:name w:val="WW8Num3z0"/>
    <w:rPr>
      <w:rFonts w:ascii="Times New Roman" w:hAnsi="Times New Roman" w:cs="Times New Roman" w:hint="default"/>
      <w:sz w:val="16"/>
    </w:rPr>
  </w:style>
  <w:style w:type="character" w:customStyle="1" w:styleId="WW8Num4z0">
    <w:name w:val="WW8Num4z0"/>
    <w:rPr>
      <w:rFonts w:ascii="Futura" w:hAnsi="Futura" w:cs="Futura"/>
      <w:color w:val="00000A"/>
      <w:sz w:val="10"/>
      <w:szCs w:val="20"/>
      <w:lang w:val="fr-FR" w:eastAsia="zh-C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Futura" w:eastAsia="Futura" w:hAnsi="Futura" w:cs="Futur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Futura" w:eastAsia="Futura" w:hAnsi="Futura" w:cs="Futur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olicepardfaut2">
    <w:name w:val="Police par défaut2"/>
  </w:style>
  <w:style w:type="character" w:customStyle="1" w:styleId="WW8Num7z0">
    <w:name w:val="WW8Num7z0"/>
    <w:rPr>
      <w:rFonts w:ascii="Wingdings" w:hAnsi="Wingdings" w:cs="Wingdings" w:hint="default"/>
      <w:sz w:val="18"/>
    </w:rPr>
  </w:style>
  <w:style w:type="character" w:customStyle="1" w:styleId="WW8Num8z0">
    <w:name w:val="WW8Num8z0"/>
    <w:rPr>
      <w:rFonts w:ascii="Times New Roman" w:eastAsia="Lucida Sans Unicode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Lucida Sans Unicode" w:hAnsi="Times New Roman" w:cs="Times New Roman" w:hint="default"/>
      <w:color w:val="auto"/>
      <w:sz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Lucida Sans Unicode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i w:val="0"/>
    </w:rPr>
  </w:style>
  <w:style w:type="character" w:customStyle="1" w:styleId="WW8Num13z0">
    <w:name w:val="WW8Num13z0"/>
    <w:rPr>
      <w:rFonts w:ascii="Futura" w:eastAsia="Times" w:hAnsi="Futura" w:cs="Futur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Futura" w:eastAsia="Times" w:hAnsi="Futura" w:cs="Futur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A0">
    <w:name w:val="A0"/>
    <w:rPr>
      <w:rFonts w:ascii="FIWAII+HelveticaNeue-Medium" w:eastAsia="FIWAII+HelveticaNeue-Medium" w:hAnsi="FIWAII+HelveticaNeue-Medium" w:cs="FIWAII+HelveticaNeue-Medium"/>
      <w:color w:val="000000"/>
      <w:sz w:val="14"/>
      <w:szCs w:val="14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ListLabel35">
    <w:name w:val="ListLabel 35"/>
    <w:rPr>
      <w:rFonts w:cs="Futur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CG Omega" w:hAnsi="CG Omega" w:cs="CG Omega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depage">
    <w:name w:val="footer"/>
    <w:basedOn w:val="Normal"/>
    <w:link w:val="PieddepageCar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Geneva" w:hAnsi="Geneva" w:cs="Geneva"/>
    </w:rPr>
  </w:style>
  <w:style w:type="paragraph" w:customStyle="1" w:styleId="Texteprformat">
    <w:name w:val="Texte préformaté"/>
    <w:basedOn w:val="Normal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Corpsdetexte31">
    <w:name w:val="Corps de texte 31"/>
    <w:basedOn w:val="Normal"/>
    <w:pPr>
      <w:widowControl w:val="0"/>
      <w:jc w:val="both"/>
    </w:pPr>
    <w:rPr>
      <w:rFonts w:ascii="Futura" w:eastAsia="Lucida Sans Unicode" w:hAnsi="Futura" w:cs="Futura"/>
      <w:kern w:val="1"/>
    </w:rPr>
  </w:style>
  <w:style w:type="paragraph" w:customStyle="1" w:styleId="Corpsdetexte21">
    <w:name w:val="Corps de texte 21"/>
    <w:basedOn w:val="Normal"/>
    <w:pPr>
      <w:jc w:val="right"/>
    </w:pPr>
    <w:rPr>
      <w:rFonts w:ascii="Futura" w:hAnsi="Futura" w:cs="Futura"/>
      <w:b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FB1732"/>
    <w:pPr>
      <w:suppressAutoHyphens/>
      <w:autoSpaceDN w:val="0"/>
      <w:textAlignment w:val="baseline"/>
    </w:pPr>
    <w:rPr>
      <w:kern w:val="3"/>
      <w:lang w:bidi="hi-IN"/>
    </w:rPr>
  </w:style>
  <w:style w:type="numbering" w:customStyle="1" w:styleId="WW8Num5">
    <w:name w:val="WW8Num5"/>
    <w:basedOn w:val="Aucuneliste"/>
    <w:rsid w:val="00FB1732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188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4188"/>
    <w:rPr>
      <w:rFonts w:ascii="Segoe UI" w:hAnsi="Segoe UI" w:cs="Mangal"/>
      <w:sz w:val="18"/>
      <w:szCs w:val="16"/>
      <w:lang w:eastAsia="zh-CN" w:bidi="hi-IN"/>
    </w:rPr>
  </w:style>
  <w:style w:type="character" w:styleId="Marquedecommentaire">
    <w:name w:val="annotation reference"/>
    <w:uiPriority w:val="99"/>
    <w:semiHidden/>
    <w:unhideWhenUsed/>
    <w:rsid w:val="00126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6BD9"/>
    <w:rPr>
      <w:rFonts w:cs="Mangal"/>
      <w:szCs w:val="18"/>
    </w:rPr>
  </w:style>
  <w:style w:type="character" w:customStyle="1" w:styleId="CommentaireCar">
    <w:name w:val="Commentaire Car"/>
    <w:link w:val="Commentaire"/>
    <w:uiPriority w:val="99"/>
    <w:semiHidden/>
    <w:rsid w:val="00126BD9"/>
    <w:rPr>
      <w:rFonts w:cs="Mangal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B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26BD9"/>
    <w:rPr>
      <w:rFonts w:cs="Mangal"/>
      <w:b/>
      <w:bCs/>
      <w:szCs w:val="18"/>
      <w:lang w:eastAsia="zh-CN" w:bidi="hi-IN"/>
    </w:rPr>
  </w:style>
  <w:style w:type="character" w:customStyle="1" w:styleId="PieddepageCar">
    <w:name w:val="Pied de page Car"/>
    <w:link w:val="Pieddepage"/>
    <w:rsid w:val="0067248D"/>
    <w:rPr>
      <w:lang w:eastAsia="zh-CN" w:bidi="hi-IN"/>
    </w:rPr>
  </w:style>
  <w:style w:type="paragraph" w:styleId="Paragraphedeliste">
    <w:name w:val="List Paragraph"/>
    <w:basedOn w:val="Normal"/>
    <w:qFormat/>
    <w:rsid w:val="00F84F78"/>
    <w:pPr>
      <w:keepNext/>
      <w:shd w:val="clear" w:color="auto" w:fill="FFFFFF"/>
      <w:spacing w:after="200"/>
      <w:ind w:left="720"/>
      <w:textAlignment w:val="baseline"/>
    </w:pPr>
    <w:rPr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international@culture.gouv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gouv.fr/Thematiques/Europe-et-international/L-action-europeenne-et-internationale-du-ministere-de-la-Culture/Programmes-d-accueil-de-formation-et-d-echange-pour-les-professionnels-etrangers-de-la-cultur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oe.simard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ra.pinhede@culture.gouv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4955</CharactersWithSpaces>
  <SharedDoc>false</SharedDoc>
  <HLinks>
    <vt:vector size="24" baseType="variant">
      <vt:variant>
        <vt:i4>7536708</vt:i4>
      </vt:variant>
      <vt:variant>
        <vt:i4>9</vt:i4>
      </vt:variant>
      <vt:variant>
        <vt:i4>0</vt:i4>
      </vt:variant>
      <vt:variant>
        <vt:i4>5</vt:i4>
      </vt:variant>
      <vt:variant>
        <vt:lpwstr>mailto:zoe.simard@culture.gouv.fr</vt:lpwstr>
      </vt:variant>
      <vt:variant>
        <vt:lpwstr/>
      </vt:variant>
      <vt:variant>
        <vt:i4>5111933</vt:i4>
      </vt:variant>
      <vt:variant>
        <vt:i4>6</vt:i4>
      </vt:variant>
      <vt:variant>
        <vt:i4>0</vt:i4>
      </vt:variant>
      <vt:variant>
        <vt:i4>5</vt:i4>
      </vt:variant>
      <vt:variant>
        <vt:lpwstr>mailto:clara.pinhede@culture.gouv.fr</vt:lpwstr>
      </vt:variant>
      <vt:variant>
        <vt:lpwstr/>
      </vt:variant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mailto:contact-international@culture.gouv.fr</vt:lpwstr>
      </vt:variant>
      <vt:variant>
        <vt:lpwstr/>
      </vt:variant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https://www.culture.gouv.fr/Thematiques/Europe-et-international/L-action-europeenne-et-internationale-du-ministere-de-la-Culture/Programmes-d-accueil-de-formation-et-d-echange-pour-les-professionnels-etrangers-de-la-culture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Corporation</dc:creator>
  <cp:keywords/>
  <cp:lastModifiedBy>FAUX Laurence</cp:lastModifiedBy>
  <cp:revision>3</cp:revision>
  <cp:lastPrinted>2018-04-30T09:18:00Z</cp:lastPrinted>
  <dcterms:created xsi:type="dcterms:W3CDTF">2024-02-13T15:41:00Z</dcterms:created>
  <dcterms:modified xsi:type="dcterms:W3CDTF">2024-02-13T15:42:00Z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2024-02-13T15:42:03Z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dc5c1611-dc67-46f7-9c0f-bb36189da8c1</vt:lpwstr>
  </property>
  <property fmtid="{D5CDD505-2E9C-101B-9397-08002B2CF9AE}" pid="8" name="MSIP_Label_37f782e2-1048-4ae6-8561-ea50d7047004_ContentBits">
    <vt:lpwstr>2</vt:lpwstr>
  </property>
</Properties>
</file>