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D92" w:rsidRDefault="00DC7D92" w:rsidP="00DC7D92">
      <w:pPr>
        <w:pageBreakBefore/>
      </w:pPr>
      <w:r>
        <w:rPr>
          <w:b/>
          <w:bCs/>
        </w:rPr>
        <w:t>Fiche n° 5 : Modèle de budget prévisionnel (Subvention d'installation)</w:t>
      </w:r>
    </w:p>
    <w:p w:rsidR="00DC7D92" w:rsidRDefault="00DC7D92" w:rsidP="00DC7D92">
      <w:r>
        <w:rPr>
          <w:b/>
          <w:bCs/>
        </w:rPr>
        <w:t xml:space="preserve">Budget prévisionnel approuvé par les instances statutaires de l’association pour l’exercice suivant l’attribution de la subvention </w:t>
      </w:r>
    </w:p>
    <w:p w:rsidR="00DC7D92" w:rsidRDefault="00DC7D92" w:rsidP="00DC7D92">
      <w:pPr>
        <w:rPr>
          <w:b/>
          <w:bCs/>
        </w:rPr>
      </w:pPr>
    </w:p>
    <w:p w:rsidR="00DC7D92" w:rsidRDefault="00DC7D92" w:rsidP="00DC7D92">
      <w:r>
        <w:rPr>
          <w:b/>
          <w:bCs/>
        </w:rPr>
        <w:t>Association : ……………………………………………………………………………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>.</w:t>
      </w:r>
    </w:p>
    <w:tbl>
      <w:tblPr>
        <w:tblW w:w="0" w:type="auto"/>
        <w:tblInd w:w="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5"/>
        <w:gridCol w:w="390"/>
        <w:gridCol w:w="375"/>
        <w:gridCol w:w="390"/>
        <w:gridCol w:w="375"/>
        <w:gridCol w:w="390"/>
        <w:gridCol w:w="375"/>
        <w:gridCol w:w="390"/>
        <w:gridCol w:w="390"/>
        <w:gridCol w:w="375"/>
        <w:gridCol w:w="390"/>
        <w:gridCol w:w="375"/>
        <w:gridCol w:w="390"/>
        <w:gridCol w:w="375"/>
        <w:gridCol w:w="390"/>
        <w:gridCol w:w="1312"/>
      </w:tblGrid>
      <w:tr w:rsidR="00DC7D92" w:rsidTr="006C48D5">
        <w:trPr>
          <w:cantSplit/>
          <w:trHeight w:val="400"/>
        </w:trPr>
        <w:tc>
          <w:tcPr>
            <w:tcW w:w="2475" w:type="dxa"/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b/>
                <w:bCs/>
              </w:rPr>
              <w:t xml:space="preserve">Rappel du </w:t>
            </w:r>
            <w:proofErr w:type="spellStart"/>
            <w:r>
              <w:rPr>
                <w:b/>
                <w:bCs/>
              </w:rPr>
              <w:t>n°SIRET</w:t>
            </w:r>
            <w:proofErr w:type="spellEnd"/>
            <w:r>
              <w:rPr>
                <w:b/>
                <w:bCs/>
              </w:rPr>
              <w:t> :</w:t>
            </w:r>
          </w:p>
        </w:tc>
        <w:tc>
          <w:tcPr>
            <w:tcW w:w="390" w:type="dxa"/>
            <w:shd w:val="clear" w:color="auto" w:fill="auto"/>
          </w:tcPr>
          <w:p w:rsidR="00DC7D92" w:rsidRDefault="00DC7D92" w:rsidP="006C48D5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rPr>
                <w:b/>
                <w:bCs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rPr>
                <w:b/>
                <w:bCs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rPr>
                <w:b/>
                <w:bCs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rPr>
                <w:b/>
                <w:bCs/>
              </w:rPr>
            </w:pPr>
          </w:p>
        </w:tc>
      </w:tr>
    </w:tbl>
    <w:p w:rsidR="00DC7D92" w:rsidRDefault="00DC7D92" w:rsidP="00DC7D92"/>
    <w:p w:rsidR="00DC7D92" w:rsidRDefault="00DC7D92" w:rsidP="00DC7D92">
      <w:r>
        <w:rPr>
          <w:b/>
          <w:bCs/>
        </w:rPr>
        <w:t xml:space="preserve">Nom de la </w:t>
      </w:r>
      <w:bookmarkStart w:id="0" w:name="_GoBack"/>
      <w:bookmarkEnd w:id="0"/>
      <w:r>
        <w:rPr>
          <w:b/>
          <w:bCs/>
        </w:rPr>
        <w:t xml:space="preserve">Radio : </w:t>
      </w:r>
      <w:r>
        <w:t xml:space="preserve">  …………………………………………………………………………….</w:t>
      </w:r>
    </w:p>
    <w:p w:rsidR="00DC7D92" w:rsidRDefault="00DC7D92" w:rsidP="00DC7D92">
      <w:pPr>
        <w:jc w:val="center"/>
      </w:pPr>
      <w:r>
        <w:rPr>
          <w:b/>
          <w:bCs/>
          <w:lang w:val="en-GB"/>
        </w:rPr>
        <w:t>BUDGET ANNEE 2022</w:t>
      </w:r>
    </w:p>
    <w:tbl>
      <w:tblPr>
        <w:tblW w:w="13330" w:type="dxa"/>
        <w:tblInd w:w="-8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5"/>
        <w:gridCol w:w="542"/>
        <w:gridCol w:w="1134"/>
        <w:gridCol w:w="3543"/>
        <w:gridCol w:w="3956"/>
        <w:gridCol w:w="30"/>
      </w:tblGrid>
      <w:tr w:rsidR="00DC7D92" w:rsidTr="00DC7D92">
        <w:trPr>
          <w:gridAfter w:val="1"/>
          <w:wAfter w:w="30" w:type="dxa"/>
          <w:trHeight w:val="345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jc w:val="center"/>
            </w:pPr>
            <w:r>
              <w:rPr>
                <w:b/>
                <w:bCs/>
                <w:lang w:val="en-GB"/>
              </w:rPr>
              <w:t>DEPENSES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D92" w:rsidRDefault="00DC7D92" w:rsidP="006C48D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sz w:val="20"/>
                <w:szCs w:val="20"/>
              </w:rPr>
              <w:t>Montant en euros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jc w:val="center"/>
            </w:pPr>
            <w:r>
              <w:rPr>
                <w:b/>
                <w:bCs/>
              </w:rPr>
              <w:t>RECETTES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sz w:val="20"/>
                <w:szCs w:val="20"/>
              </w:rPr>
              <w:t>Montant en euros</w:t>
            </w:r>
          </w:p>
        </w:tc>
      </w:tr>
      <w:tr w:rsidR="00DC7D92" w:rsidTr="00DC7D92">
        <w:trPr>
          <w:gridAfter w:val="1"/>
          <w:wAfter w:w="30" w:type="dxa"/>
          <w:cantSplit/>
          <w:trHeight w:val="1240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60 - Achats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achat d’études et de prestations de services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achats non stockés de matières et fournitures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fournitures non stockables (eau, énergie)</w:t>
            </w:r>
          </w:p>
          <w:p w:rsidR="00DC7D92" w:rsidRDefault="00DC7D92" w:rsidP="006C48D5">
            <w:r>
              <w:rPr>
                <w:sz w:val="18"/>
                <w:szCs w:val="18"/>
              </w:rPr>
              <w:t>- fournitures d’entretien et de petit équipement</w:t>
            </w:r>
          </w:p>
          <w:p w:rsidR="00DC7D92" w:rsidRDefault="00DC7D92" w:rsidP="006C48D5">
            <w:r>
              <w:rPr>
                <w:sz w:val="18"/>
                <w:szCs w:val="18"/>
              </w:rPr>
              <w:t>- fournitures administratives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autres fournitures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D92" w:rsidRDefault="00DC7D92" w:rsidP="006C48D5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  <w:p w:rsidR="00DC7D92" w:rsidRDefault="00DC7D92" w:rsidP="006C48D5"/>
          <w:p w:rsidR="00DC7D92" w:rsidRDefault="00DC7D92" w:rsidP="006C48D5"/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70 -  Ventes de produits finis, prestation de services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publicité / parrainage</w:t>
            </w:r>
          </w:p>
          <w:p w:rsidR="00DC7D92" w:rsidRDefault="00DC7D92" w:rsidP="006C48D5">
            <w:r>
              <w:rPr>
                <w:sz w:val="18"/>
                <w:szCs w:val="18"/>
              </w:rPr>
              <w:t xml:space="preserve">- ventes de marchandises </w:t>
            </w:r>
          </w:p>
          <w:p w:rsidR="00DC7D92" w:rsidRDefault="00DC7D92" w:rsidP="006C48D5">
            <w:r>
              <w:rPr>
                <w:sz w:val="18"/>
                <w:szCs w:val="18"/>
              </w:rPr>
              <w:t>- prestations de services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produits des activités annexes</w:t>
            </w:r>
          </w:p>
          <w:p w:rsidR="00DC7D92" w:rsidRDefault="00DC7D92" w:rsidP="006C48D5">
            <w:pPr>
              <w:rPr>
                <w:sz w:val="20"/>
                <w:szCs w:val="20"/>
              </w:rPr>
            </w:pP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rPr>
                <w:sz w:val="20"/>
                <w:szCs w:val="20"/>
              </w:rPr>
            </w:pPr>
          </w:p>
          <w:p w:rsidR="00DC7D92" w:rsidRDefault="00DC7D92" w:rsidP="006C48D5">
            <w:pPr>
              <w:rPr>
                <w:sz w:val="20"/>
                <w:szCs w:val="20"/>
              </w:rPr>
            </w:pPr>
          </w:p>
        </w:tc>
      </w:tr>
      <w:tr w:rsidR="00DC7D92" w:rsidTr="00DC7D92">
        <w:trPr>
          <w:gridAfter w:val="1"/>
          <w:wAfter w:w="30" w:type="dxa"/>
          <w:cantSplit/>
          <w:trHeight w:val="1694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61 - Services extérieurs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sous-traitance générale</w:t>
            </w:r>
          </w:p>
          <w:p w:rsidR="00DC7D92" w:rsidRDefault="00DC7D92" w:rsidP="006C48D5">
            <w:r>
              <w:rPr>
                <w:sz w:val="18"/>
                <w:szCs w:val="18"/>
              </w:rPr>
              <w:t>- frais de diffusion radio</w:t>
            </w:r>
          </w:p>
          <w:p w:rsidR="00DC7D92" w:rsidRDefault="00DC7D92" w:rsidP="006C48D5">
            <w:r>
              <w:rPr>
                <w:sz w:val="18"/>
                <w:szCs w:val="18"/>
              </w:rPr>
              <w:t>- location mobilières et immobilières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entretien et réparation</w:t>
            </w:r>
          </w:p>
          <w:p w:rsidR="00DC7D92" w:rsidRDefault="00DC7D92" w:rsidP="006C48D5">
            <w:r>
              <w:rPr>
                <w:sz w:val="18"/>
                <w:szCs w:val="18"/>
              </w:rPr>
              <w:t>- assurances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documentation (achat de programmes)</w:t>
            </w:r>
          </w:p>
          <w:p w:rsidR="00DC7D92" w:rsidRDefault="00DC7D92" w:rsidP="006C48D5">
            <w:r>
              <w:rPr>
                <w:sz w:val="18"/>
                <w:szCs w:val="18"/>
              </w:rPr>
              <w:t>- divers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D92" w:rsidRDefault="00DC7D92" w:rsidP="006C48D5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74 Subventions d’exploitation</w:t>
            </w:r>
          </w:p>
          <w:p w:rsidR="00DC7D92" w:rsidRDefault="00DC7D92" w:rsidP="006C48D5">
            <w:r>
              <w:rPr>
                <w:sz w:val="20"/>
                <w:szCs w:val="20"/>
              </w:rPr>
              <w:t>- Etat (à détailler) *</w:t>
            </w:r>
          </w:p>
          <w:p w:rsidR="00DC7D92" w:rsidRDefault="00DC7D92" w:rsidP="006C48D5">
            <w:r>
              <w:rPr>
                <w:sz w:val="20"/>
                <w:szCs w:val="20"/>
              </w:rPr>
              <w:t>DDJS</w:t>
            </w:r>
          </w:p>
          <w:p w:rsidR="00DC7D92" w:rsidRDefault="00DC7D92" w:rsidP="006C48D5">
            <w:r>
              <w:rPr>
                <w:sz w:val="20"/>
                <w:szCs w:val="20"/>
              </w:rPr>
              <w:t>DRAC</w:t>
            </w:r>
          </w:p>
          <w:p w:rsidR="00DC7D92" w:rsidRDefault="00DC7D92" w:rsidP="006C48D5">
            <w:r>
              <w:rPr>
                <w:sz w:val="20"/>
                <w:szCs w:val="20"/>
              </w:rPr>
              <w:t>Autres</w:t>
            </w:r>
          </w:p>
          <w:p w:rsidR="00DC7D92" w:rsidRDefault="00DC7D92" w:rsidP="006C48D5">
            <w:r>
              <w:rPr>
                <w:rFonts w:eastAsia="Liberation Sans" w:cs="Liberation Sans"/>
                <w:sz w:val="20"/>
                <w:szCs w:val="20"/>
              </w:rPr>
              <w:t xml:space="preserve">  </w:t>
            </w:r>
          </w:p>
          <w:p w:rsidR="00DC7D92" w:rsidRDefault="00DC7D92" w:rsidP="006C48D5">
            <w:r>
              <w:rPr>
                <w:sz w:val="18"/>
                <w:szCs w:val="18"/>
              </w:rPr>
              <w:t>*ne pas mentionner la subvention d’installation demandée au FSER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  <w:p w:rsidR="00DC7D92" w:rsidRDefault="00DC7D92" w:rsidP="006C48D5">
            <w:r>
              <w:t>-</w:t>
            </w:r>
          </w:p>
          <w:p w:rsidR="00DC7D92" w:rsidRDefault="00DC7D92" w:rsidP="006C48D5">
            <w:r>
              <w:t>-</w:t>
            </w:r>
          </w:p>
          <w:p w:rsidR="00DC7D92" w:rsidRDefault="00DC7D92" w:rsidP="006C48D5">
            <w:r>
              <w:t>-</w:t>
            </w:r>
          </w:p>
          <w:p w:rsidR="00DC7D92" w:rsidRDefault="00DC7D92" w:rsidP="006C48D5">
            <w:r>
              <w:t>-</w:t>
            </w:r>
          </w:p>
        </w:tc>
      </w:tr>
      <w:tr w:rsidR="00DC7D92" w:rsidTr="00DC7D92">
        <w:trPr>
          <w:gridAfter w:val="1"/>
          <w:wAfter w:w="30" w:type="dxa"/>
          <w:cantSplit/>
          <w:trHeight w:val="273"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62 - Autres services extérieurs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rémunérations intermédiaires et honoraires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publicité, publications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déplacements, missions et réceptions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frais postaux et de télécommunications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services bancaires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divers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D92" w:rsidRDefault="00DC7D92" w:rsidP="006C48D5">
            <w:pPr>
              <w:snapToGrid w:val="0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sz w:val="20"/>
                <w:szCs w:val="20"/>
              </w:rPr>
              <w:t>- Région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</w:tr>
      <w:tr w:rsidR="00DC7D92" w:rsidTr="00DC7D92">
        <w:trPr>
          <w:gridAfter w:val="1"/>
          <w:wAfter w:w="30" w:type="dxa"/>
          <w:cantSplit/>
          <w:trHeight w:val="235"/>
        </w:trPr>
        <w:tc>
          <w:tcPr>
            <w:tcW w:w="41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D92" w:rsidRDefault="00DC7D92" w:rsidP="006C48D5">
            <w:pPr>
              <w:snapToGrid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sz w:val="20"/>
                <w:szCs w:val="20"/>
              </w:rPr>
              <w:t>- Département (s)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t>-</w:t>
            </w:r>
          </w:p>
        </w:tc>
      </w:tr>
      <w:tr w:rsidR="00DC7D92" w:rsidTr="00DC7D92">
        <w:trPr>
          <w:gridAfter w:val="1"/>
          <w:wAfter w:w="30" w:type="dxa"/>
          <w:cantSplit/>
          <w:trHeight w:val="235"/>
        </w:trPr>
        <w:tc>
          <w:tcPr>
            <w:tcW w:w="41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D92" w:rsidRDefault="00DC7D92" w:rsidP="006C48D5">
            <w:pPr>
              <w:snapToGrid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sz w:val="20"/>
                <w:szCs w:val="20"/>
              </w:rPr>
              <w:t>- Commune (s)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t>-</w:t>
            </w:r>
          </w:p>
        </w:tc>
      </w:tr>
      <w:tr w:rsidR="00DC7D92" w:rsidTr="00DC7D92">
        <w:trPr>
          <w:gridAfter w:val="1"/>
          <w:wAfter w:w="30" w:type="dxa"/>
          <w:cantSplit/>
          <w:trHeight w:val="214"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63 - Impôts et taxes</w:t>
            </w:r>
          </w:p>
          <w:p w:rsidR="00DC7D92" w:rsidRDefault="00DC7D92" w:rsidP="006C48D5">
            <w:r>
              <w:rPr>
                <w:sz w:val="18"/>
                <w:szCs w:val="18"/>
              </w:rPr>
              <w:t>Impôts et taxes sur rémunérations</w:t>
            </w:r>
          </w:p>
          <w:p w:rsidR="00DC7D92" w:rsidRDefault="00DC7D92" w:rsidP="006C48D5">
            <w:r>
              <w:rPr>
                <w:sz w:val="18"/>
                <w:szCs w:val="18"/>
              </w:rPr>
              <w:t>Autres impôts et taxes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D92" w:rsidRDefault="00DC7D92" w:rsidP="006C48D5">
            <w:pPr>
              <w:snapToGrid w:val="0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sz w:val="20"/>
                <w:szCs w:val="20"/>
              </w:rPr>
              <w:t>- Organismes sociaux (à détailler)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t>-</w:t>
            </w:r>
          </w:p>
        </w:tc>
      </w:tr>
      <w:tr w:rsidR="00DC7D92" w:rsidTr="00DC7D92">
        <w:trPr>
          <w:gridAfter w:val="1"/>
          <w:wAfter w:w="30" w:type="dxa"/>
          <w:cantSplit/>
          <w:trHeight w:val="529"/>
        </w:trPr>
        <w:tc>
          <w:tcPr>
            <w:tcW w:w="41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D92" w:rsidRDefault="00DC7D92" w:rsidP="006C48D5">
            <w:pPr>
              <w:snapToGrid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sz w:val="20"/>
                <w:szCs w:val="20"/>
              </w:rPr>
              <w:t xml:space="preserve">- Fonds européens </w:t>
            </w:r>
          </w:p>
          <w:p w:rsidR="00DC7D92" w:rsidRDefault="00DC7D92" w:rsidP="006C48D5">
            <w:r>
              <w:rPr>
                <w:sz w:val="18"/>
                <w:szCs w:val="18"/>
              </w:rPr>
              <w:t>(s’il s’agit d’une subvention de fonctionnement)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t>-</w:t>
            </w:r>
          </w:p>
        </w:tc>
      </w:tr>
      <w:tr w:rsidR="00DC7D92" w:rsidTr="00DC7D92">
        <w:trPr>
          <w:gridAfter w:val="1"/>
          <w:wAfter w:w="30" w:type="dxa"/>
          <w:cantSplit/>
          <w:trHeight w:val="70"/>
        </w:trPr>
        <w:tc>
          <w:tcPr>
            <w:tcW w:w="41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D92" w:rsidRDefault="00DC7D92" w:rsidP="006C48D5">
            <w:pPr>
              <w:snapToGrid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sz w:val="20"/>
                <w:szCs w:val="20"/>
              </w:rPr>
              <w:t>- Autres (précisez)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t>-</w:t>
            </w:r>
          </w:p>
        </w:tc>
      </w:tr>
      <w:tr w:rsidR="00DC7D92" w:rsidTr="00DC7D92">
        <w:trPr>
          <w:gridAfter w:val="1"/>
          <w:wAfter w:w="30" w:type="dxa"/>
          <w:cantSplit/>
          <w:trHeight w:val="445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64 - Charges de personnel</w:t>
            </w:r>
          </w:p>
          <w:p w:rsidR="00DC7D92" w:rsidRDefault="00DC7D92" w:rsidP="006C48D5">
            <w:r>
              <w:rPr>
                <w:sz w:val="18"/>
                <w:szCs w:val="18"/>
              </w:rPr>
              <w:t>- rémunération du personnel</w:t>
            </w:r>
          </w:p>
          <w:p w:rsidR="00DC7D92" w:rsidRDefault="00DC7D92" w:rsidP="006C48D5">
            <w:r>
              <w:rPr>
                <w:sz w:val="18"/>
                <w:szCs w:val="18"/>
              </w:rPr>
              <w:t>- charges sociales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autres charges de personnel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D92" w:rsidRDefault="00DC7D92" w:rsidP="006C48D5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sz w:val="20"/>
                <w:szCs w:val="20"/>
              </w:rPr>
              <w:t>- ASP (emplois aidés)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</w:tr>
      <w:tr w:rsidR="00DC7D92" w:rsidTr="00DC7D92">
        <w:trPr>
          <w:gridAfter w:val="1"/>
          <w:wAfter w:w="30" w:type="dxa"/>
          <w:cantSplit/>
          <w:trHeight w:val="430"/>
        </w:trPr>
        <w:tc>
          <w:tcPr>
            <w:tcW w:w="4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65 - autres charges de gestion courante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D92" w:rsidRDefault="00DC7D92" w:rsidP="006C48D5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75 Autres produits de gestion courante</w:t>
            </w:r>
          </w:p>
          <w:p w:rsidR="00DC7D92" w:rsidRDefault="00DC7D92" w:rsidP="006C48D5">
            <w:r>
              <w:rPr>
                <w:sz w:val="18"/>
                <w:szCs w:val="18"/>
              </w:rPr>
              <w:t>- cotisations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dons de particuliers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dons d’organismes</w:t>
            </w:r>
          </w:p>
          <w:p w:rsidR="00DC7D92" w:rsidRDefault="00DC7D92" w:rsidP="006C48D5">
            <w:r>
              <w:rPr>
                <w:sz w:val="18"/>
                <w:szCs w:val="18"/>
              </w:rPr>
              <w:t>- autres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</w:tr>
      <w:tr w:rsidR="00DC7D92" w:rsidTr="00DC7D92">
        <w:trPr>
          <w:gridAfter w:val="1"/>
          <w:wAfter w:w="30" w:type="dxa"/>
          <w:cantSplit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67 - Charges exceptionnelles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D92" w:rsidRDefault="00DC7D92" w:rsidP="006C48D5">
            <w:pPr>
              <w:snapToGrid w:val="0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76 - produits financiers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</w:tr>
      <w:tr w:rsidR="00DC7D92" w:rsidTr="00DC7D92">
        <w:trPr>
          <w:gridAfter w:val="1"/>
          <w:wAfter w:w="30" w:type="dxa"/>
          <w:cantSplit/>
          <w:trHeight w:val="321"/>
        </w:trPr>
        <w:tc>
          <w:tcPr>
            <w:tcW w:w="4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D92" w:rsidRDefault="00DC7D92" w:rsidP="006C48D5">
            <w:pPr>
              <w:snapToGrid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77 -Produits exceptionnels</w:t>
            </w:r>
          </w:p>
          <w:p w:rsidR="00DC7D92" w:rsidRDefault="00DC7D92" w:rsidP="006C48D5">
            <w:r>
              <w:rPr>
                <w:sz w:val="18"/>
                <w:szCs w:val="18"/>
              </w:rPr>
              <w:t xml:space="preserve">- sur opérations de gestion </w:t>
            </w:r>
          </w:p>
          <w:p w:rsidR="00DC7D92" w:rsidRDefault="00DC7D92" w:rsidP="006C48D5">
            <w:r>
              <w:rPr>
                <w:sz w:val="18"/>
                <w:szCs w:val="18"/>
              </w:rPr>
              <w:t>- sur exercices antérieurs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</w:tr>
      <w:tr w:rsidR="00DC7D92" w:rsidTr="00DC7D92">
        <w:trPr>
          <w:gridAfter w:val="1"/>
          <w:wAfter w:w="30" w:type="dxa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68 - Dotation aux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amortissements, provisions et engagements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D92" w:rsidRDefault="00DC7D92" w:rsidP="006C48D5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78  - Reprise sur amortissements et provisions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</w:tr>
      <w:tr w:rsidR="00DC7D92" w:rsidTr="00DC7D92">
        <w:trPr>
          <w:gridAfter w:val="1"/>
          <w:wAfter w:w="30" w:type="dxa"/>
          <w:trHeight w:val="296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b/>
                <w:bCs/>
              </w:rPr>
              <w:t xml:space="preserve">TOTAL DES CHARGES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D92" w:rsidRDefault="00DC7D92" w:rsidP="006C48D5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b/>
                <w:bCs/>
              </w:rPr>
              <w:t>TOTAL DES PRODUITS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</w:p>
        </w:tc>
      </w:tr>
      <w:tr w:rsidR="00DC7D92" w:rsidTr="00DC7D92">
        <w:trPr>
          <w:trHeight w:val="445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rFonts w:cs="Liberation Sans"/>
                <w:b/>
                <w:sz w:val="22"/>
                <w:szCs w:val="22"/>
              </w:rPr>
              <w:lastRenderedPageBreak/>
              <w:t>86 - emploi des contributions volontaires en nature</w:t>
            </w:r>
          </w:p>
          <w:p w:rsidR="00DC7D92" w:rsidRDefault="00DC7D92" w:rsidP="006C48D5">
            <w:r>
              <w:rPr>
                <w:rFonts w:cs="Liberation Sans"/>
                <w:sz w:val="18"/>
              </w:rPr>
              <w:t>- secours en nature</w:t>
            </w:r>
          </w:p>
          <w:p w:rsidR="00DC7D92" w:rsidRDefault="00DC7D92" w:rsidP="006C48D5">
            <w:r>
              <w:rPr>
                <w:rFonts w:cs="Liberation Sans"/>
                <w:sz w:val="18"/>
              </w:rPr>
              <w:t>- mise à disposition gratuite des biens et prestations</w:t>
            </w:r>
          </w:p>
          <w:p w:rsidR="00DC7D92" w:rsidRDefault="00DC7D92" w:rsidP="006C48D5">
            <w:r>
              <w:rPr>
                <w:rFonts w:cs="Liberation Sans"/>
                <w:sz w:val="18"/>
              </w:rPr>
              <w:t>- personnels bénévoles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D92" w:rsidRDefault="00DC7D92" w:rsidP="006C48D5">
            <w:pPr>
              <w:snapToGrid w:val="0"/>
              <w:rPr>
                <w:rFonts w:ascii="Arial Narrow" w:hAnsi="Arial Narrow" w:cs="Arial Narrow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rPr>
                <w:rFonts w:ascii="Arial Narrow" w:hAnsi="Arial Narrow" w:cs="Arial Narrow"/>
                <w:sz w:val="1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</w:pPr>
            <w:r>
              <w:rPr>
                <w:rFonts w:cs="Liberation Sans"/>
                <w:b/>
                <w:sz w:val="22"/>
                <w:szCs w:val="22"/>
              </w:rPr>
              <w:t>87 Contributions volontaires en nature</w:t>
            </w:r>
          </w:p>
          <w:p w:rsidR="00DC7D92" w:rsidRDefault="00DC7D92" w:rsidP="006C48D5">
            <w:pPr>
              <w:ind w:left="72"/>
              <w:rPr>
                <w:rFonts w:cs="Liberation Sans"/>
                <w:sz w:val="18"/>
              </w:rPr>
            </w:pPr>
          </w:p>
          <w:p w:rsidR="00DC7D92" w:rsidRDefault="00DC7D92" w:rsidP="006C48D5">
            <w:pPr>
              <w:ind w:left="72"/>
            </w:pPr>
            <w:r>
              <w:rPr>
                <w:rFonts w:cs="Liberation Sans"/>
                <w:sz w:val="18"/>
              </w:rPr>
              <w:t>- bénévolat</w:t>
            </w:r>
          </w:p>
          <w:p w:rsidR="00DC7D92" w:rsidRDefault="00DC7D92" w:rsidP="006C48D5">
            <w:pPr>
              <w:ind w:left="72"/>
            </w:pPr>
            <w:r>
              <w:rPr>
                <w:rFonts w:cs="Liberation Sans"/>
                <w:sz w:val="18"/>
              </w:rPr>
              <w:t>- prestations en nature</w:t>
            </w:r>
          </w:p>
          <w:p w:rsidR="00DC7D92" w:rsidRDefault="00DC7D92" w:rsidP="006C48D5">
            <w:pPr>
              <w:ind w:left="72"/>
            </w:pPr>
            <w:r>
              <w:rPr>
                <w:rFonts w:cs="Liberation Sans"/>
                <w:sz w:val="18"/>
              </w:rPr>
              <w:t>- dons en nature</w:t>
            </w:r>
          </w:p>
        </w:tc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D92" w:rsidRDefault="00DC7D92" w:rsidP="006C48D5">
            <w:pPr>
              <w:snapToGrid w:val="0"/>
              <w:rPr>
                <w:rFonts w:ascii="Arial Narrow" w:hAnsi="Arial Narrow" w:cs="Arial Narrow"/>
                <w:sz w:val="18"/>
              </w:rPr>
            </w:pPr>
          </w:p>
        </w:tc>
      </w:tr>
    </w:tbl>
    <w:p w:rsidR="00FA655C" w:rsidRDefault="00A27B19"/>
    <w:sectPr w:rsidR="00FA655C" w:rsidSect="00DC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D92"/>
    <w:rsid w:val="007E4C32"/>
    <w:rsid w:val="0087196E"/>
    <w:rsid w:val="00A27B19"/>
    <w:rsid w:val="00AF5B2D"/>
    <w:rsid w:val="00DC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AD420"/>
  <w15:chartTrackingRefBased/>
  <w15:docId w15:val="{76693B6E-4643-4028-B5C6-A0EC3962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D92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7731F-300A-49E4-9E36-69983C37D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HASSINE Jade</dc:creator>
  <cp:keywords/>
  <dc:description/>
  <cp:lastModifiedBy>HASSINE Jade</cp:lastModifiedBy>
  <cp:revision>1</cp:revision>
  <dcterms:created xsi:type="dcterms:W3CDTF">2022-12-08T14:40:00Z</dcterms:created>
  <dcterms:modified xsi:type="dcterms:W3CDTF">2022-12-08T15:27:00Z</dcterms:modified>
</cp:coreProperties>
</file>